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63B" w:rsidRPr="008E31C1" w:rsidRDefault="00B7754B" w:rsidP="006B263B">
      <w:pPr>
        <w:pStyle w:val="BBAuthorName"/>
        <w:jc w:val="both"/>
        <w:rPr>
          <w:rFonts w:ascii="Times New Roman" w:hAnsi="Times New Roman"/>
          <w:sz w:val="36"/>
          <w:szCs w:val="36"/>
          <w:lang w:val="en-GB"/>
        </w:rPr>
      </w:pPr>
      <w:r w:rsidRPr="008E31C1">
        <w:rPr>
          <w:rFonts w:ascii="Times New Roman" w:hAnsi="Times New Roman"/>
          <w:sz w:val="36"/>
          <w:szCs w:val="36"/>
          <w:lang w:val="en-GB"/>
        </w:rPr>
        <w:t xml:space="preserve">Activated carbon </w:t>
      </w:r>
      <w:proofErr w:type="spellStart"/>
      <w:r w:rsidRPr="008E31C1">
        <w:rPr>
          <w:rFonts w:ascii="Times New Roman" w:hAnsi="Times New Roman"/>
          <w:sz w:val="36"/>
          <w:szCs w:val="36"/>
          <w:lang w:val="en-GB"/>
        </w:rPr>
        <w:t>xerogels</w:t>
      </w:r>
      <w:proofErr w:type="spellEnd"/>
      <w:r w:rsidRPr="008E31C1">
        <w:rPr>
          <w:rFonts w:ascii="Times New Roman" w:hAnsi="Times New Roman"/>
          <w:sz w:val="36"/>
          <w:szCs w:val="36"/>
          <w:lang w:val="en-GB"/>
        </w:rPr>
        <w:t xml:space="preserve"> derived from phenolic oil: basic catalysis synthesis and electrochemical performances</w:t>
      </w:r>
    </w:p>
    <w:p w:rsidR="006B263B" w:rsidRPr="003A08C4" w:rsidRDefault="006B263B" w:rsidP="006B263B">
      <w:pPr>
        <w:pStyle w:val="AuthorsFull"/>
        <w:rPr>
          <w:vertAlign w:val="superscript"/>
          <w:lang w:val="en-GB"/>
        </w:rPr>
      </w:pPr>
      <w:r w:rsidRPr="003A08C4">
        <w:rPr>
          <w:lang w:val="en-GB"/>
        </w:rPr>
        <w:t>Angela Sanchez-Sanchez</w:t>
      </w:r>
      <w:r w:rsidR="00367701" w:rsidRPr="003A08C4">
        <w:rPr>
          <w:vertAlign w:val="superscript"/>
          <w:lang w:val="en-GB"/>
        </w:rPr>
        <w:t xml:space="preserve"> </w:t>
      </w:r>
      <w:r w:rsidRPr="003A08C4">
        <w:rPr>
          <w:vertAlign w:val="superscript"/>
          <w:lang w:val="en-GB"/>
        </w:rPr>
        <w:t>a,</w:t>
      </w:r>
      <w:r w:rsidRPr="003A08C4">
        <w:rPr>
          <w:lang w:val="en-GB"/>
        </w:rPr>
        <w:t xml:space="preserve">*, Maria Teresa </w:t>
      </w:r>
      <w:proofErr w:type="spellStart"/>
      <w:r w:rsidRPr="003A08C4">
        <w:rPr>
          <w:lang w:val="en-GB"/>
        </w:rPr>
        <w:t>Izquierdo</w:t>
      </w:r>
      <w:proofErr w:type="spellEnd"/>
      <w:r w:rsidR="00367701" w:rsidRPr="003A08C4">
        <w:rPr>
          <w:vertAlign w:val="superscript"/>
          <w:lang w:val="en-GB"/>
        </w:rPr>
        <w:t xml:space="preserve"> </w:t>
      </w:r>
      <w:r w:rsidRPr="003A08C4">
        <w:rPr>
          <w:vertAlign w:val="superscript"/>
          <w:lang w:val="en-GB"/>
        </w:rPr>
        <w:t>b</w:t>
      </w:r>
      <w:r w:rsidRPr="003A08C4">
        <w:rPr>
          <w:lang w:val="en-GB"/>
        </w:rPr>
        <w:t>, Sandrine Mathieu</w:t>
      </w:r>
      <w:r w:rsidR="00367701" w:rsidRPr="003A08C4">
        <w:rPr>
          <w:vertAlign w:val="superscript"/>
          <w:lang w:val="en-GB"/>
        </w:rPr>
        <w:t xml:space="preserve"> </w:t>
      </w:r>
      <w:r w:rsidRPr="003A08C4">
        <w:rPr>
          <w:vertAlign w:val="superscript"/>
          <w:lang w:val="en-GB"/>
        </w:rPr>
        <w:t>c</w:t>
      </w:r>
      <w:r w:rsidRPr="003A08C4">
        <w:rPr>
          <w:lang w:val="en-GB"/>
        </w:rPr>
        <w:t xml:space="preserve">, </w:t>
      </w:r>
      <w:proofErr w:type="spellStart"/>
      <w:r w:rsidRPr="003A08C4">
        <w:rPr>
          <w:lang w:val="en-GB"/>
        </w:rPr>
        <w:t>Ghouti</w:t>
      </w:r>
      <w:proofErr w:type="spellEnd"/>
      <w:r w:rsidRPr="003A08C4">
        <w:rPr>
          <w:lang w:val="en-GB"/>
        </w:rPr>
        <w:t xml:space="preserve"> </w:t>
      </w:r>
      <w:proofErr w:type="spellStart"/>
      <w:r w:rsidRPr="003A08C4">
        <w:rPr>
          <w:lang w:val="en-GB"/>
        </w:rPr>
        <w:t>Medjahdi</w:t>
      </w:r>
      <w:proofErr w:type="spellEnd"/>
      <w:r w:rsidR="00367701" w:rsidRPr="003A08C4">
        <w:rPr>
          <w:vertAlign w:val="superscript"/>
          <w:lang w:val="en-GB"/>
        </w:rPr>
        <w:t xml:space="preserve"> </w:t>
      </w:r>
      <w:r w:rsidRPr="003A08C4">
        <w:rPr>
          <w:vertAlign w:val="superscript"/>
          <w:lang w:val="en-GB"/>
        </w:rPr>
        <w:t>c</w:t>
      </w:r>
      <w:r w:rsidRPr="003A08C4">
        <w:rPr>
          <w:lang w:val="en-GB"/>
        </w:rPr>
        <w:t>, Vanessa Fierro</w:t>
      </w:r>
      <w:r w:rsidRPr="003A08C4">
        <w:rPr>
          <w:vertAlign w:val="superscript"/>
          <w:lang w:val="en-GB"/>
        </w:rPr>
        <w:t xml:space="preserve"> a,</w:t>
      </w:r>
      <w:r w:rsidRPr="003A08C4">
        <w:rPr>
          <w:lang w:val="en-GB"/>
        </w:rPr>
        <w:t xml:space="preserve">* and Alain </w:t>
      </w:r>
      <w:proofErr w:type="spellStart"/>
      <w:r w:rsidRPr="003A08C4">
        <w:rPr>
          <w:lang w:val="en-GB"/>
        </w:rPr>
        <w:t>Celzard</w:t>
      </w:r>
      <w:proofErr w:type="spellEnd"/>
      <w:r w:rsidRPr="003A08C4">
        <w:rPr>
          <w:vertAlign w:val="superscript"/>
          <w:lang w:val="en-GB"/>
        </w:rPr>
        <w:t xml:space="preserve"> a</w:t>
      </w:r>
    </w:p>
    <w:p w:rsidR="006B263B" w:rsidRPr="003A08C4" w:rsidRDefault="006B263B" w:rsidP="006B263B">
      <w:pPr>
        <w:pStyle w:val="AuthorsFull"/>
        <w:rPr>
          <w:vertAlign w:val="superscript"/>
          <w:lang w:val="en-GB"/>
        </w:rPr>
      </w:pPr>
    </w:p>
    <w:p w:rsidR="006B263B" w:rsidRPr="003A08C4" w:rsidRDefault="006B263B" w:rsidP="006B263B">
      <w:pPr>
        <w:pStyle w:val="AuthorsFull"/>
        <w:rPr>
          <w:lang w:val="en-GB"/>
        </w:rPr>
      </w:pPr>
    </w:p>
    <w:p w:rsidR="006B263B" w:rsidRPr="00D87903" w:rsidRDefault="006B263B" w:rsidP="006B263B">
      <w:pPr>
        <w:spacing w:after="0" w:line="480" w:lineRule="auto"/>
        <w:jc w:val="left"/>
        <w:rPr>
          <w:rFonts w:ascii="Times New Roman" w:eastAsia="MS Mincho" w:hAnsi="Times New Roman"/>
          <w:szCs w:val="24"/>
          <w:lang w:val="fr-FR" w:eastAsia="ja-JP"/>
        </w:rPr>
      </w:pPr>
      <w:proofErr w:type="gramStart"/>
      <w:r w:rsidRPr="00D87903">
        <w:rPr>
          <w:rFonts w:ascii="Times New Roman" w:eastAsia="MS Mincho" w:hAnsi="Times New Roman"/>
          <w:szCs w:val="24"/>
          <w:vertAlign w:val="superscript"/>
          <w:lang w:val="fr-FR" w:eastAsia="ja-JP"/>
        </w:rPr>
        <w:t>a</w:t>
      </w:r>
      <w:proofErr w:type="gramEnd"/>
      <w:r w:rsidRPr="00D87903">
        <w:rPr>
          <w:rFonts w:ascii="Times New Roman" w:eastAsia="MS Mincho" w:hAnsi="Times New Roman"/>
          <w:szCs w:val="24"/>
          <w:lang w:val="fr-FR" w:eastAsia="ja-JP"/>
        </w:rPr>
        <w:t xml:space="preserve"> Université de Lorraine, CNRS, IJL, F-88000 Epinal, France. </w:t>
      </w:r>
    </w:p>
    <w:p w:rsidR="006B263B" w:rsidRPr="00D87903" w:rsidRDefault="006B263B" w:rsidP="006B263B">
      <w:pPr>
        <w:spacing w:after="0" w:line="480" w:lineRule="auto"/>
        <w:jc w:val="left"/>
        <w:rPr>
          <w:rFonts w:ascii="Times New Roman" w:eastAsia="MS Mincho" w:hAnsi="Times New Roman"/>
          <w:szCs w:val="24"/>
          <w:lang w:val="es-ES_tradnl" w:eastAsia="ja-JP"/>
        </w:rPr>
      </w:pPr>
      <w:proofErr w:type="gramStart"/>
      <w:r w:rsidRPr="00D87903">
        <w:rPr>
          <w:rFonts w:ascii="Times New Roman" w:eastAsia="MS Mincho" w:hAnsi="Times New Roman"/>
          <w:szCs w:val="24"/>
          <w:vertAlign w:val="superscript"/>
          <w:lang w:val="es-ES_tradnl" w:eastAsia="ja-JP"/>
        </w:rPr>
        <w:t>b</w:t>
      </w:r>
      <w:proofErr w:type="gramEnd"/>
      <w:r w:rsidRPr="00D87903">
        <w:rPr>
          <w:rFonts w:ascii="Times New Roman" w:eastAsia="MS Mincho" w:hAnsi="Times New Roman"/>
          <w:szCs w:val="24"/>
          <w:lang w:val="es-ES_tradnl" w:eastAsia="ja-JP"/>
        </w:rPr>
        <w:t xml:space="preserve"> Instituto de </w:t>
      </w:r>
      <w:proofErr w:type="spellStart"/>
      <w:r w:rsidRPr="00D87903">
        <w:rPr>
          <w:rFonts w:ascii="Times New Roman" w:eastAsia="MS Mincho" w:hAnsi="Times New Roman"/>
          <w:szCs w:val="24"/>
          <w:lang w:val="es-ES_tradnl" w:eastAsia="ja-JP"/>
        </w:rPr>
        <w:t>Carboquimica</w:t>
      </w:r>
      <w:proofErr w:type="spellEnd"/>
      <w:r w:rsidRPr="00D87903">
        <w:rPr>
          <w:rFonts w:ascii="Times New Roman" w:eastAsia="MS Mincho" w:hAnsi="Times New Roman"/>
          <w:szCs w:val="24"/>
          <w:lang w:val="es-ES_tradnl" w:eastAsia="ja-JP"/>
        </w:rPr>
        <w:t xml:space="preserve">, ICB-CSIC, Miguel </w:t>
      </w:r>
      <w:proofErr w:type="spellStart"/>
      <w:r w:rsidRPr="00D87903">
        <w:rPr>
          <w:rFonts w:ascii="Times New Roman" w:eastAsia="MS Mincho" w:hAnsi="Times New Roman"/>
          <w:szCs w:val="24"/>
          <w:lang w:val="es-ES_tradnl" w:eastAsia="ja-JP"/>
        </w:rPr>
        <w:t>Luesma</w:t>
      </w:r>
      <w:proofErr w:type="spellEnd"/>
      <w:r w:rsidRPr="00D87903">
        <w:rPr>
          <w:rFonts w:ascii="Times New Roman" w:eastAsia="MS Mincho" w:hAnsi="Times New Roman"/>
          <w:szCs w:val="24"/>
          <w:lang w:val="es-ES_tradnl" w:eastAsia="ja-JP"/>
        </w:rPr>
        <w:t xml:space="preserve"> </w:t>
      </w:r>
      <w:proofErr w:type="spellStart"/>
      <w:r w:rsidRPr="00D87903">
        <w:rPr>
          <w:rFonts w:ascii="Times New Roman" w:eastAsia="MS Mincho" w:hAnsi="Times New Roman"/>
          <w:szCs w:val="24"/>
          <w:lang w:val="es-ES_tradnl" w:eastAsia="ja-JP"/>
        </w:rPr>
        <w:t>Castan</w:t>
      </w:r>
      <w:proofErr w:type="spellEnd"/>
      <w:r w:rsidRPr="00D87903">
        <w:rPr>
          <w:rFonts w:ascii="Times New Roman" w:eastAsia="MS Mincho" w:hAnsi="Times New Roman"/>
          <w:szCs w:val="24"/>
          <w:lang w:val="es-ES_tradnl" w:eastAsia="ja-JP"/>
        </w:rPr>
        <w:t xml:space="preserve">, 4, 50018 Zaragoza, </w:t>
      </w:r>
      <w:proofErr w:type="spellStart"/>
      <w:r w:rsidRPr="00D87903">
        <w:rPr>
          <w:rFonts w:ascii="Times New Roman" w:eastAsia="MS Mincho" w:hAnsi="Times New Roman"/>
          <w:szCs w:val="24"/>
          <w:lang w:val="es-ES_tradnl" w:eastAsia="ja-JP"/>
        </w:rPr>
        <w:t>Spain</w:t>
      </w:r>
      <w:proofErr w:type="spellEnd"/>
      <w:r w:rsidRPr="00D87903">
        <w:rPr>
          <w:rFonts w:ascii="Times New Roman" w:eastAsia="MS Mincho" w:hAnsi="Times New Roman"/>
          <w:szCs w:val="24"/>
          <w:lang w:val="es-ES_tradnl" w:eastAsia="ja-JP"/>
        </w:rPr>
        <w:t>.</w:t>
      </w:r>
    </w:p>
    <w:p w:rsidR="006B263B" w:rsidRPr="00D87903" w:rsidRDefault="006B263B" w:rsidP="006B263B">
      <w:pPr>
        <w:spacing w:after="0" w:line="480" w:lineRule="auto"/>
        <w:jc w:val="left"/>
        <w:rPr>
          <w:rFonts w:ascii="Times New Roman" w:eastAsia="MS Mincho" w:hAnsi="Times New Roman"/>
          <w:szCs w:val="24"/>
          <w:lang w:val="fr-FR" w:eastAsia="ja-JP"/>
        </w:rPr>
      </w:pPr>
      <w:proofErr w:type="gramStart"/>
      <w:r w:rsidRPr="00D87903">
        <w:rPr>
          <w:rFonts w:ascii="Times New Roman" w:eastAsia="MS Mincho" w:hAnsi="Times New Roman"/>
          <w:szCs w:val="24"/>
          <w:vertAlign w:val="superscript"/>
          <w:lang w:val="fr-FR" w:eastAsia="ja-JP"/>
        </w:rPr>
        <w:t>c</w:t>
      </w:r>
      <w:proofErr w:type="gramEnd"/>
      <w:r w:rsidRPr="00D87903">
        <w:rPr>
          <w:rFonts w:ascii="Times New Roman" w:eastAsia="MS Mincho" w:hAnsi="Times New Roman"/>
          <w:szCs w:val="24"/>
          <w:lang w:val="fr-FR" w:eastAsia="ja-JP"/>
        </w:rPr>
        <w:t xml:space="preserve"> Université de Lorraine, CNRS, IJL, F-54000 Nancy, France.</w:t>
      </w:r>
    </w:p>
    <w:p w:rsidR="006B263B" w:rsidRPr="008E31C1" w:rsidRDefault="006B263B" w:rsidP="00FE3F8F">
      <w:pPr>
        <w:spacing w:after="0" w:line="360" w:lineRule="auto"/>
        <w:jc w:val="left"/>
        <w:rPr>
          <w:rFonts w:ascii="Times New Roman" w:eastAsia="MS Mincho" w:hAnsi="Times New Roman"/>
          <w:color w:val="FF0000"/>
          <w:szCs w:val="24"/>
          <w:u w:val="single"/>
          <w:lang w:val="en-GB" w:eastAsia="ja-JP"/>
        </w:rPr>
      </w:pPr>
      <w:r w:rsidRPr="00D87903">
        <w:rPr>
          <w:rFonts w:ascii="Times New Roman" w:eastAsia="MS Mincho" w:hAnsi="Times New Roman"/>
          <w:szCs w:val="24"/>
          <w:lang w:val="fr-FR" w:eastAsia="ja-JP"/>
        </w:rPr>
        <w:br/>
        <w:t xml:space="preserve">E-mail: </w:t>
      </w:r>
      <w:r w:rsidR="00FE3F8F" w:rsidRPr="00D87903">
        <w:rPr>
          <w:rFonts w:ascii="Times New Roman" w:eastAsia="MS Mincho" w:hAnsi="Times New Roman"/>
          <w:color w:val="FF0000"/>
          <w:szCs w:val="24"/>
          <w:lang w:val="fr-FR" w:eastAsia="ja-JP"/>
        </w:rPr>
        <w:t>*A. Sanchez-Sanchez</w:t>
      </w:r>
      <w:r w:rsidRPr="00D87903">
        <w:rPr>
          <w:rFonts w:ascii="Times New Roman" w:eastAsia="MS Mincho" w:hAnsi="Times New Roman"/>
          <w:color w:val="FF0000"/>
          <w:szCs w:val="24"/>
          <w:lang w:val="fr-FR" w:eastAsia="ja-JP"/>
        </w:rPr>
        <w:t xml:space="preserve">: </w:t>
      </w:r>
      <w:hyperlink r:id="rId8" w:history="1">
        <w:r w:rsidRPr="00D87903">
          <w:rPr>
            <w:rFonts w:ascii="Times New Roman" w:eastAsia="MS Mincho" w:hAnsi="Times New Roman"/>
            <w:color w:val="0000FF"/>
            <w:szCs w:val="24"/>
            <w:u w:val="single"/>
            <w:lang w:val="fr-FR" w:eastAsia="ja-JP"/>
          </w:rPr>
          <w:t>angela.sanchez-sanchez@univ-lorraine.fr</w:t>
        </w:r>
      </w:hyperlink>
      <w:r w:rsidR="00FE3F8F" w:rsidRPr="00D87903">
        <w:rPr>
          <w:rFonts w:ascii="Times New Roman" w:eastAsia="MS Mincho" w:hAnsi="Times New Roman"/>
          <w:color w:val="FF0000"/>
          <w:szCs w:val="24"/>
          <w:lang w:val="fr-FR" w:eastAsia="ja-JP"/>
        </w:rPr>
        <w:t xml:space="preserve">. </w:t>
      </w:r>
      <w:r w:rsidR="00FE3F8F" w:rsidRPr="008E31C1">
        <w:rPr>
          <w:rFonts w:ascii="Times New Roman" w:eastAsia="MS Mincho" w:hAnsi="Times New Roman"/>
          <w:color w:val="FF0000"/>
          <w:szCs w:val="24"/>
          <w:lang w:val="en-GB" w:eastAsia="ja-JP"/>
        </w:rPr>
        <w:t>*</w:t>
      </w:r>
      <w:r w:rsidRPr="008E31C1">
        <w:rPr>
          <w:rFonts w:ascii="Times New Roman" w:eastAsia="MS Mincho" w:hAnsi="Times New Roman"/>
          <w:color w:val="FF0000"/>
          <w:szCs w:val="24"/>
          <w:lang w:val="en-GB" w:eastAsia="ja-JP"/>
        </w:rPr>
        <w:t xml:space="preserve">Vanessa Fierro: </w:t>
      </w:r>
      <w:hyperlink r:id="rId9" w:history="1">
        <w:r w:rsidRPr="008E31C1">
          <w:rPr>
            <w:rFonts w:ascii="Times New Roman" w:eastAsia="MS Mincho" w:hAnsi="Times New Roman"/>
            <w:color w:val="0000FF"/>
            <w:szCs w:val="24"/>
            <w:u w:val="single"/>
            <w:lang w:val="en-GB" w:eastAsia="ja-JP"/>
          </w:rPr>
          <w:t>vanessa.fierro@univ-lorraine.fr</w:t>
        </w:r>
      </w:hyperlink>
    </w:p>
    <w:p w:rsidR="006B263B" w:rsidRPr="008E31C1" w:rsidRDefault="006B263B" w:rsidP="00AB34C5">
      <w:pPr>
        <w:pStyle w:val="BCAuthorAddress"/>
        <w:jc w:val="left"/>
        <w:rPr>
          <w:lang w:val="en-GB"/>
        </w:rPr>
      </w:pPr>
    </w:p>
    <w:p w:rsidR="0045217C" w:rsidRPr="008E31C1" w:rsidRDefault="0045217C" w:rsidP="0045217C">
      <w:pPr>
        <w:spacing w:after="0"/>
        <w:jc w:val="left"/>
        <w:rPr>
          <w:lang w:val="en-GB"/>
        </w:rPr>
      </w:pPr>
      <w:r w:rsidRPr="008E31C1">
        <w:rPr>
          <w:rFonts w:ascii="Times New Roman" w:eastAsia="MS Mincho" w:hAnsi="Times New Roman"/>
          <w:bCs/>
          <w:szCs w:val="24"/>
          <w:lang w:val="en-GB" w:eastAsia="ja-JP"/>
        </w:rPr>
        <w:t xml:space="preserve">Keywords: </w:t>
      </w:r>
      <w:r w:rsidR="00B77A5F" w:rsidRPr="008E31C1">
        <w:rPr>
          <w:rFonts w:ascii="Times New Roman" w:eastAsia="MS Mincho" w:hAnsi="Times New Roman"/>
          <w:bCs/>
          <w:szCs w:val="24"/>
          <w:lang w:val="en-GB" w:eastAsia="ja-JP"/>
        </w:rPr>
        <w:t xml:space="preserve">Phenolic oil, </w:t>
      </w:r>
      <w:proofErr w:type="spellStart"/>
      <w:r w:rsidR="00B77A5F" w:rsidRPr="008E31C1">
        <w:rPr>
          <w:rFonts w:ascii="Times New Roman" w:eastAsia="MS Mincho" w:hAnsi="Times New Roman"/>
          <w:bCs/>
          <w:szCs w:val="24"/>
          <w:lang w:val="en-GB" w:eastAsia="ja-JP"/>
        </w:rPr>
        <w:t>xerogel</w:t>
      </w:r>
      <w:proofErr w:type="spellEnd"/>
      <w:r w:rsidR="00B77A5F" w:rsidRPr="008E31C1">
        <w:rPr>
          <w:rFonts w:ascii="Times New Roman" w:eastAsia="MS Mincho" w:hAnsi="Times New Roman"/>
          <w:bCs/>
          <w:szCs w:val="24"/>
          <w:lang w:val="en-GB" w:eastAsia="ja-JP"/>
        </w:rPr>
        <w:t>, sol-gel polymerisation, activated carbon, supercapacitor</w:t>
      </w:r>
      <w:r w:rsidRPr="008E31C1">
        <w:rPr>
          <w:rFonts w:ascii="Times New Roman" w:eastAsia="MS Mincho" w:hAnsi="Times New Roman"/>
          <w:bCs/>
          <w:szCs w:val="24"/>
          <w:lang w:val="en-GB" w:eastAsia="ja-JP"/>
        </w:rPr>
        <w:t>.</w:t>
      </w:r>
    </w:p>
    <w:p w:rsidR="006B263B" w:rsidRPr="008E31C1" w:rsidRDefault="006B263B" w:rsidP="00AB34C5">
      <w:pPr>
        <w:pStyle w:val="BCAuthorAddress"/>
        <w:jc w:val="left"/>
        <w:rPr>
          <w:lang w:val="en-GB"/>
        </w:rPr>
      </w:pPr>
    </w:p>
    <w:p w:rsidR="00FF7107" w:rsidRPr="008E31C1" w:rsidRDefault="00FF7107" w:rsidP="00461492">
      <w:pPr>
        <w:pStyle w:val="BIEmailAddress"/>
        <w:rPr>
          <w:lang w:val="en-GB"/>
        </w:rPr>
        <w:sectPr w:rsidR="00FF7107" w:rsidRPr="008E31C1" w:rsidSect="00FF7107">
          <w:footerReference w:type="even" r:id="rId10"/>
          <w:footerReference w:type="default" r:id="rId11"/>
          <w:type w:val="continuous"/>
          <w:pgSz w:w="12240" w:h="15840"/>
          <w:pgMar w:top="1440" w:right="1440" w:bottom="1440" w:left="1440" w:header="0" w:footer="0" w:gutter="0"/>
          <w:cols w:space="475"/>
          <w:docGrid w:linePitch="326"/>
        </w:sectPr>
      </w:pPr>
    </w:p>
    <w:p w:rsidR="00613B74" w:rsidRPr="008E31C1" w:rsidRDefault="00613B74" w:rsidP="00581447">
      <w:pPr>
        <w:pStyle w:val="TAMainText"/>
        <w:spacing w:after="240"/>
        <w:ind w:firstLine="0"/>
        <w:jc w:val="center"/>
        <w:rPr>
          <w:b/>
          <w:lang w:val="en-GB"/>
        </w:rPr>
      </w:pPr>
    </w:p>
    <w:p w:rsidR="00581447" w:rsidRPr="008E31C1" w:rsidRDefault="00581447" w:rsidP="00581447">
      <w:pPr>
        <w:pStyle w:val="TAMainText"/>
        <w:spacing w:after="240"/>
        <w:ind w:firstLine="0"/>
        <w:jc w:val="center"/>
        <w:rPr>
          <w:b/>
          <w:lang w:val="en-GB"/>
        </w:rPr>
      </w:pPr>
      <w:r w:rsidRPr="008E31C1">
        <w:rPr>
          <w:noProof/>
        </w:rPr>
        <w:drawing>
          <wp:inline distT="0" distB="0" distL="0" distR="0" wp14:anchorId="7B185929" wp14:editId="702185A2">
            <wp:extent cx="5760000" cy="221650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" r="6730"/>
                    <a:stretch/>
                  </pic:blipFill>
                  <pic:spPr bwMode="auto">
                    <a:xfrm>
                      <a:off x="0" y="0"/>
                      <a:ext cx="5760000" cy="22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447" w:rsidRPr="008E31C1" w:rsidRDefault="00581447" w:rsidP="0065396E">
      <w:pPr>
        <w:pStyle w:val="TAMainText"/>
        <w:spacing w:after="240"/>
        <w:ind w:firstLine="0"/>
        <w:rPr>
          <w:lang w:val="en-GB"/>
        </w:rPr>
      </w:pPr>
      <w:r w:rsidRPr="008E31C1">
        <w:rPr>
          <w:b/>
          <w:lang w:val="en-GB"/>
        </w:rPr>
        <w:t xml:space="preserve">Figure </w:t>
      </w:r>
      <w:r w:rsidR="001F455E" w:rsidRPr="008E31C1">
        <w:rPr>
          <w:b/>
          <w:lang w:val="en-GB"/>
        </w:rPr>
        <w:t>S</w:t>
      </w:r>
      <w:r w:rsidRPr="008E31C1">
        <w:rPr>
          <w:b/>
          <w:lang w:val="en-GB"/>
        </w:rPr>
        <w:t>1.</w:t>
      </w:r>
      <w:r w:rsidRPr="008E31C1">
        <w:rPr>
          <w:lang w:val="en-GB"/>
        </w:rPr>
        <w:t xml:space="preserve"> (a) Nitrogen </w:t>
      </w:r>
      <w:r w:rsidR="00B77A5F" w:rsidRPr="008E31C1">
        <w:rPr>
          <w:lang w:val="en-GB"/>
        </w:rPr>
        <w:t xml:space="preserve">adsorption (full symbols) – desorption (empty symbols) </w:t>
      </w:r>
      <w:r w:rsidRPr="008E31C1">
        <w:rPr>
          <w:lang w:val="en-GB"/>
        </w:rPr>
        <w:t>isotherms</w:t>
      </w:r>
      <w:r w:rsidR="00B77A5F" w:rsidRPr="008E31C1">
        <w:rPr>
          <w:lang w:val="en-GB"/>
        </w:rPr>
        <w:t>,</w:t>
      </w:r>
      <w:r w:rsidRPr="008E31C1">
        <w:rPr>
          <w:lang w:val="en-GB"/>
        </w:rPr>
        <w:t xml:space="preserve"> and (b) </w:t>
      </w:r>
      <w:r w:rsidR="00B86228" w:rsidRPr="008E31C1">
        <w:rPr>
          <w:lang w:val="en-GB"/>
        </w:rPr>
        <w:t xml:space="preserve">corresponding </w:t>
      </w:r>
      <w:r w:rsidRPr="008E31C1">
        <w:rPr>
          <w:lang w:val="en-GB"/>
        </w:rPr>
        <w:t>PSDs of the carbon materials.</w:t>
      </w:r>
    </w:p>
    <w:p w:rsidR="00613B74" w:rsidRPr="008E31C1" w:rsidRDefault="00613B74" w:rsidP="00581447">
      <w:pPr>
        <w:pStyle w:val="TAMainText"/>
        <w:spacing w:after="240"/>
        <w:ind w:firstLine="0"/>
        <w:jc w:val="center"/>
        <w:rPr>
          <w:lang w:val="en-GB"/>
        </w:rPr>
      </w:pPr>
    </w:p>
    <w:p w:rsidR="00613B74" w:rsidRPr="008E31C1" w:rsidRDefault="00613B74" w:rsidP="00581447">
      <w:pPr>
        <w:pStyle w:val="TAMainText"/>
        <w:spacing w:after="240"/>
        <w:ind w:firstLine="0"/>
        <w:jc w:val="center"/>
        <w:rPr>
          <w:lang w:val="en-GB"/>
        </w:rPr>
      </w:pPr>
    </w:p>
    <w:p w:rsidR="00613B74" w:rsidRPr="008E31C1" w:rsidRDefault="00613B74" w:rsidP="00613B74">
      <w:pPr>
        <w:pStyle w:val="SNSynopsisTOC"/>
        <w:spacing w:after="240"/>
        <w:jc w:val="center"/>
        <w:rPr>
          <w:lang w:val="en-GB"/>
        </w:rPr>
      </w:pPr>
      <w:r w:rsidRPr="008E31C1">
        <w:rPr>
          <w:noProof/>
        </w:rPr>
        <w:drawing>
          <wp:inline distT="0" distB="0" distL="0" distR="0" wp14:anchorId="6DD66B4D" wp14:editId="55DF5804">
            <wp:extent cx="2387600" cy="2171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8" r="10296"/>
                    <a:stretch/>
                  </pic:blipFill>
                  <pic:spPr bwMode="auto">
                    <a:xfrm>
                      <a:off x="0" y="0"/>
                      <a:ext cx="2387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31C1">
        <w:rPr>
          <w:lang w:val="en-GB"/>
        </w:rPr>
        <w:t xml:space="preserve">          </w:t>
      </w:r>
      <w:r w:rsidRPr="008E31C1">
        <w:rPr>
          <w:noProof/>
        </w:rPr>
        <w:drawing>
          <wp:inline distT="0" distB="0" distL="0" distR="0" wp14:anchorId="744072C8" wp14:editId="678060FC">
            <wp:extent cx="2393950" cy="2171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8" r="9979"/>
                    <a:stretch/>
                  </pic:blipFill>
                  <pic:spPr bwMode="auto">
                    <a:xfrm>
                      <a:off x="0" y="0"/>
                      <a:ext cx="2393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74" w:rsidRPr="008E31C1" w:rsidRDefault="00613B74" w:rsidP="00613B74">
      <w:pPr>
        <w:pStyle w:val="SNSynopsisTOC"/>
        <w:spacing w:after="240"/>
        <w:jc w:val="center"/>
        <w:rPr>
          <w:lang w:val="en-GB"/>
        </w:rPr>
      </w:pPr>
      <w:r w:rsidRPr="008E31C1">
        <w:rPr>
          <w:b/>
          <w:lang w:val="en-GB"/>
        </w:rPr>
        <w:t>Figure S2.</w:t>
      </w:r>
      <w:r w:rsidRPr="008E31C1">
        <w:rPr>
          <w:lang w:val="en-GB"/>
        </w:rPr>
        <w:t xml:space="preserve"> </w:t>
      </w:r>
      <w:proofErr w:type="gramStart"/>
      <w:r w:rsidRPr="008E31C1">
        <w:rPr>
          <w:lang w:val="en-GB"/>
        </w:rPr>
        <w:t xml:space="preserve">C1s and O1s high-resolution spectra of the commercial AC, </w:t>
      </w:r>
      <w:r w:rsidR="00B86228" w:rsidRPr="008E31C1">
        <w:rPr>
          <w:lang w:val="en-GB"/>
        </w:rPr>
        <w:t xml:space="preserve">the </w:t>
      </w:r>
      <w:r w:rsidRPr="008E31C1">
        <w:rPr>
          <w:lang w:val="en-GB"/>
        </w:rPr>
        <w:t>MSP20X.</w:t>
      </w:r>
      <w:proofErr w:type="gramEnd"/>
    </w:p>
    <w:p w:rsidR="001F455E" w:rsidRPr="008E31C1" w:rsidRDefault="001F455E" w:rsidP="00C95DAE">
      <w:pPr>
        <w:pStyle w:val="SNSynopsisTOC"/>
        <w:spacing w:after="240"/>
        <w:jc w:val="center"/>
        <w:rPr>
          <w:lang w:val="en-GB"/>
        </w:rPr>
      </w:pPr>
    </w:p>
    <w:p w:rsidR="00B95335" w:rsidRPr="008E31C1" w:rsidRDefault="00B95335" w:rsidP="00B95335">
      <w:pPr>
        <w:pStyle w:val="TAMainText"/>
        <w:spacing w:after="240"/>
        <w:ind w:firstLine="0"/>
        <w:jc w:val="center"/>
        <w:rPr>
          <w:lang w:val="en-GB"/>
        </w:rPr>
      </w:pPr>
      <w:r w:rsidRPr="008E31C1">
        <w:rPr>
          <w:noProof/>
        </w:rPr>
        <w:lastRenderedPageBreak/>
        <w:drawing>
          <wp:inline distT="0" distB="0" distL="0" distR="0" wp14:anchorId="3086570C" wp14:editId="2CC64013">
            <wp:extent cx="5559552" cy="729856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/>
                    <a:stretch/>
                  </pic:blipFill>
                  <pic:spPr bwMode="auto">
                    <a:xfrm>
                      <a:off x="0" y="0"/>
                      <a:ext cx="5561330" cy="73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35" w:rsidRPr="008E31C1" w:rsidRDefault="00B95335" w:rsidP="0065396E">
      <w:pPr>
        <w:pStyle w:val="TAMainText"/>
        <w:spacing w:after="240"/>
        <w:ind w:firstLine="0"/>
        <w:rPr>
          <w:lang w:val="en-GB"/>
        </w:rPr>
      </w:pPr>
      <w:r w:rsidRPr="008E31C1">
        <w:rPr>
          <w:b/>
          <w:lang w:val="en-GB"/>
        </w:rPr>
        <w:t xml:space="preserve">Figure </w:t>
      </w:r>
      <w:r w:rsidR="001F455E" w:rsidRPr="008E31C1">
        <w:rPr>
          <w:b/>
          <w:lang w:val="en-GB"/>
        </w:rPr>
        <w:t>S</w:t>
      </w:r>
      <w:r w:rsidR="00613B74" w:rsidRPr="008E31C1">
        <w:rPr>
          <w:b/>
          <w:lang w:val="en-GB"/>
        </w:rPr>
        <w:t>3</w:t>
      </w:r>
      <w:r w:rsidRPr="008E31C1">
        <w:rPr>
          <w:b/>
          <w:lang w:val="en-GB"/>
        </w:rPr>
        <w:t>.</w:t>
      </w:r>
      <w:r w:rsidRPr="008E31C1">
        <w:rPr>
          <w:lang w:val="en-GB"/>
        </w:rPr>
        <w:t xml:space="preserve"> </w:t>
      </w:r>
      <w:r w:rsidR="00B86228" w:rsidRPr="008E31C1">
        <w:rPr>
          <w:lang w:val="en-GB"/>
        </w:rPr>
        <w:t>High-</w:t>
      </w:r>
      <w:r w:rsidRPr="008E31C1">
        <w:rPr>
          <w:lang w:val="en-GB"/>
        </w:rPr>
        <w:t xml:space="preserve">resolution XPS spectra of the </w:t>
      </w:r>
      <w:r w:rsidR="00B86228" w:rsidRPr="008E31C1">
        <w:rPr>
          <w:lang w:val="en-GB"/>
        </w:rPr>
        <w:t xml:space="preserve">PO-derived </w:t>
      </w:r>
      <w:r w:rsidRPr="008E31C1">
        <w:rPr>
          <w:lang w:val="en-GB"/>
        </w:rPr>
        <w:t>carbon materials: C1s (left) and O1s (right).</w:t>
      </w:r>
    </w:p>
    <w:p w:rsidR="00B95335" w:rsidRPr="008E31C1" w:rsidRDefault="00B95335" w:rsidP="00B95335">
      <w:pPr>
        <w:pStyle w:val="TAMainText"/>
        <w:spacing w:after="240"/>
        <w:ind w:firstLine="0"/>
        <w:rPr>
          <w:lang w:val="en-GB"/>
        </w:rPr>
      </w:pPr>
      <w:r w:rsidRPr="008E31C1">
        <w:rPr>
          <w:noProof/>
        </w:rPr>
        <w:lastRenderedPageBreak/>
        <w:drawing>
          <wp:inline distT="0" distB="0" distL="0" distR="0" wp14:anchorId="00692AB0" wp14:editId="5D973F9C">
            <wp:extent cx="5943600" cy="203074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1C1">
        <w:rPr>
          <w:noProof/>
          <w:lang w:val="en-GB"/>
        </w:rPr>
        <w:t xml:space="preserve"> </w:t>
      </w:r>
      <w:r w:rsidRPr="008E31C1">
        <w:rPr>
          <w:noProof/>
        </w:rPr>
        <w:drawing>
          <wp:inline distT="0" distB="0" distL="0" distR="0" wp14:anchorId="0E701AD1" wp14:editId="7DC18F4D">
            <wp:extent cx="5943600" cy="203242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35" w:rsidRPr="008E31C1" w:rsidRDefault="00B95335" w:rsidP="0065396E">
      <w:pPr>
        <w:pStyle w:val="TAMainText"/>
        <w:spacing w:after="240"/>
        <w:ind w:firstLine="0"/>
        <w:jc w:val="center"/>
        <w:rPr>
          <w:lang w:val="en-GB"/>
        </w:rPr>
      </w:pPr>
      <w:r w:rsidRPr="008E31C1">
        <w:rPr>
          <w:b/>
          <w:lang w:val="en-GB"/>
        </w:rPr>
        <w:t>Figure</w:t>
      </w:r>
      <w:r w:rsidR="001F455E" w:rsidRPr="008E31C1">
        <w:rPr>
          <w:b/>
          <w:lang w:val="en-GB"/>
        </w:rPr>
        <w:t xml:space="preserve"> S4</w:t>
      </w:r>
      <w:r w:rsidRPr="008E31C1">
        <w:rPr>
          <w:b/>
          <w:lang w:val="en-GB"/>
        </w:rPr>
        <w:t>.</w:t>
      </w:r>
      <w:r w:rsidRPr="008E31C1">
        <w:rPr>
          <w:lang w:val="en-GB"/>
        </w:rPr>
        <w:t xml:space="preserve"> </w:t>
      </w:r>
      <w:proofErr w:type="gramStart"/>
      <w:r w:rsidRPr="008E31C1">
        <w:rPr>
          <w:lang w:val="en-GB"/>
        </w:rPr>
        <w:t>SEM images and EDX results t</w:t>
      </w:r>
      <w:r w:rsidR="00CB1E36" w:rsidRPr="008E31C1">
        <w:rPr>
          <w:lang w:val="en-GB"/>
        </w:rPr>
        <w:t xml:space="preserve">aken on several points of </w:t>
      </w:r>
      <w:r w:rsidR="00B41B19" w:rsidRPr="008E31C1">
        <w:rPr>
          <w:lang w:val="en-GB"/>
        </w:rPr>
        <w:t xml:space="preserve">the </w:t>
      </w:r>
      <w:r w:rsidR="00CB1E36" w:rsidRPr="008E31C1">
        <w:rPr>
          <w:lang w:val="en-GB"/>
        </w:rPr>
        <w:t>CX0</w:t>
      </w:r>
      <w:r w:rsidR="00B41B19" w:rsidRPr="008E31C1">
        <w:rPr>
          <w:lang w:val="en-GB"/>
        </w:rPr>
        <w:t xml:space="preserve"> surface</w:t>
      </w:r>
      <w:r w:rsidR="00CB1E36" w:rsidRPr="008E31C1">
        <w:rPr>
          <w:lang w:val="en-GB"/>
        </w:rPr>
        <w:t>.</w:t>
      </w:r>
      <w:proofErr w:type="gramEnd"/>
    </w:p>
    <w:p w:rsidR="00581447" w:rsidRPr="008E31C1" w:rsidRDefault="00581447" w:rsidP="00581447">
      <w:pPr>
        <w:pStyle w:val="TAMainText"/>
        <w:spacing w:after="240"/>
        <w:ind w:firstLine="0"/>
        <w:rPr>
          <w:lang w:val="en-GB"/>
        </w:rPr>
      </w:pPr>
      <w:r w:rsidRPr="008E31C1">
        <w:rPr>
          <w:noProof/>
        </w:rPr>
        <w:lastRenderedPageBreak/>
        <w:drawing>
          <wp:inline distT="0" distB="0" distL="0" distR="0" wp14:anchorId="094FC4F2" wp14:editId="54431B48">
            <wp:extent cx="5943600" cy="51659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47" w:rsidRPr="008E31C1" w:rsidRDefault="00581447" w:rsidP="00581447">
      <w:pPr>
        <w:pStyle w:val="TAMainText"/>
        <w:spacing w:after="240"/>
        <w:ind w:firstLine="0"/>
        <w:jc w:val="center"/>
        <w:rPr>
          <w:lang w:val="en-GB"/>
        </w:rPr>
      </w:pPr>
      <w:r w:rsidRPr="008E31C1">
        <w:rPr>
          <w:b/>
          <w:lang w:val="en-GB"/>
        </w:rPr>
        <w:t xml:space="preserve">Figure </w:t>
      </w:r>
      <w:r w:rsidR="001F455E" w:rsidRPr="008E31C1">
        <w:rPr>
          <w:b/>
          <w:lang w:val="en-GB"/>
        </w:rPr>
        <w:t>S5</w:t>
      </w:r>
      <w:r w:rsidRPr="008E31C1">
        <w:rPr>
          <w:b/>
          <w:lang w:val="en-GB"/>
        </w:rPr>
        <w:t>.</w:t>
      </w:r>
      <w:r w:rsidRPr="008E31C1">
        <w:rPr>
          <w:lang w:val="en-GB"/>
        </w:rPr>
        <w:t xml:space="preserve"> </w:t>
      </w:r>
      <w:proofErr w:type="gramStart"/>
      <w:r w:rsidRPr="008E31C1">
        <w:rPr>
          <w:lang w:val="en-GB"/>
        </w:rPr>
        <w:t xml:space="preserve">Chemical map of </w:t>
      </w:r>
      <w:r w:rsidR="00B41B19" w:rsidRPr="008E31C1">
        <w:rPr>
          <w:lang w:val="en-GB"/>
        </w:rPr>
        <w:t xml:space="preserve">the </w:t>
      </w:r>
      <w:r w:rsidRPr="008E31C1">
        <w:rPr>
          <w:lang w:val="en-GB"/>
        </w:rPr>
        <w:t>CX0</w:t>
      </w:r>
      <w:r w:rsidR="00B41B19" w:rsidRPr="008E31C1">
        <w:rPr>
          <w:lang w:val="en-GB"/>
        </w:rPr>
        <w:t xml:space="preserve"> surface</w:t>
      </w:r>
      <w:r w:rsidRPr="008E31C1">
        <w:rPr>
          <w:lang w:val="en-GB"/>
        </w:rPr>
        <w:t xml:space="preserve"> obtained by SEM-EDX.</w:t>
      </w:r>
      <w:proofErr w:type="gramEnd"/>
    </w:p>
    <w:p w:rsidR="00581447" w:rsidRPr="008E31C1" w:rsidRDefault="00581447" w:rsidP="00B95335">
      <w:pPr>
        <w:pStyle w:val="TAMainText"/>
        <w:spacing w:after="240"/>
        <w:ind w:firstLine="0"/>
        <w:jc w:val="center"/>
        <w:rPr>
          <w:lang w:val="en-GB"/>
        </w:rPr>
      </w:pPr>
    </w:p>
    <w:p w:rsidR="0080112A" w:rsidRPr="008E31C1" w:rsidRDefault="0080112A" w:rsidP="00B95335">
      <w:pPr>
        <w:pStyle w:val="TAMainText"/>
        <w:spacing w:after="240"/>
        <w:ind w:firstLine="0"/>
        <w:jc w:val="center"/>
        <w:rPr>
          <w:noProof/>
          <w:lang w:val="en-GB"/>
        </w:rPr>
      </w:pPr>
    </w:p>
    <w:p w:rsidR="0080112A" w:rsidRPr="008E31C1" w:rsidRDefault="0080112A" w:rsidP="00B95335">
      <w:pPr>
        <w:pStyle w:val="TAMainText"/>
        <w:spacing w:after="240"/>
        <w:ind w:firstLine="0"/>
        <w:jc w:val="center"/>
        <w:rPr>
          <w:noProof/>
          <w:lang w:val="en-GB"/>
        </w:rPr>
      </w:pPr>
    </w:p>
    <w:p w:rsidR="0080112A" w:rsidRPr="008E31C1" w:rsidRDefault="0080112A" w:rsidP="00B95335">
      <w:pPr>
        <w:pStyle w:val="TAMainText"/>
        <w:spacing w:after="240"/>
        <w:ind w:firstLine="0"/>
        <w:jc w:val="center"/>
        <w:rPr>
          <w:noProof/>
          <w:lang w:val="en-GB"/>
        </w:rPr>
      </w:pPr>
    </w:p>
    <w:p w:rsidR="0080112A" w:rsidRPr="008E31C1" w:rsidRDefault="0080112A" w:rsidP="00B95335">
      <w:pPr>
        <w:pStyle w:val="TAMainText"/>
        <w:spacing w:after="240"/>
        <w:ind w:firstLine="0"/>
        <w:jc w:val="center"/>
        <w:rPr>
          <w:noProof/>
          <w:lang w:val="en-GB"/>
        </w:rPr>
      </w:pPr>
    </w:p>
    <w:p w:rsidR="00B95335" w:rsidRPr="008E31C1" w:rsidRDefault="00B95335" w:rsidP="00B95335">
      <w:pPr>
        <w:pStyle w:val="TAMainText"/>
        <w:spacing w:after="240"/>
        <w:ind w:firstLine="0"/>
        <w:jc w:val="center"/>
        <w:rPr>
          <w:noProof/>
          <w:lang w:val="en-GB"/>
        </w:rPr>
      </w:pPr>
      <w:r w:rsidRPr="008E31C1">
        <w:rPr>
          <w:noProof/>
        </w:rPr>
        <w:lastRenderedPageBreak/>
        <w:drawing>
          <wp:inline distT="0" distB="0" distL="0" distR="0" wp14:anchorId="5C692AEC" wp14:editId="49A07514">
            <wp:extent cx="3780000" cy="2030897"/>
            <wp:effectExtent l="0" t="0" r="0" b="762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0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35" w:rsidRPr="008E31C1" w:rsidRDefault="001F455E" w:rsidP="0065396E">
      <w:pPr>
        <w:pStyle w:val="TAMainText"/>
        <w:spacing w:after="240"/>
        <w:ind w:firstLine="0"/>
        <w:rPr>
          <w:noProof/>
          <w:lang w:val="en-GB"/>
        </w:rPr>
      </w:pPr>
      <w:r w:rsidRPr="008E31C1">
        <w:rPr>
          <w:b/>
          <w:noProof/>
          <w:lang w:val="en-GB"/>
        </w:rPr>
        <w:t>Figure S6</w:t>
      </w:r>
      <w:r w:rsidR="00B95335" w:rsidRPr="008E31C1">
        <w:rPr>
          <w:b/>
          <w:noProof/>
          <w:lang w:val="en-GB"/>
        </w:rPr>
        <w:t>.</w:t>
      </w:r>
      <w:r w:rsidR="00B95335" w:rsidRPr="008E31C1">
        <w:rPr>
          <w:noProof/>
          <w:lang w:val="en-GB"/>
        </w:rPr>
        <w:t xml:space="preserve"> XRD pattern of CX0.</w:t>
      </w:r>
      <w:r w:rsidR="002278F6" w:rsidRPr="008E31C1">
        <w:rPr>
          <w:noProof/>
          <w:lang w:val="en-GB"/>
        </w:rPr>
        <w:t xml:space="preserve"> The only crystalline phase corresponds to the fibre-like particles.</w:t>
      </w:r>
    </w:p>
    <w:p w:rsidR="007E0B9E" w:rsidRPr="008E31C1" w:rsidRDefault="007E0B9E" w:rsidP="00B95335">
      <w:pPr>
        <w:pStyle w:val="TAMainText"/>
        <w:spacing w:after="240"/>
        <w:ind w:firstLine="0"/>
        <w:jc w:val="center"/>
        <w:rPr>
          <w:noProof/>
          <w:lang w:val="en-GB"/>
        </w:rPr>
      </w:pPr>
    </w:p>
    <w:p w:rsidR="0080112A" w:rsidRPr="008E31C1" w:rsidRDefault="0080112A" w:rsidP="00B95335">
      <w:pPr>
        <w:pStyle w:val="TAMainText"/>
        <w:spacing w:after="240"/>
        <w:ind w:firstLine="0"/>
        <w:jc w:val="center"/>
        <w:rPr>
          <w:noProof/>
          <w:lang w:val="en-GB"/>
        </w:rPr>
      </w:pPr>
    </w:p>
    <w:p w:rsidR="007E0B9E" w:rsidRPr="008E31C1" w:rsidRDefault="007E0B9E" w:rsidP="007E0B9E">
      <w:pPr>
        <w:pStyle w:val="SNSynopsisTOC"/>
        <w:spacing w:after="240"/>
        <w:jc w:val="center"/>
        <w:rPr>
          <w:lang w:val="en-GB"/>
        </w:rPr>
      </w:pPr>
      <w:r w:rsidRPr="008E31C1">
        <w:rPr>
          <w:noProof/>
        </w:rPr>
        <w:drawing>
          <wp:inline distT="0" distB="0" distL="0" distR="0" wp14:anchorId="65FB7F4B" wp14:editId="7C4F5EB9">
            <wp:extent cx="3744000" cy="28316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7301" r="12345"/>
                    <a:stretch/>
                  </pic:blipFill>
                  <pic:spPr bwMode="auto">
                    <a:xfrm>
                      <a:off x="0" y="0"/>
                      <a:ext cx="3744000" cy="28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B9E" w:rsidRPr="008E31C1" w:rsidRDefault="007E0B9E" w:rsidP="007E0B9E">
      <w:pPr>
        <w:pStyle w:val="SNSynopsisTOC"/>
        <w:spacing w:after="240"/>
        <w:rPr>
          <w:lang w:val="en-GB"/>
        </w:rPr>
      </w:pPr>
      <w:r w:rsidRPr="008E31C1">
        <w:rPr>
          <w:b/>
          <w:lang w:val="en-GB"/>
        </w:rPr>
        <w:t>Figure S7.</w:t>
      </w:r>
      <w:r w:rsidRPr="008E31C1">
        <w:rPr>
          <w:lang w:val="en-GB"/>
        </w:rPr>
        <w:t xml:space="preserve"> FT-IR spectra and main peaks of the components of the CX4 electrode: CX4 activated carbon, PTFE used as binder</w:t>
      </w:r>
      <w:r w:rsidR="00180333" w:rsidRPr="008E31C1">
        <w:rPr>
          <w:lang w:val="en-GB"/>
        </w:rPr>
        <w:t>,</w:t>
      </w:r>
      <w:r w:rsidRPr="008E31C1">
        <w:rPr>
          <w:lang w:val="en-GB"/>
        </w:rPr>
        <w:t xml:space="preserve"> and carbon black.</w:t>
      </w:r>
    </w:p>
    <w:p w:rsidR="00B95335" w:rsidRPr="008E31C1" w:rsidRDefault="00B95335" w:rsidP="003A08C4">
      <w:pPr>
        <w:pStyle w:val="TAMainText"/>
        <w:spacing w:after="240" w:line="240" w:lineRule="auto"/>
        <w:ind w:firstLine="0"/>
        <w:jc w:val="center"/>
        <w:rPr>
          <w:lang w:val="en-GB"/>
        </w:rPr>
      </w:pPr>
      <w:r w:rsidRPr="008E31C1">
        <w:rPr>
          <w:noProof/>
        </w:rPr>
        <w:lastRenderedPageBreak/>
        <w:drawing>
          <wp:inline distT="0" distB="0" distL="0" distR="0" wp14:anchorId="5675DB37" wp14:editId="0267B848">
            <wp:extent cx="3960000" cy="1273921"/>
            <wp:effectExtent l="0" t="0" r="254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2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74" w:rsidRPr="008E31C1" w:rsidRDefault="001F455E" w:rsidP="003A08C4">
      <w:pPr>
        <w:pStyle w:val="TAMainText"/>
        <w:spacing w:after="240" w:line="240" w:lineRule="auto"/>
        <w:ind w:firstLine="0"/>
        <w:jc w:val="center"/>
        <w:rPr>
          <w:lang w:val="en-GB"/>
        </w:rPr>
      </w:pPr>
      <w:r w:rsidRPr="008E31C1">
        <w:rPr>
          <w:b/>
          <w:lang w:val="en-GB"/>
        </w:rPr>
        <w:t>Figure S</w:t>
      </w:r>
      <w:r w:rsidR="007E0B9E" w:rsidRPr="008E31C1">
        <w:rPr>
          <w:b/>
          <w:lang w:val="en-GB"/>
        </w:rPr>
        <w:t>8</w:t>
      </w:r>
      <w:r w:rsidR="00B95335" w:rsidRPr="008E31C1">
        <w:rPr>
          <w:b/>
          <w:lang w:val="en-GB"/>
        </w:rPr>
        <w:t>.</w:t>
      </w:r>
      <w:r w:rsidR="00B95335" w:rsidRPr="008E31C1">
        <w:rPr>
          <w:lang w:val="en-GB"/>
        </w:rPr>
        <w:t xml:space="preserve"> Contact angle of </w:t>
      </w:r>
      <w:r w:rsidR="008E31C1">
        <w:rPr>
          <w:lang w:val="en-GB"/>
        </w:rPr>
        <w:t>2mol L</w:t>
      </w:r>
      <w:r w:rsidR="008E31C1" w:rsidRPr="008E31C1">
        <w:rPr>
          <w:vertAlign w:val="superscript"/>
          <w:lang w:val="en-GB"/>
        </w:rPr>
        <w:t>-1</w:t>
      </w:r>
      <w:r w:rsidR="00180333" w:rsidRPr="008E31C1">
        <w:rPr>
          <w:lang w:val="en-GB"/>
        </w:rPr>
        <w:t xml:space="preserve"> H</w:t>
      </w:r>
      <w:r w:rsidR="00180333" w:rsidRPr="008E31C1">
        <w:rPr>
          <w:vertAlign w:val="subscript"/>
          <w:lang w:val="en-GB"/>
        </w:rPr>
        <w:t>2</w:t>
      </w:r>
      <w:r w:rsidR="00180333" w:rsidRPr="008E31C1">
        <w:rPr>
          <w:lang w:val="en-GB"/>
        </w:rPr>
        <w:t>SO</w:t>
      </w:r>
      <w:r w:rsidR="00180333" w:rsidRPr="008E31C1">
        <w:rPr>
          <w:vertAlign w:val="subscript"/>
          <w:lang w:val="en-GB"/>
        </w:rPr>
        <w:t>4</w:t>
      </w:r>
      <w:r w:rsidR="00180333" w:rsidRPr="008E31C1">
        <w:rPr>
          <w:lang w:val="en-GB"/>
        </w:rPr>
        <w:t xml:space="preserve"> on </w:t>
      </w:r>
      <w:r w:rsidR="00B95335" w:rsidRPr="008E31C1">
        <w:rPr>
          <w:lang w:val="en-GB"/>
        </w:rPr>
        <w:t>CX2</w:t>
      </w:r>
      <w:r w:rsidR="005633C5" w:rsidRPr="008E31C1">
        <w:rPr>
          <w:lang w:val="en-GB"/>
        </w:rPr>
        <w:t>-</w:t>
      </w:r>
      <w:r w:rsidR="00B95335" w:rsidRPr="008E31C1">
        <w:rPr>
          <w:lang w:val="en-GB"/>
        </w:rPr>
        <w:t xml:space="preserve"> and MSP20X</w:t>
      </w:r>
      <w:r w:rsidR="005633C5" w:rsidRPr="008E31C1">
        <w:rPr>
          <w:lang w:val="en-GB"/>
        </w:rPr>
        <w:t>-based</w:t>
      </w:r>
      <w:r w:rsidR="00B95335" w:rsidRPr="008E31C1">
        <w:rPr>
          <w:lang w:val="en-GB"/>
        </w:rPr>
        <w:t xml:space="preserve"> electrodes.</w:t>
      </w:r>
    </w:p>
    <w:p w:rsidR="00B95335" w:rsidRPr="008E31C1" w:rsidRDefault="00B95335" w:rsidP="003A08C4">
      <w:pPr>
        <w:pStyle w:val="TAMainText"/>
        <w:spacing w:after="240" w:line="240" w:lineRule="auto"/>
        <w:ind w:firstLine="0"/>
        <w:jc w:val="center"/>
        <w:rPr>
          <w:lang w:val="en-GB"/>
        </w:rPr>
      </w:pPr>
      <w:r w:rsidRPr="008E31C1">
        <w:rPr>
          <w:noProof/>
        </w:rPr>
        <w:drawing>
          <wp:inline distT="0" distB="0" distL="0" distR="0" wp14:anchorId="767F3C8E" wp14:editId="0A43197D">
            <wp:extent cx="3168000" cy="23372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38" b="7456"/>
                    <a:stretch/>
                  </pic:blipFill>
                  <pic:spPr bwMode="auto">
                    <a:xfrm>
                      <a:off x="0" y="0"/>
                      <a:ext cx="3168000" cy="23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35" w:rsidRDefault="001F455E" w:rsidP="003A08C4">
      <w:pPr>
        <w:pStyle w:val="TAMainText"/>
        <w:spacing w:after="240" w:line="240" w:lineRule="auto"/>
        <w:ind w:firstLine="0"/>
        <w:jc w:val="center"/>
        <w:rPr>
          <w:lang w:val="en-GB"/>
        </w:rPr>
      </w:pPr>
      <w:r w:rsidRPr="008E31C1">
        <w:rPr>
          <w:b/>
          <w:lang w:val="en-GB"/>
        </w:rPr>
        <w:t>Figure S</w:t>
      </w:r>
      <w:r w:rsidR="007E0B9E" w:rsidRPr="008E31C1">
        <w:rPr>
          <w:b/>
          <w:lang w:val="en-GB"/>
        </w:rPr>
        <w:t>9</w:t>
      </w:r>
      <w:r w:rsidR="00B95335" w:rsidRPr="008E31C1">
        <w:rPr>
          <w:b/>
          <w:lang w:val="en-GB"/>
        </w:rPr>
        <w:t>.</w:t>
      </w:r>
      <w:r w:rsidR="00B95335" w:rsidRPr="008E31C1">
        <w:rPr>
          <w:lang w:val="en-GB"/>
        </w:rPr>
        <w:t xml:space="preserve"> </w:t>
      </w:r>
      <w:proofErr w:type="gramStart"/>
      <w:r w:rsidR="00B95335" w:rsidRPr="008E31C1">
        <w:rPr>
          <w:lang w:val="en-GB"/>
        </w:rPr>
        <w:t>Electrical conductivity of the carbon electrodes.</w:t>
      </w:r>
      <w:proofErr w:type="gramEnd"/>
    </w:p>
    <w:p w:rsidR="003A08C4" w:rsidRDefault="003A08C4" w:rsidP="003A08C4">
      <w:pPr>
        <w:pStyle w:val="TAMainText"/>
        <w:spacing w:after="240" w:line="240" w:lineRule="auto"/>
        <w:ind w:firstLine="0"/>
        <w:jc w:val="center"/>
        <w:rPr>
          <w:lang w:val="en-GB"/>
        </w:rPr>
      </w:pPr>
    </w:p>
    <w:p w:rsidR="003A08C4" w:rsidRDefault="006560D3" w:rsidP="003A08C4">
      <w:pPr>
        <w:pStyle w:val="TAMainText"/>
        <w:spacing w:after="240" w:line="240" w:lineRule="auto"/>
        <w:ind w:firstLine="0"/>
        <w:jc w:val="center"/>
        <w:rPr>
          <w:lang w:val="en-GB"/>
        </w:rPr>
      </w:pPr>
      <w:r w:rsidRPr="006560D3">
        <w:drawing>
          <wp:inline distT="0" distB="0" distL="0" distR="0">
            <wp:extent cx="4314113" cy="27818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4314190" cy="27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8C4" w:rsidRPr="008E31C1" w:rsidRDefault="003A08C4" w:rsidP="003A08C4">
      <w:pPr>
        <w:pStyle w:val="TAMainText"/>
        <w:spacing w:after="240" w:line="240" w:lineRule="auto"/>
        <w:ind w:firstLine="0"/>
        <w:jc w:val="center"/>
        <w:rPr>
          <w:lang w:val="en-GB"/>
        </w:rPr>
      </w:pPr>
      <w:r w:rsidRPr="008E31C1">
        <w:rPr>
          <w:b/>
          <w:lang w:val="en-GB"/>
        </w:rPr>
        <w:t>Figure S</w:t>
      </w:r>
      <w:r>
        <w:rPr>
          <w:b/>
          <w:lang w:val="en-GB"/>
        </w:rPr>
        <w:t>10</w:t>
      </w:r>
      <w:r w:rsidRPr="008E31C1">
        <w:rPr>
          <w:b/>
          <w:lang w:val="en-GB"/>
        </w:rPr>
        <w:t>.</w:t>
      </w:r>
      <w:r w:rsidRPr="008E31C1">
        <w:rPr>
          <w:lang w:val="en-GB"/>
        </w:rPr>
        <w:t xml:space="preserve"> </w:t>
      </w:r>
      <w:r>
        <w:rPr>
          <w:lang w:val="en-GB"/>
        </w:rPr>
        <w:t>GCD curves</w:t>
      </w:r>
      <w:r w:rsidRPr="008E31C1">
        <w:rPr>
          <w:lang w:val="en-GB"/>
        </w:rPr>
        <w:t xml:space="preserve"> of the carbon electrodes.</w:t>
      </w:r>
    </w:p>
    <w:p w:rsidR="00B95335" w:rsidRPr="002E7322" w:rsidRDefault="008B49CD" w:rsidP="005A7E79">
      <w:pPr>
        <w:pStyle w:val="TAMainText"/>
        <w:spacing w:after="120"/>
        <w:ind w:firstLine="0"/>
        <w:jc w:val="center"/>
        <w:rPr>
          <w:lang w:val="en-GB"/>
        </w:rPr>
      </w:pPr>
      <w:r w:rsidRPr="008B49CD">
        <w:rPr>
          <w:lang w:val="en-GB"/>
        </w:rPr>
        <w:lastRenderedPageBreak/>
        <w:t xml:space="preserve"> </w:t>
      </w:r>
      <w:r w:rsidRPr="002E7322">
        <w:rPr>
          <w:noProof/>
        </w:rPr>
        <w:drawing>
          <wp:inline distT="0" distB="0" distL="0" distR="0" wp14:anchorId="09916530" wp14:editId="29E3A6D9">
            <wp:extent cx="5760000" cy="423771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" t="4629" r="6579"/>
                    <a:stretch/>
                  </pic:blipFill>
                  <pic:spPr bwMode="auto">
                    <a:xfrm>
                      <a:off x="0" y="0"/>
                      <a:ext cx="5760000" cy="42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194" w:rsidRDefault="003A08C4" w:rsidP="00E05194">
      <w:pPr>
        <w:pStyle w:val="RSCB06BHeadingSub-Section"/>
        <w:spacing w:after="120" w:line="480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S11</w:t>
      </w:r>
      <w:r w:rsidR="00E05194" w:rsidRPr="002E7322">
        <w:rPr>
          <w:rFonts w:ascii="Times New Roman" w:hAnsi="Times New Roman"/>
          <w:sz w:val="24"/>
          <w:szCs w:val="24"/>
        </w:rPr>
        <w:t>.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 Interfacial capacitance </w:t>
      </w:r>
      <w:r w:rsidR="00BC69CA" w:rsidRPr="002E7322">
        <w:rPr>
          <w:rFonts w:ascii="Times New Roman" w:hAnsi="Times New Roman"/>
          <w:b w:val="0"/>
          <w:sz w:val="24"/>
          <w:szCs w:val="24"/>
        </w:rPr>
        <w:t>of the materials calculated as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: a) </w:t>
      </w:r>
      <w:r w:rsidR="00472100" w:rsidRPr="002E7322">
        <w:rPr>
          <w:rFonts w:ascii="Times New Roman" w:hAnsi="Times New Roman"/>
          <w:b w:val="0"/>
          <w:i/>
          <w:sz w:val="24"/>
          <w:szCs w:val="24"/>
        </w:rPr>
        <w:t>C</w:t>
      </w:r>
      <w:r w:rsidR="00472100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2e</w:t>
      </w:r>
      <w:r w:rsidR="008B49CD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,GCD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 / </w:t>
      </w:r>
      <w:r w:rsidR="006239F5" w:rsidRPr="002E7322">
        <w:rPr>
          <w:rFonts w:ascii="Times New Roman" w:hAnsi="Times New Roman"/>
          <w:b w:val="0"/>
          <w:i/>
          <w:sz w:val="24"/>
          <w:szCs w:val="24"/>
        </w:rPr>
        <w:t>A</w:t>
      </w:r>
      <w:r w:rsidR="00472100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BET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, and b) </w:t>
      </w:r>
      <w:r w:rsidR="00472100" w:rsidRPr="002E7322">
        <w:rPr>
          <w:rFonts w:ascii="Times New Roman" w:hAnsi="Times New Roman"/>
          <w:b w:val="0"/>
          <w:i/>
          <w:sz w:val="24"/>
          <w:szCs w:val="24"/>
        </w:rPr>
        <w:t>C</w:t>
      </w:r>
      <w:r w:rsidR="00472100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2e</w:t>
      </w:r>
      <w:r w:rsidR="00B00078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,GCD</w:t>
      </w:r>
      <w:r w:rsidR="00472100" w:rsidRPr="002E7322">
        <w:rPr>
          <w:rFonts w:ascii="Times New Roman" w:hAnsi="Times New Roman"/>
          <w:b w:val="0"/>
          <w:sz w:val="24"/>
          <w:szCs w:val="24"/>
          <w:vertAlign w:val="subscript"/>
        </w:rPr>
        <w:t xml:space="preserve"> 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/ </w:t>
      </w:r>
      <w:r w:rsidR="00472100" w:rsidRPr="002E7322">
        <w:rPr>
          <w:rFonts w:ascii="Times New Roman" w:hAnsi="Times New Roman"/>
          <w:b w:val="0"/>
          <w:i/>
          <w:sz w:val="24"/>
          <w:szCs w:val="24"/>
        </w:rPr>
        <w:t>S</w:t>
      </w:r>
      <w:r w:rsidR="00472100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NLDFT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; c) </w:t>
      </w:r>
      <w:r w:rsidR="00BB0256" w:rsidRPr="002E7322">
        <w:rPr>
          <w:rFonts w:ascii="Times New Roman" w:hAnsi="Times New Roman"/>
          <w:b w:val="0"/>
          <w:sz w:val="24"/>
          <w:szCs w:val="24"/>
        </w:rPr>
        <w:t xml:space="preserve">Relationship between the specific capacitance, </w:t>
      </w:r>
      <w:r w:rsidR="00BB0256" w:rsidRPr="002E7322">
        <w:rPr>
          <w:rFonts w:ascii="Times New Roman" w:hAnsi="Times New Roman"/>
          <w:b w:val="0"/>
          <w:i/>
          <w:sz w:val="24"/>
          <w:szCs w:val="24"/>
        </w:rPr>
        <w:t>C</w:t>
      </w:r>
      <w:r w:rsidR="00BB0256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2e</w:t>
      </w:r>
      <w:r w:rsidR="00B00078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,GCD</w:t>
      </w:r>
      <w:r w:rsidR="00BB0256" w:rsidRPr="002E7322">
        <w:rPr>
          <w:rFonts w:ascii="Times New Roman" w:hAnsi="Times New Roman"/>
          <w:b w:val="0"/>
          <w:sz w:val="24"/>
          <w:szCs w:val="24"/>
        </w:rPr>
        <w:t xml:space="preserve">, and the surface oxygen content; d) 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Volumetric capacitance of the materials, </w:t>
      </w:r>
      <w:r w:rsidR="00472100" w:rsidRPr="002E7322">
        <w:rPr>
          <w:rFonts w:ascii="Times New Roman" w:hAnsi="Times New Roman"/>
          <w:b w:val="0"/>
          <w:i/>
          <w:sz w:val="24"/>
          <w:szCs w:val="24"/>
        </w:rPr>
        <w:t>C</w:t>
      </w:r>
      <w:r w:rsidR="00472100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2e</w:t>
      </w:r>
      <w:r w:rsidR="00B00078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,GCD</w:t>
      </w:r>
      <w:r w:rsidR="00472100" w:rsidRPr="002E7322">
        <w:rPr>
          <w:rFonts w:ascii="Times New Roman" w:hAnsi="Times New Roman"/>
          <w:b w:val="0"/>
          <w:sz w:val="24"/>
          <w:szCs w:val="24"/>
        </w:rPr>
        <w:t xml:space="preserve"> / </w:t>
      </w:r>
      <w:proofErr w:type="spellStart"/>
      <w:r w:rsidR="00472100" w:rsidRPr="002E7322">
        <w:rPr>
          <w:rFonts w:ascii="Times New Roman" w:hAnsi="Times New Roman"/>
          <w:b w:val="0"/>
          <w:i/>
          <w:sz w:val="24"/>
          <w:szCs w:val="24"/>
        </w:rPr>
        <w:t>V</w:t>
      </w:r>
      <w:r w:rsidR="00472100" w:rsidRPr="002E7322">
        <w:rPr>
          <w:rFonts w:ascii="Times New Roman" w:hAnsi="Times New Roman"/>
          <w:b w:val="0"/>
          <w:i/>
          <w:sz w:val="24"/>
          <w:szCs w:val="24"/>
          <w:vertAlign w:val="subscript"/>
        </w:rPr>
        <w:t>elec</w:t>
      </w:r>
      <w:proofErr w:type="spellEnd"/>
      <w:r w:rsidR="00472100" w:rsidRPr="002E7322">
        <w:rPr>
          <w:rFonts w:ascii="Times New Roman" w:hAnsi="Times New Roman"/>
          <w:b w:val="0"/>
          <w:sz w:val="24"/>
          <w:szCs w:val="24"/>
        </w:rPr>
        <w:t>.</w:t>
      </w:r>
    </w:p>
    <w:p w:rsidR="005A7E79" w:rsidRPr="008E31C1" w:rsidRDefault="005A7E79" w:rsidP="00E05194">
      <w:pPr>
        <w:pStyle w:val="RSCB06BHeadingSub-Section"/>
        <w:spacing w:after="120" w:line="480" w:lineRule="auto"/>
        <w:jc w:val="both"/>
        <w:rPr>
          <w:rFonts w:ascii="Times New Roman" w:hAnsi="Times New Roman"/>
          <w:b w:val="0"/>
          <w:sz w:val="24"/>
          <w:szCs w:val="24"/>
        </w:rPr>
      </w:pPr>
    </w:p>
    <w:p w:rsidR="00581447" w:rsidRPr="005829B0" w:rsidRDefault="007B619F" w:rsidP="00472100">
      <w:pPr>
        <w:pStyle w:val="RSCB06BHeadingSub-Section"/>
        <w:spacing w:after="120" w:line="480" w:lineRule="auto"/>
        <w:ind w:firstLine="284"/>
        <w:jc w:val="center"/>
        <w:rPr>
          <w:rFonts w:ascii="Times New Roman" w:hAnsi="Times New Roman"/>
          <w:b w:val="0"/>
          <w:sz w:val="24"/>
          <w:szCs w:val="24"/>
        </w:rPr>
      </w:pPr>
      <w:r w:rsidRPr="007B619F">
        <w:rPr>
          <w:rFonts w:ascii="Times New Roman" w:hAnsi="Times New Roman"/>
          <w:b w:val="0"/>
          <w:sz w:val="24"/>
          <w:szCs w:val="24"/>
        </w:rPr>
        <w:lastRenderedPageBreak/>
        <w:t xml:space="preserve"> </w:t>
      </w:r>
      <w:r w:rsidRPr="005829B0">
        <w:rPr>
          <w:noProof/>
          <w:lang w:val="en-US"/>
        </w:rPr>
        <w:drawing>
          <wp:inline distT="0" distB="0" distL="0" distR="0" wp14:anchorId="64BBA7AE" wp14:editId="0E1CAC5C">
            <wp:extent cx="3420000" cy="26109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6579" r="11315"/>
                    <a:stretch/>
                  </pic:blipFill>
                  <pic:spPr bwMode="auto">
                    <a:xfrm>
                      <a:off x="0" y="0"/>
                      <a:ext cx="3420000" cy="26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447" w:rsidRPr="008E31C1" w:rsidRDefault="001F455E" w:rsidP="00581447">
      <w:pPr>
        <w:pStyle w:val="RSCB06BHeadingSub-Section"/>
        <w:spacing w:after="120" w:line="48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5829B0">
        <w:rPr>
          <w:rFonts w:ascii="Times New Roman" w:hAnsi="Times New Roman"/>
          <w:sz w:val="24"/>
          <w:szCs w:val="24"/>
        </w:rPr>
        <w:t>Figure S</w:t>
      </w:r>
      <w:r w:rsidR="003A08C4">
        <w:rPr>
          <w:rFonts w:ascii="Times New Roman" w:hAnsi="Times New Roman"/>
          <w:sz w:val="24"/>
          <w:szCs w:val="24"/>
        </w:rPr>
        <w:t>12</w:t>
      </w:r>
      <w:r w:rsidR="00581447" w:rsidRPr="005829B0">
        <w:rPr>
          <w:rFonts w:ascii="Times New Roman" w:hAnsi="Times New Roman"/>
          <w:sz w:val="24"/>
          <w:szCs w:val="24"/>
        </w:rPr>
        <w:t>.</w:t>
      </w:r>
      <w:r w:rsidR="00581447" w:rsidRPr="005829B0">
        <w:rPr>
          <w:rFonts w:ascii="Times New Roman" w:hAnsi="Times New Roman"/>
          <w:b w:val="0"/>
          <w:sz w:val="24"/>
          <w:szCs w:val="24"/>
        </w:rPr>
        <w:t xml:space="preserve"> Bod</w:t>
      </w:r>
      <w:r w:rsidR="00245A25" w:rsidRPr="005829B0">
        <w:rPr>
          <w:rFonts w:ascii="Times New Roman" w:hAnsi="Times New Roman"/>
          <w:b w:val="0"/>
          <w:sz w:val="24"/>
          <w:szCs w:val="24"/>
        </w:rPr>
        <w:t>e plot obtained from EIS tests, showing the frequency response of the materials.</w:t>
      </w:r>
      <w:r w:rsidR="00245A25" w:rsidRPr="008E31C1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581447" w:rsidRPr="008E31C1" w:rsidRDefault="00581447" w:rsidP="00581447">
      <w:pPr>
        <w:rPr>
          <w:b/>
          <w:lang w:val="en-GB"/>
        </w:rPr>
        <w:sectPr w:rsidR="00581447" w:rsidRPr="008E31C1" w:rsidSect="00B95335">
          <w:pgSz w:w="12240" w:h="15840"/>
          <w:pgMar w:top="1440" w:right="1440" w:bottom="1440" w:left="1440" w:header="0" w:footer="0" w:gutter="0"/>
          <w:cols w:space="475"/>
          <w:docGrid w:linePitch="326"/>
        </w:sectPr>
      </w:pPr>
    </w:p>
    <w:p w:rsidR="00581447" w:rsidRPr="008E31C1" w:rsidRDefault="00581447" w:rsidP="00581447">
      <w:pPr>
        <w:rPr>
          <w:b/>
          <w:lang w:val="en-GB"/>
        </w:rPr>
      </w:pPr>
      <w:r w:rsidRPr="008E31C1">
        <w:rPr>
          <w:b/>
          <w:lang w:val="en-GB"/>
        </w:rPr>
        <w:lastRenderedPageBreak/>
        <w:t xml:space="preserve">Table S1. </w:t>
      </w:r>
      <w:proofErr w:type="gramStart"/>
      <w:r w:rsidRPr="008E31C1">
        <w:rPr>
          <w:lang w:val="en-GB"/>
        </w:rPr>
        <w:t xml:space="preserve">Textural </w:t>
      </w:r>
      <w:r w:rsidR="00A352F0" w:rsidRPr="008E31C1">
        <w:rPr>
          <w:lang w:val="en-GB"/>
        </w:rPr>
        <w:t xml:space="preserve">data </w:t>
      </w:r>
      <w:r w:rsidRPr="008E31C1">
        <w:rPr>
          <w:lang w:val="en-GB"/>
        </w:rPr>
        <w:t>of the carbon materials.*</w:t>
      </w:r>
      <w:proofErr w:type="gramEnd"/>
    </w:p>
    <w:tbl>
      <w:tblPr>
        <w:tblStyle w:val="Tablaconcuadrcula"/>
        <w:tblW w:w="12139" w:type="dxa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9"/>
        <w:gridCol w:w="833"/>
        <w:gridCol w:w="554"/>
        <w:gridCol w:w="593"/>
        <w:gridCol w:w="728"/>
        <w:gridCol w:w="735"/>
        <w:gridCol w:w="609"/>
        <w:gridCol w:w="572"/>
        <w:gridCol w:w="732"/>
        <w:gridCol w:w="665"/>
        <w:gridCol w:w="915"/>
        <w:gridCol w:w="826"/>
        <w:gridCol w:w="555"/>
        <w:gridCol w:w="555"/>
        <w:gridCol w:w="807"/>
        <w:gridCol w:w="800"/>
        <w:gridCol w:w="801"/>
      </w:tblGrid>
      <w:tr w:rsidR="00581447" w:rsidRPr="008E31C1" w:rsidTr="00386BC2">
        <w:trPr>
          <w:trHeight w:val="320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Sample</w:t>
            </w:r>
          </w:p>
        </w:tc>
        <w:tc>
          <w:tcPr>
            <w:tcW w:w="11280" w:type="dxa"/>
            <w:gridSpan w:val="16"/>
            <w:tcBorders>
              <w:top w:val="single" w:sz="4" w:space="0" w:color="auto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Data from nitrogen and carbon dioxide isotherms</w:t>
            </w:r>
          </w:p>
        </w:tc>
      </w:tr>
      <w:tr w:rsidR="00581447" w:rsidRPr="008E31C1" w:rsidTr="00386BC2">
        <w:trPr>
          <w:trHeight w:val="375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left"/>
              <w:rPr>
                <w:rFonts w:ascii="Times New Roman" w:hAnsi="Times New Roman"/>
                <w:sz w:val="20"/>
                <w:lang w:val="en-GB"/>
              </w:rPr>
            </w:pPr>
          </w:p>
        </w:tc>
        <w:tc>
          <w:tcPr>
            <w:tcW w:w="833" w:type="dxa"/>
            <w:tcBorders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A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BET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T</w:t>
            </w:r>
          </w:p>
        </w:tc>
        <w:tc>
          <w:tcPr>
            <w:tcW w:w="593" w:type="dxa"/>
            <w:tcBorders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µ-N2</w:t>
            </w:r>
          </w:p>
        </w:tc>
        <w:tc>
          <w:tcPr>
            <w:tcW w:w="728" w:type="dxa"/>
            <w:tcBorders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µ-CO2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S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NLDFT</w:t>
            </w:r>
          </w:p>
        </w:tc>
        <w:tc>
          <w:tcPr>
            <w:tcW w:w="609" w:type="dxa"/>
            <w:tcBorders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proofErr w:type="spellStart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S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micro</w:t>
            </w:r>
            <w:proofErr w:type="spellEnd"/>
          </w:p>
        </w:tc>
        <w:tc>
          <w:tcPr>
            <w:tcW w:w="572" w:type="dxa"/>
            <w:tcBorders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proofErr w:type="spellStart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S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meso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NLDFT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proofErr w:type="spellStart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w</w:t>
            </w:r>
            <w:proofErr w:type="spellEnd"/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&lt;0.5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0.5&lt;w&lt;0.7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0.7&lt;w&lt;2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proofErr w:type="spellStart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m</w:t>
            </w:r>
            <w:r w:rsidR="00386BC2"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icro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proofErr w:type="spellStart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="00386BC2"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meso</w:t>
            </w:r>
            <w:proofErr w:type="spellEnd"/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%</w:t>
            </w:r>
            <w:proofErr w:type="spellStart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V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m</w:t>
            </w:r>
            <w:r w:rsidR="00386BC2"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>icro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1447" w:rsidRPr="008E31C1" w:rsidRDefault="00581447" w:rsidP="00386BC2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%</w:t>
            </w:r>
            <w:proofErr w:type="spellStart"/>
            <w:r w:rsidRPr="008E31C1">
              <w:rPr>
                <w:rFonts w:ascii="Times New Roman" w:hAnsi="Times New Roman"/>
                <w:sz w:val="20"/>
                <w:lang w:val="en-GB"/>
              </w:rPr>
              <w:t>V</w:t>
            </w:r>
            <w:r w:rsidR="00386BC2" w:rsidRPr="008E31C1">
              <w:rPr>
                <w:rFonts w:ascii="Times New Roman" w:hAnsi="Times New Roman"/>
                <w:sz w:val="20"/>
                <w:vertAlign w:val="subscript"/>
                <w:lang w:val="en-GB"/>
              </w:rPr>
              <w:t>meso</w:t>
            </w:r>
            <w:proofErr w:type="spellEnd"/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81447" w:rsidRPr="008E31C1" w:rsidRDefault="00581447" w:rsidP="003B0DEF">
            <w:pPr>
              <w:spacing w:before="120" w:after="120"/>
              <w:contextualSpacing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w</w:t>
            </w:r>
            <w:r w:rsidRPr="008E31C1"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  <w:t xml:space="preserve">0 </w:t>
            </w:r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(</w:t>
            </w:r>
            <w:proofErr w:type="spellStart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dV</w:t>
            </w:r>
            <w:proofErr w:type="spellEnd"/>
            <w:r w:rsidRPr="008E31C1">
              <w:rPr>
                <w:rFonts w:ascii="Times New Roman" w:hAnsi="Times New Roman"/>
                <w:i/>
                <w:sz w:val="20"/>
                <w:lang w:val="en-GB"/>
              </w:rPr>
              <w:t>)</w:t>
            </w:r>
          </w:p>
        </w:tc>
      </w:tr>
      <w:tr w:rsidR="00581447" w:rsidRPr="008E31C1" w:rsidTr="00386BC2">
        <w:trPr>
          <w:trHeight w:hRule="exact" w:val="340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447" w:rsidRPr="008E31C1" w:rsidRDefault="00581447" w:rsidP="00AE439A">
            <w:pPr>
              <w:jc w:val="left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CX0</w:t>
            </w:r>
          </w:p>
        </w:tc>
        <w:tc>
          <w:tcPr>
            <w:tcW w:w="83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91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0.05</w:t>
            </w:r>
          </w:p>
        </w:tc>
        <w:tc>
          <w:tcPr>
            <w:tcW w:w="5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0.04</w:t>
            </w:r>
          </w:p>
        </w:tc>
        <w:tc>
          <w:tcPr>
            <w:tcW w:w="7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0.07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102</w:t>
            </w:r>
          </w:p>
        </w:tc>
        <w:tc>
          <w:tcPr>
            <w:tcW w:w="6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48</w:t>
            </w:r>
          </w:p>
        </w:tc>
        <w:tc>
          <w:tcPr>
            <w:tcW w:w="5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53</w:t>
            </w:r>
          </w:p>
        </w:tc>
        <w:tc>
          <w:tcPr>
            <w:tcW w:w="7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0.14</w:t>
            </w:r>
          </w:p>
        </w:tc>
        <w:tc>
          <w:tcPr>
            <w:tcW w:w="6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0.01</w:t>
            </w:r>
          </w:p>
        </w:tc>
        <w:tc>
          <w:tcPr>
            <w:tcW w:w="9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0.00</w:t>
            </w:r>
          </w:p>
        </w:tc>
        <w:tc>
          <w:tcPr>
            <w:tcW w:w="8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0.00</w:t>
            </w:r>
          </w:p>
        </w:tc>
        <w:tc>
          <w:tcPr>
            <w:tcW w:w="5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0.01</w:t>
            </w:r>
          </w:p>
        </w:tc>
        <w:tc>
          <w:tcPr>
            <w:tcW w:w="5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0.13</w:t>
            </w:r>
          </w:p>
        </w:tc>
        <w:tc>
          <w:tcPr>
            <w:tcW w:w="8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833263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6.9</w:t>
            </w:r>
          </w:p>
        </w:tc>
        <w:tc>
          <w:tcPr>
            <w:tcW w:w="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93.1</w:t>
            </w:r>
          </w:p>
        </w:tc>
        <w:tc>
          <w:tcPr>
            <w:tcW w:w="80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0.42</w:t>
            </w:r>
          </w:p>
        </w:tc>
      </w:tr>
      <w:tr w:rsidR="00581447" w:rsidRPr="008E31C1" w:rsidTr="00386BC2">
        <w:trPr>
          <w:trHeight w:hRule="exact" w:val="3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1447" w:rsidRPr="008E31C1" w:rsidRDefault="00581447" w:rsidP="003B0DEF">
            <w:pPr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CX2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2525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1.20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0.82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0.39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1946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1734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212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1.10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0.13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0.71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0.86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0.24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77.8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447" w:rsidRPr="008E31C1" w:rsidRDefault="00833263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22.2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81447" w:rsidRPr="008E31C1" w:rsidRDefault="00581447" w:rsidP="00AE439A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1.17</w:t>
            </w:r>
          </w:p>
        </w:tc>
      </w:tr>
      <w:tr w:rsidR="00581447" w:rsidRPr="008E31C1" w:rsidTr="00386BC2">
        <w:trPr>
          <w:trHeight w:hRule="exact" w:val="34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1447" w:rsidRPr="008E31C1" w:rsidRDefault="00581447" w:rsidP="003B0DEF">
            <w:pPr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CX3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2729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1.36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0.90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0.44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2041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1757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284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1.24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0.80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0.90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72.4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833263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27.6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81447" w:rsidRPr="008E31C1" w:rsidRDefault="00581447" w:rsidP="00AE439A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1.19</w:t>
            </w:r>
          </w:p>
        </w:tc>
      </w:tr>
      <w:tr w:rsidR="00581447" w:rsidRPr="008E31C1" w:rsidTr="00386BC2">
        <w:trPr>
          <w:trHeight w:hRule="exact" w:val="34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81447" w:rsidRPr="008E31C1" w:rsidRDefault="00581447" w:rsidP="003B0DEF">
            <w:pPr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CX4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2687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1.40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0.85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0.36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1968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1601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368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1.27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0.73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0.82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64.6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447" w:rsidRPr="008E31C1" w:rsidRDefault="00833263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35.4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81447" w:rsidRPr="008E31C1" w:rsidRDefault="00581447" w:rsidP="00AE439A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1.21</w:t>
            </w:r>
          </w:p>
        </w:tc>
      </w:tr>
      <w:tr w:rsidR="00581447" w:rsidRPr="008E31C1" w:rsidTr="00386BC2">
        <w:trPr>
          <w:trHeight w:hRule="exact" w:val="34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447" w:rsidRPr="008E31C1" w:rsidRDefault="00581447" w:rsidP="003B0DEF">
            <w:pPr>
              <w:jc w:val="left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CX5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2405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1.26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0.35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1717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1393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325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0.66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0.73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0.41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63.8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833263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36.2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447" w:rsidRPr="008E31C1" w:rsidRDefault="00581447" w:rsidP="00AE439A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1.23</w:t>
            </w:r>
          </w:p>
        </w:tc>
      </w:tr>
      <w:tr w:rsidR="00581447" w:rsidRPr="008E31C1" w:rsidTr="00386BC2">
        <w:trPr>
          <w:trHeight w:hRule="exact" w:val="3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447" w:rsidRPr="008E31C1" w:rsidRDefault="00581447" w:rsidP="003B0DEF">
            <w:pPr>
              <w:jc w:val="left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MSP20X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2363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1.02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0.83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0.46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2007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1955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52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0.93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0.18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0.68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0.87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0.06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581447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93.4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81447" w:rsidRPr="008E31C1" w:rsidRDefault="00833263" w:rsidP="00AE439A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6.6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447" w:rsidRPr="008E31C1" w:rsidRDefault="00581447" w:rsidP="00AE439A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8E31C1">
              <w:rPr>
                <w:rFonts w:ascii="Times New Roman" w:hAnsi="Times New Roman"/>
                <w:sz w:val="20"/>
                <w:lang w:val="en-GB"/>
              </w:rPr>
              <w:t>1.04</w:t>
            </w:r>
          </w:p>
        </w:tc>
      </w:tr>
    </w:tbl>
    <w:p w:rsidR="003E6ADB" w:rsidRPr="008E31C1" w:rsidRDefault="00581447" w:rsidP="008152C4">
      <w:pPr>
        <w:spacing w:before="120" w:after="120"/>
        <w:ind w:left="426" w:right="486"/>
        <w:contextualSpacing/>
        <w:rPr>
          <w:lang w:val="en-GB"/>
        </w:rPr>
      </w:pPr>
      <w:r w:rsidRPr="008E31C1">
        <w:rPr>
          <w:rFonts w:ascii="Times New Roman" w:hAnsi="Times New Roman"/>
          <w:sz w:val="20"/>
          <w:lang w:val="en-GB"/>
        </w:rPr>
        <w:t>*</w:t>
      </w:r>
      <w:r w:rsidRPr="008E31C1">
        <w:rPr>
          <w:rFonts w:ascii="Times New Roman" w:hAnsi="Times New Roman"/>
          <w:i/>
          <w:sz w:val="20"/>
          <w:lang w:val="en-GB"/>
        </w:rPr>
        <w:t>A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BET</w:t>
      </w:r>
      <w:r w:rsidRPr="008E31C1">
        <w:rPr>
          <w:rFonts w:ascii="Times New Roman" w:hAnsi="Times New Roman"/>
          <w:sz w:val="20"/>
          <w:lang w:val="en-GB"/>
        </w:rPr>
        <w:t xml:space="preserve"> (m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2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>): surface area calculated by applying the BET equation to the N</w:t>
      </w:r>
      <w:r w:rsidRPr="008E31C1">
        <w:rPr>
          <w:rFonts w:ascii="Times New Roman" w:hAnsi="Times New Roman"/>
          <w:sz w:val="20"/>
          <w:vertAlign w:val="subscript"/>
          <w:lang w:val="en-GB"/>
        </w:rPr>
        <w:t>2</w:t>
      </w:r>
      <w:r w:rsidRPr="008E31C1">
        <w:rPr>
          <w:rFonts w:ascii="Times New Roman" w:hAnsi="Times New Roman"/>
          <w:sz w:val="20"/>
          <w:lang w:val="en-GB"/>
        </w:rPr>
        <w:t xml:space="preserve"> adsorption isotherms; </w:t>
      </w:r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T</w:t>
      </w:r>
      <w:r w:rsidRPr="008E31C1">
        <w:rPr>
          <w:rFonts w:ascii="Times New Roman" w:hAnsi="Times New Roman"/>
          <w:sz w:val="20"/>
          <w:lang w:val="en-GB"/>
        </w:rPr>
        <w:t xml:space="preserve"> (cm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3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>): total pore volume at P/P</w:t>
      </w:r>
      <w:r w:rsidRPr="008E31C1">
        <w:rPr>
          <w:rFonts w:ascii="Times New Roman" w:hAnsi="Times New Roman"/>
          <w:sz w:val="20"/>
          <w:vertAlign w:val="subscript"/>
          <w:lang w:val="en-GB"/>
        </w:rPr>
        <w:t>0</w:t>
      </w:r>
      <w:r w:rsidRPr="008E31C1">
        <w:rPr>
          <w:rFonts w:ascii="Times New Roman" w:hAnsi="Times New Roman"/>
          <w:sz w:val="20"/>
          <w:lang w:val="en-GB"/>
        </w:rPr>
        <w:t xml:space="preserve"> = 0.976; </w:t>
      </w:r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µ-N2</w:t>
      </w:r>
      <w:r w:rsidRPr="008E31C1">
        <w:rPr>
          <w:rFonts w:ascii="Times New Roman" w:hAnsi="Times New Roman"/>
          <w:sz w:val="20"/>
          <w:lang w:val="en-GB"/>
        </w:rPr>
        <w:t xml:space="preserve"> (cm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3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 xml:space="preserve">): </w:t>
      </w:r>
      <w:proofErr w:type="spellStart"/>
      <w:r w:rsidRPr="008E31C1">
        <w:rPr>
          <w:rFonts w:ascii="Times New Roman" w:hAnsi="Times New Roman"/>
          <w:sz w:val="20"/>
          <w:lang w:val="en-GB"/>
        </w:rPr>
        <w:t>micropore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volume calcu</w:t>
      </w:r>
      <w:r w:rsidR="00C97D4F" w:rsidRPr="008E31C1">
        <w:rPr>
          <w:rFonts w:ascii="Times New Roman" w:hAnsi="Times New Roman"/>
          <w:sz w:val="20"/>
          <w:lang w:val="en-GB"/>
        </w:rPr>
        <w:t xml:space="preserve">lated by applying the </w:t>
      </w:r>
      <w:proofErr w:type="spellStart"/>
      <w:r w:rsidR="00C97D4F" w:rsidRPr="008E31C1">
        <w:rPr>
          <w:rFonts w:ascii="Times New Roman" w:hAnsi="Times New Roman"/>
          <w:sz w:val="20"/>
          <w:lang w:val="en-GB"/>
        </w:rPr>
        <w:t>Dubinin-</w:t>
      </w:r>
      <w:r w:rsidRPr="008E31C1">
        <w:rPr>
          <w:rFonts w:ascii="Times New Roman" w:hAnsi="Times New Roman"/>
          <w:sz w:val="20"/>
          <w:lang w:val="en-GB"/>
        </w:rPr>
        <w:t>Radushkevich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(DR) equation to the N</w:t>
      </w:r>
      <w:r w:rsidRPr="008E31C1">
        <w:rPr>
          <w:rFonts w:ascii="Times New Roman" w:hAnsi="Times New Roman"/>
          <w:sz w:val="20"/>
          <w:vertAlign w:val="subscript"/>
          <w:lang w:val="en-GB"/>
        </w:rPr>
        <w:t>2</w:t>
      </w:r>
      <w:r w:rsidRPr="008E31C1">
        <w:rPr>
          <w:rFonts w:ascii="Times New Roman" w:hAnsi="Times New Roman"/>
          <w:sz w:val="20"/>
          <w:lang w:val="en-GB"/>
        </w:rPr>
        <w:t xml:space="preserve"> adsorption isotherms; </w:t>
      </w:r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µ-CO2</w:t>
      </w:r>
      <w:r w:rsidRPr="008E31C1">
        <w:rPr>
          <w:rFonts w:ascii="Times New Roman" w:hAnsi="Times New Roman"/>
          <w:sz w:val="20"/>
          <w:lang w:val="en-GB"/>
        </w:rPr>
        <w:t xml:space="preserve"> (cm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3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 xml:space="preserve">): </w:t>
      </w:r>
      <w:proofErr w:type="spellStart"/>
      <w:r w:rsidRPr="008E31C1">
        <w:rPr>
          <w:rFonts w:ascii="Times New Roman" w:hAnsi="Times New Roman"/>
          <w:sz w:val="20"/>
          <w:lang w:val="en-GB"/>
        </w:rPr>
        <w:t>ultramicropore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volume determined by applying the </w:t>
      </w:r>
      <w:proofErr w:type="spellStart"/>
      <w:r w:rsidRPr="008E31C1">
        <w:rPr>
          <w:rFonts w:ascii="Times New Roman" w:hAnsi="Times New Roman"/>
          <w:sz w:val="20"/>
          <w:lang w:val="en-GB"/>
        </w:rPr>
        <w:t>Dubinin-Radushkevich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(DR) equation to the CO</w:t>
      </w:r>
      <w:r w:rsidRPr="008E31C1">
        <w:rPr>
          <w:rFonts w:ascii="Times New Roman" w:hAnsi="Times New Roman"/>
          <w:sz w:val="20"/>
          <w:vertAlign w:val="subscript"/>
          <w:lang w:val="en-GB"/>
        </w:rPr>
        <w:t>2</w:t>
      </w:r>
      <w:r w:rsidRPr="008E31C1">
        <w:rPr>
          <w:rFonts w:ascii="Times New Roman" w:hAnsi="Times New Roman"/>
          <w:sz w:val="20"/>
          <w:lang w:val="en-GB"/>
        </w:rPr>
        <w:t xml:space="preserve"> isotherms. Textural parameters calculated by </w:t>
      </w:r>
      <w:r w:rsidRPr="005829B0">
        <w:rPr>
          <w:rFonts w:ascii="Times New Roman" w:hAnsi="Times New Roman"/>
          <w:sz w:val="20"/>
          <w:lang w:val="en-GB"/>
        </w:rPr>
        <w:t>applying the 2D-NLDFT</w:t>
      </w:r>
      <w:r w:rsidR="0046727D" w:rsidRPr="005829B0">
        <w:rPr>
          <w:rFonts w:ascii="Times New Roman" w:hAnsi="Times New Roman"/>
          <w:sz w:val="20"/>
          <w:lang w:val="en-GB"/>
        </w:rPr>
        <w:t>-HS</w:t>
      </w:r>
      <w:r w:rsidRPr="005829B0">
        <w:rPr>
          <w:rFonts w:ascii="Times New Roman" w:hAnsi="Times New Roman"/>
          <w:sz w:val="20"/>
          <w:lang w:val="en-GB"/>
        </w:rPr>
        <w:t xml:space="preserve"> model (SAIEUS software) to both the CO</w:t>
      </w:r>
      <w:r w:rsidRPr="005829B0">
        <w:rPr>
          <w:rFonts w:ascii="Times New Roman" w:hAnsi="Times New Roman"/>
          <w:sz w:val="20"/>
          <w:vertAlign w:val="subscript"/>
          <w:lang w:val="en-GB"/>
        </w:rPr>
        <w:t>2</w:t>
      </w:r>
      <w:r w:rsidRPr="005829B0">
        <w:rPr>
          <w:rFonts w:ascii="Times New Roman" w:hAnsi="Times New Roman"/>
          <w:sz w:val="20"/>
          <w:lang w:val="en-GB"/>
        </w:rPr>
        <w:t xml:space="preserve"> and N</w:t>
      </w:r>
      <w:r w:rsidRPr="005829B0">
        <w:rPr>
          <w:rFonts w:ascii="Times New Roman" w:hAnsi="Times New Roman"/>
          <w:sz w:val="20"/>
          <w:vertAlign w:val="subscript"/>
          <w:lang w:val="en-GB"/>
        </w:rPr>
        <w:t>2</w:t>
      </w:r>
      <w:r w:rsidRPr="005829B0">
        <w:rPr>
          <w:rFonts w:ascii="Times New Roman" w:hAnsi="Times New Roman"/>
          <w:sz w:val="20"/>
          <w:lang w:val="en-GB"/>
        </w:rPr>
        <w:t xml:space="preserve"> adsorption isotherms: </w:t>
      </w:r>
      <w:r w:rsidRPr="005829B0">
        <w:rPr>
          <w:rFonts w:ascii="Times New Roman" w:hAnsi="Times New Roman"/>
          <w:i/>
          <w:sz w:val="20"/>
          <w:lang w:val="en-GB"/>
        </w:rPr>
        <w:t>S</w:t>
      </w:r>
      <w:r w:rsidRPr="005829B0">
        <w:rPr>
          <w:rFonts w:ascii="Times New Roman" w:hAnsi="Times New Roman"/>
          <w:i/>
          <w:sz w:val="20"/>
          <w:vertAlign w:val="subscript"/>
          <w:lang w:val="en-GB"/>
        </w:rPr>
        <w:t>NLDFT</w:t>
      </w:r>
      <w:r w:rsidRPr="005829B0">
        <w:rPr>
          <w:rFonts w:ascii="Times New Roman" w:hAnsi="Times New Roman"/>
          <w:sz w:val="20"/>
          <w:lang w:val="en-GB"/>
        </w:rPr>
        <w:t xml:space="preserve"> (m</w:t>
      </w:r>
      <w:r w:rsidRPr="005829B0">
        <w:rPr>
          <w:rFonts w:ascii="Times New Roman" w:hAnsi="Times New Roman"/>
          <w:sz w:val="20"/>
          <w:vertAlign w:val="superscript"/>
          <w:lang w:val="en-GB"/>
        </w:rPr>
        <w:t>2</w:t>
      </w:r>
      <w:r w:rsidRPr="005829B0">
        <w:rPr>
          <w:rFonts w:ascii="Times New Roman" w:hAnsi="Times New Roman"/>
          <w:sz w:val="20"/>
          <w:lang w:val="en-GB"/>
        </w:rPr>
        <w:t xml:space="preserve"> g</w:t>
      </w:r>
      <w:r w:rsidRPr="005829B0">
        <w:rPr>
          <w:rFonts w:ascii="Times New Roman" w:hAnsi="Times New Roman"/>
          <w:sz w:val="20"/>
          <w:vertAlign w:val="superscript"/>
          <w:lang w:val="en-GB"/>
        </w:rPr>
        <w:t>-1</w:t>
      </w:r>
      <w:r w:rsidRPr="005829B0">
        <w:rPr>
          <w:rFonts w:ascii="Times New Roman" w:hAnsi="Times New Roman"/>
          <w:sz w:val="20"/>
          <w:lang w:val="en-GB"/>
        </w:rPr>
        <w:t xml:space="preserve">): surface area; </w:t>
      </w:r>
      <w:proofErr w:type="spellStart"/>
      <w:r w:rsidRPr="005829B0">
        <w:rPr>
          <w:rFonts w:ascii="Times New Roman" w:hAnsi="Times New Roman"/>
          <w:i/>
          <w:sz w:val="20"/>
          <w:lang w:val="en-GB"/>
        </w:rPr>
        <w:t>S</w:t>
      </w:r>
      <w:r w:rsidRPr="005829B0">
        <w:rPr>
          <w:rFonts w:ascii="Times New Roman" w:hAnsi="Times New Roman"/>
          <w:i/>
          <w:sz w:val="20"/>
          <w:vertAlign w:val="subscript"/>
          <w:lang w:val="en-GB"/>
        </w:rPr>
        <w:t>micr</w:t>
      </w:r>
      <w:r w:rsidRPr="005829B0">
        <w:rPr>
          <w:rFonts w:ascii="Times New Roman" w:hAnsi="Times New Roman"/>
          <w:sz w:val="20"/>
          <w:vertAlign w:val="subscript"/>
          <w:lang w:val="en-GB"/>
        </w:rPr>
        <w:t>o</w:t>
      </w:r>
      <w:proofErr w:type="spellEnd"/>
      <w:r w:rsidRPr="005829B0">
        <w:rPr>
          <w:rFonts w:ascii="Times New Roman" w:hAnsi="Times New Roman"/>
          <w:sz w:val="20"/>
          <w:lang w:val="en-GB"/>
        </w:rPr>
        <w:t xml:space="preserve"> (m</w:t>
      </w:r>
      <w:r w:rsidRPr="005829B0">
        <w:rPr>
          <w:rFonts w:ascii="Times New Roman" w:hAnsi="Times New Roman"/>
          <w:sz w:val="20"/>
          <w:vertAlign w:val="superscript"/>
          <w:lang w:val="en-GB"/>
        </w:rPr>
        <w:t>2</w:t>
      </w:r>
      <w:r w:rsidRPr="005829B0">
        <w:rPr>
          <w:rFonts w:ascii="Times New Roman" w:hAnsi="Times New Roman"/>
          <w:sz w:val="20"/>
          <w:lang w:val="en-GB"/>
        </w:rPr>
        <w:t xml:space="preserve"> g</w:t>
      </w:r>
      <w:r w:rsidRPr="005829B0">
        <w:rPr>
          <w:rFonts w:ascii="Times New Roman" w:hAnsi="Times New Roman"/>
          <w:sz w:val="20"/>
          <w:vertAlign w:val="superscript"/>
          <w:lang w:val="en-GB"/>
        </w:rPr>
        <w:t>-1</w:t>
      </w:r>
      <w:r w:rsidRPr="005829B0">
        <w:rPr>
          <w:rFonts w:ascii="Times New Roman" w:hAnsi="Times New Roman"/>
          <w:sz w:val="20"/>
          <w:lang w:val="en-GB"/>
        </w:rPr>
        <w:t xml:space="preserve">): </w:t>
      </w:r>
      <w:proofErr w:type="spellStart"/>
      <w:r w:rsidRPr="005829B0">
        <w:rPr>
          <w:rFonts w:ascii="Times New Roman" w:hAnsi="Times New Roman"/>
          <w:sz w:val="20"/>
          <w:lang w:val="en-GB"/>
        </w:rPr>
        <w:t>micropore</w:t>
      </w:r>
      <w:proofErr w:type="spellEnd"/>
      <w:r w:rsidRPr="005829B0">
        <w:rPr>
          <w:rFonts w:ascii="Times New Roman" w:hAnsi="Times New Roman"/>
          <w:sz w:val="20"/>
          <w:lang w:val="en-GB"/>
        </w:rPr>
        <w:t xml:space="preserve"> surface area; </w:t>
      </w:r>
      <w:proofErr w:type="spellStart"/>
      <w:r w:rsidRPr="005829B0">
        <w:rPr>
          <w:rFonts w:ascii="Times New Roman" w:hAnsi="Times New Roman"/>
          <w:i/>
          <w:sz w:val="20"/>
          <w:lang w:val="en-GB"/>
        </w:rPr>
        <w:t>S</w:t>
      </w:r>
      <w:r w:rsidRPr="005829B0">
        <w:rPr>
          <w:rFonts w:ascii="Times New Roman" w:hAnsi="Times New Roman"/>
          <w:i/>
          <w:sz w:val="20"/>
          <w:vertAlign w:val="subscript"/>
          <w:lang w:val="en-GB"/>
        </w:rPr>
        <w:t>meso</w:t>
      </w:r>
      <w:proofErr w:type="spellEnd"/>
      <w:r w:rsidRPr="005829B0">
        <w:rPr>
          <w:rFonts w:ascii="Times New Roman" w:hAnsi="Times New Roman"/>
          <w:sz w:val="20"/>
          <w:lang w:val="en-GB"/>
        </w:rPr>
        <w:t xml:space="preserve"> (m</w:t>
      </w:r>
      <w:r w:rsidRPr="005829B0">
        <w:rPr>
          <w:rFonts w:ascii="Times New Roman" w:hAnsi="Times New Roman"/>
          <w:sz w:val="20"/>
          <w:vertAlign w:val="superscript"/>
          <w:lang w:val="en-GB"/>
        </w:rPr>
        <w:t>2</w:t>
      </w:r>
      <w:r w:rsidRPr="005829B0">
        <w:rPr>
          <w:rFonts w:ascii="Times New Roman" w:hAnsi="Times New Roman"/>
          <w:sz w:val="20"/>
          <w:lang w:val="en-GB"/>
        </w:rPr>
        <w:t xml:space="preserve"> g</w:t>
      </w:r>
      <w:r w:rsidRPr="005829B0">
        <w:rPr>
          <w:rFonts w:ascii="Times New Roman" w:hAnsi="Times New Roman"/>
          <w:sz w:val="20"/>
          <w:vertAlign w:val="superscript"/>
          <w:lang w:val="en-GB"/>
        </w:rPr>
        <w:t>-1</w:t>
      </w:r>
      <w:r w:rsidRPr="005829B0">
        <w:rPr>
          <w:rFonts w:ascii="Times New Roman" w:hAnsi="Times New Roman"/>
          <w:sz w:val="20"/>
          <w:lang w:val="en-GB"/>
        </w:rPr>
        <w:t xml:space="preserve">): </w:t>
      </w:r>
      <w:proofErr w:type="spellStart"/>
      <w:r w:rsidRPr="005829B0">
        <w:rPr>
          <w:rFonts w:ascii="Times New Roman" w:hAnsi="Times New Roman"/>
          <w:sz w:val="20"/>
          <w:lang w:val="en-GB"/>
        </w:rPr>
        <w:t>mesopore</w:t>
      </w:r>
      <w:proofErr w:type="spellEnd"/>
      <w:r w:rsidRPr="005829B0">
        <w:rPr>
          <w:rFonts w:ascii="Times New Roman" w:hAnsi="Times New Roman"/>
          <w:sz w:val="20"/>
          <w:lang w:val="en-GB"/>
        </w:rPr>
        <w:t xml:space="preserve"> surface area</w:t>
      </w:r>
      <w:r w:rsidRPr="008E31C1">
        <w:rPr>
          <w:rFonts w:ascii="Times New Roman" w:hAnsi="Times New Roman"/>
          <w:sz w:val="20"/>
          <w:lang w:val="en-GB"/>
        </w:rPr>
        <w:t xml:space="preserve">; </w:t>
      </w:r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NLDFT</w:t>
      </w:r>
      <w:r w:rsidRPr="008E31C1">
        <w:rPr>
          <w:rFonts w:ascii="Times New Roman" w:hAnsi="Times New Roman"/>
          <w:sz w:val="20"/>
          <w:lang w:val="en-GB"/>
        </w:rPr>
        <w:t xml:space="preserve"> (cm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3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 xml:space="preserve">): cumulative pore volume; </w:t>
      </w:r>
      <w:proofErr w:type="spellStart"/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w</w:t>
      </w:r>
      <w:proofErr w:type="spellEnd"/>
      <w:r w:rsidRPr="008E31C1">
        <w:rPr>
          <w:rFonts w:ascii="Times New Roman" w:hAnsi="Times New Roman"/>
          <w:i/>
          <w:sz w:val="20"/>
          <w:vertAlign w:val="subscript"/>
          <w:lang w:val="en-GB"/>
        </w:rPr>
        <w:t>&lt;0.5</w:t>
      </w:r>
      <w:r w:rsidR="00DB7377" w:rsidRPr="008E31C1">
        <w:rPr>
          <w:rFonts w:ascii="Times New Roman" w:hAnsi="Times New Roman"/>
          <w:sz w:val="20"/>
          <w:lang w:val="en-GB"/>
        </w:rPr>
        <w:t>,</w:t>
      </w:r>
      <w:r w:rsidRPr="008E31C1">
        <w:rPr>
          <w:rFonts w:ascii="Times New Roman" w:hAnsi="Times New Roman"/>
          <w:sz w:val="20"/>
          <w:lang w:val="en-GB"/>
        </w:rPr>
        <w:t xml:space="preserve"> </w:t>
      </w:r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0.5&lt;w&lt;0.7</w:t>
      </w:r>
      <w:r w:rsidRPr="008E31C1">
        <w:rPr>
          <w:rFonts w:ascii="Times New Roman" w:hAnsi="Times New Roman"/>
          <w:sz w:val="20"/>
          <w:lang w:val="en-GB"/>
        </w:rPr>
        <w:t xml:space="preserve">, </w:t>
      </w:r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0.7&lt;w&lt;2</w:t>
      </w:r>
      <w:r w:rsidRPr="008E31C1">
        <w:rPr>
          <w:rFonts w:ascii="Times New Roman" w:hAnsi="Times New Roman"/>
          <w:sz w:val="20"/>
          <w:lang w:val="en-GB"/>
        </w:rPr>
        <w:t xml:space="preserve"> (cm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3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 xml:space="preserve">): volume of </w:t>
      </w:r>
      <w:proofErr w:type="spellStart"/>
      <w:r w:rsidRPr="008E31C1">
        <w:rPr>
          <w:rFonts w:ascii="Times New Roman" w:hAnsi="Times New Roman"/>
          <w:sz w:val="20"/>
          <w:lang w:val="en-GB"/>
        </w:rPr>
        <w:t>micropores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with sizes &lt;0.5, 0.5&lt;</w:t>
      </w:r>
      <w:r w:rsidRPr="008E31C1">
        <w:rPr>
          <w:rFonts w:ascii="Times New Roman" w:hAnsi="Times New Roman"/>
          <w:i/>
          <w:sz w:val="20"/>
          <w:lang w:val="en-GB"/>
        </w:rPr>
        <w:t>w</w:t>
      </w:r>
      <w:r w:rsidRPr="008E31C1">
        <w:rPr>
          <w:rFonts w:ascii="Times New Roman" w:hAnsi="Times New Roman"/>
          <w:sz w:val="20"/>
          <w:lang w:val="en-GB"/>
        </w:rPr>
        <w:t>&lt;0.7 and 0.7&lt;</w:t>
      </w:r>
      <w:r w:rsidRPr="008E31C1">
        <w:rPr>
          <w:rFonts w:ascii="Times New Roman" w:hAnsi="Times New Roman"/>
          <w:i/>
          <w:sz w:val="20"/>
          <w:lang w:val="en-GB"/>
        </w:rPr>
        <w:t>w</w:t>
      </w:r>
      <w:r w:rsidRPr="008E31C1">
        <w:rPr>
          <w:rFonts w:ascii="Times New Roman" w:hAnsi="Times New Roman"/>
          <w:sz w:val="20"/>
          <w:lang w:val="en-GB"/>
        </w:rPr>
        <w:t xml:space="preserve">&lt;2 nm, respectively; </w:t>
      </w:r>
      <w:proofErr w:type="spellStart"/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m</w:t>
      </w:r>
      <w:r w:rsidR="00386BC2" w:rsidRPr="008E31C1">
        <w:rPr>
          <w:rFonts w:ascii="Times New Roman" w:hAnsi="Times New Roman"/>
          <w:i/>
          <w:sz w:val="20"/>
          <w:vertAlign w:val="subscript"/>
          <w:lang w:val="en-GB"/>
        </w:rPr>
        <w:t>icro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(cm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3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 xml:space="preserve">): </w:t>
      </w:r>
      <w:proofErr w:type="spellStart"/>
      <w:r w:rsidRPr="008E31C1">
        <w:rPr>
          <w:rFonts w:ascii="Times New Roman" w:hAnsi="Times New Roman"/>
          <w:sz w:val="20"/>
          <w:lang w:val="en-GB"/>
        </w:rPr>
        <w:t>micropore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volume; </w:t>
      </w:r>
      <w:proofErr w:type="spellStart"/>
      <w:r w:rsidRPr="008E31C1">
        <w:rPr>
          <w:rFonts w:ascii="Times New Roman" w:hAnsi="Times New Roman"/>
          <w:i/>
          <w:sz w:val="20"/>
          <w:lang w:val="en-GB"/>
        </w:rPr>
        <w:t>V</w:t>
      </w:r>
      <w:r w:rsidR="00386BC2" w:rsidRPr="008E31C1">
        <w:rPr>
          <w:rFonts w:ascii="Times New Roman" w:hAnsi="Times New Roman"/>
          <w:i/>
          <w:sz w:val="20"/>
          <w:vertAlign w:val="subscript"/>
          <w:lang w:val="en-GB"/>
        </w:rPr>
        <w:t>meso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(cm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3</w:t>
      </w:r>
      <w:r w:rsidRPr="008E31C1">
        <w:rPr>
          <w:rFonts w:ascii="Times New Roman" w:hAnsi="Times New Roman"/>
          <w:sz w:val="20"/>
          <w:lang w:val="en-GB"/>
        </w:rPr>
        <w:t xml:space="preserve"> g</w:t>
      </w:r>
      <w:r w:rsidRPr="008E31C1">
        <w:rPr>
          <w:rFonts w:ascii="Times New Roman" w:hAnsi="Times New Roman"/>
          <w:sz w:val="20"/>
          <w:vertAlign w:val="superscript"/>
          <w:lang w:val="en-GB"/>
        </w:rPr>
        <w:t>-1</w:t>
      </w:r>
      <w:r w:rsidRPr="008E31C1">
        <w:rPr>
          <w:rFonts w:ascii="Times New Roman" w:hAnsi="Times New Roman"/>
          <w:sz w:val="20"/>
          <w:lang w:val="en-GB"/>
        </w:rPr>
        <w:t xml:space="preserve">): </w:t>
      </w:r>
      <w:proofErr w:type="spellStart"/>
      <w:r w:rsidRPr="008E31C1">
        <w:rPr>
          <w:rFonts w:ascii="Times New Roman" w:hAnsi="Times New Roman"/>
          <w:sz w:val="20"/>
          <w:lang w:val="en-GB"/>
        </w:rPr>
        <w:t>mesopore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volume, calculated as the difference </w:t>
      </w:r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NLDFT</w:t>
      </w:r>
      <w:r w:rsidRPr="008E31C1">
        <w:rPr>
          <w:rFonts w:ascii="Times New Roman" w:hAnsi="Times New Roman"/>
          <w:sz w:val="20"/>
          <w:lang w:val="en-GB"/>
        </w:rPr>
        <w:t xml:space="preserve"> - </w:t>
      </w:r>
      <w:proofErr w:type="spellStart"/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m</w:t>
      </w:r>
      <w:r w:rsidR="00386BC2" w:rsidRPr="008E31C1">
        <w:rPr>
          <w:rFonts w:ascii="Times New Roman" w:hAnsi="Times New Roman"/>
          <w:i/>
          <w:sz w:val="20"/>
          <w:vertAlign w:val="subscript"/>
          <w:lang w:val="en-GB"/>
        </w:rPr>
        <w:t>icro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; </w:t>
      </w:r>
      <w:r w:rsidRPr="008E31C1">
        <w:rPr>
          <w:rFonts w:ascii="Times New Roman" w:hAnsi="Times New Roman"/>
          <w:i/>
          <w:sz w:val="20"/>
          <w:lang w:val="en-GB"/>
        </w:rPr>
        <w:t>%</w:t>
      </w:r>
      <w:proofErr w:type="spellStart"/>
      <w:r w:rsidRPr="008E31C1">
        <w:rPr>
          <w:rFonts w:ascii="Times New Roman" w:hAnsi="Times New Roman"/>
          <w:i/>
          <w:sz w:val="20"/>
          <w:lang w:val="en-GB"/>
        </w:rPr>
        <w:t>V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m</w:t>
      </w:r>
      <w:r w:rsidR="00386BC2" w:rsidRPr="008E31C1">
        <w:rPr>
          <w:rFonts w:ascii="Times New Roman" w:hAnsi="Times New Roman"/>
          <w:i/>
          <w:sz w:val="20"/>
          <w:vertAlign w:val="subscript"/>
          <w:lang w:val="en-GB"/>
        </w:rPr>
        <w:t>icro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(%)= </w:t>
      </w:r>
      <w:proofErr w:type="spellStart"/>
      <w:r w:rsidRPr="008E31C1">
        <w:rPr>
          <w:rFonts w:ascii="Times New Roman" w:hAnsi="Times New Roman"/>
          <w:sz w:val="20"/>
          <w:lang w:val="en-GB"/>
        </w:rPr>
        <w:t>micropore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</w:t>
      </w:r>
      <w:r w:rsidR="00DB7377" w:rsidRPr="008E31C1">
        <w:rPr>
          <w:rFonts w:ascii="Times New Roman" w:hAnsi="Times New Roman"/>
          <w:sz w:val="20"/>
          <w:lang w:val="en-GB"/>
        </w:rPr>
        <w:t>fraction</w:t>
      </w:r>
      <w:r w:rsidRPr="008E31C1">
        <w:rPr>
          <w:rFonts w:ascii="Times New Roman" w:hAnsi="Times New Roman"/>
          <w:sz w:val="20"/>
          <w:lang w:val="en-GB"/>
        </w:rPr>
        <w:t xml:space="preserve">; </w:t>
      </w:r>
      <w:r w:rsidRPr="008E31C1">
        <w:rPr>
          <w:rFonts w:ascii="Times New Roman" w:hAnsi="Times New Roman"/>
          <w:i/>
          <w:sz w:val="20"/>
          <w:lang w:val="en-GB"/>
        </w:rPr>
        <w:t>%</w:t>
      </w:r>
      <w:proofErr w:type="spellStart"/>
      <w:r w:rsidRPr="008E31C1">
        <w:rPr>
          <w:rFonts w:ascii="Times New Roman" w:hAnsi="Times New Roman"/>
          <w:i/>
          <w:sz w:val="20"/>
          <w:lang w:val="en-GB"/>
        </w:rPr>
        <w:t>V</w:t>
      </w:r>
      <w:r w:rsidR="00386BC2" w:rsidRPr="008E31C1">
        <w:rPr>
          <w:rFonts w:ascii="Times New Roman" w:hAnsi="Times New Roman"/>
          <w:i/>
          <w:sz w:val="20"/>
          <w:vertAlign w:val="subscript"/>
          <w:lang w:val="en-GB"/>
        </w:rPr>
        <w:t>meso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(%)= </w:t>
      </w:r>
      <w:proofErr w:type="spellStart"/>
      <w:r w:rsidRPr="008E31C1">
        <w:rPr>
          <w:rFonts w:ascii="Times New Roman" w:hAnsi="Times New Roman"/>
          <w:sz w:val="20"/>
          <w:lang w:val="en-GB"/>
        </w:rPr>
        <w:t>mesopore</w:t>
      </w:r>
      <w:proofErr w:type="spellEnd"/>
      <w:r w:rsidRPr="008E31C1">
        <w:rPr>
          <w:rFonts w:ascii="Times New Roman" w:hAnsi="Times New Roman"/>
          <w:sz w:val="20"/>
          <w:lang w:val="en-GB"/>
        </w:rPr>
        <w:t xml:space="preserve"> </w:t>
      </w:r>
      <w:r w:rsidR="00DB7377" w:rsidRPr="008E31C1">
        <w:rPr>
          <w:rFonts w:ascii="Times New Roman" w:hAnsi="Times New Roman"/>
          <w:sz w:val="20"/>
          <w:lang w:val="en-GB"/>
        </w:rPr>
        <w:t>fraction</w:t>
      </w:r>
      <w:r w:rsidRPr="008E31C1">
        <w:rPr>
          <w:rFonts w:ascii="Times New Roman" w:hAnsi="Times New Roman"/>
          <w:sz w:val="20"/>
          <w:lang w:val="en-GB"/>
        </w:rPr>
        <w:t xml:space="preserve">; </w:t>
      </w:r>
      <w:r w:rsidRPr="008E31C1">
        <w:rPr>
          <w:rFonts w:ascii="Times New Roman" w:hAnsi="Times New Roman"/>
          <w:i/>
          <w:sz w:val="20"/>
          <w:lang w:val="en-GB"/>
        </w:rPr>
        <w:t>w</w:t>
      </w:r>
      <w:r w:rsidRPr="008E31C1">
        <w:rPr>
          <w:rFonts w:ascii="Times New Roman" w:hAnsi="Times New Roman"/>
          <w:i/>
          <w:sz w:val="20"/>
          <w:vertAlign w:val="subscript"/>
          <w:lang w:val="en-GB"/>
        </w:rPr>
        <w:t>0</w:t>
      </w:r>
      <w:r w:rsidRPr="008E31C1">
        <w:rPr>
          <w:rFonts w:ascii="Times New Roman" w:hAnsi="Times New Roman"/>
          <w:i/>
          <w:sz w:val="20"/>
          <w:lang w:val="en-GB"/>
        </w:rPr>
        <w:t xml:space="preserve"> (</w:t>
      </w:r>
      <w:proofErr w:type="spellStart"/>
      <w:r w:rsidRPr="008E31C1">
        <w:rPr>
          <w:rFonts w:ascii="Times New Roman" w:hAnsi="Times New Roman"/>
          <w:i/>
          <w:sz w:val="20"/>
          <w:lang w:val="en-GB"/>
        </w:rPr>
        <w:t>dV</w:t>
      </w:r>
      <w:proofErr w:type="spellEnd"/>
      <w:r w:rsidRPr="008E31C1">
        <w:rPr>
          <w:rFonts w:ascii="Times New Roman" w:hAnsi="Times New Roman"/>
          <w:i/>
          <w:sz w:val="20"/>
          <w:lang w:val="en-GB"/>
        </w:rPr>
        <w:t>)</w:t>
      </w:r>
      <w:r w:rsidRPr="008E31C1">
        <w:rPr>
          <w:rFonts w:ascii="Times New Roman" w:hAnsi="Times New Roman"/>
          <w:sz w:val="20"/>
          <w:lang w:val="en-GB"/>
        </w:rPr>
        <w:t xml:space="preserve"> (nm): average </w:t>
      </w:r>
      <w:proofErr w:type="spellStart"/>
      <w:r w:rsidRPr="008E31C1">
        <w:rPr>
          <w:rFonts w:ascii="Times New Roman" w:hAnsi="Times New Roman"/>
          <w:sz w:val="20"/>
          <w:lang w:val="en-GB"/>
        </w:rPr>
        <w:t>micropo</w:t>
      </w:r>
      <w:r w:rsidR="001F455E" w:rsidRPr="008E31C1">
        <w:rPr>
          <w:rFonts w:ascii="Times New Roman" w:hAnsi="Times New Roman"/>
          <w:sz w:val="20"/>
          <w:lang w:val="en-GB"/>
        </w:rPr>
        <w:t>re</w:t>
      </w:r>
      <w:proofErr w:type="spellEnd"/>
      <w:r w:rsidR="001F455E" w:rsidRPr="008E31C1">
        <w:rPr>
          <w:rFonts w:ascii="Times New Roman" w:hAnsi="Times New Roman"/>
          <w:sz w:val="20"/>
          <w:lang w:val="en-GB"/>
        </w:rPr>
        <w:t xml:space="preserve"> </w:t>
      </w:r>
      <w:r w:rsidR="00DB7377" w:rsidRPr="008E31C1">
        <w:rPr>
          <w:rFonts w:ascii="Times New Roman" w:hAnsi="Times New Roman"/>
          <w:sz w:val="20"/>
          <w:lang w:val="en-GB"/>
        </w:rPr>
        <w:t>diameter</w:t>
      </w:r>
      <w:r w:rsidR="001F455E" w:rsidRPr="008E31C1">
        <w:rPr>
          <w:rFonts w:ascii="Times New Roman" w:hAnsi="Times New Roman"/>
          <w:sz w:val="20"/>
          <w:lang w:val="en-GB"/>
        </w:rPr>
        <w:t>.</w:t>
      </w:r>
    </w:p>
    <w:sectPr w:rsidR="003E6ADB" w:rsidRPr="008E31C1" w:rsidSect="001F455E">
      <w:pgSz w:w="15840" w:h="12240" w:orient="landscape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2B8" w:rsidRDefault="006D32B8">
      <w:r>
        <w:separator/>
      </w:r>
    </w:p>
  </w:endnote>
  <w:endnote w:type="continuationSeparator" w:id="0">
    <w:p w:rsidR="006D32B8" w:rsidRDefault="006D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AF3" w:rsidRDefault="003B4AF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B4AF3" w:rsidRDefault="003B4AF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AF3" w:rsidRDefault="003B4AF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60D3">
      <w:rPr>
        <w:rStyle w:val="Nmerodepgina"/>
        <w:noProof/>
      </w:rPr>
      <w:t>7</w:t>
    </w:r>
    <w:r>
      <w:rPr>
        <w:rStyle w:val="Nmerodepgina"/>
      </w:rPr>
      <w:fldChar w:fldCharType="end"/>
    </w:r>
  </w:p>
  <w:p w:rsidR="003B4AF3" w:rsidRDefault="003B4AF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2B8" w:rsidRDefault="006D32B8">
      <w:r>
        <w:separator/>
      </w:r>
    </w:p>
  </w:footnote>
  <w:footnote w:type="continuationSeparator" w:id="0">
    <w:p w:rsidR="006D32B8" w:rsidRDefault="006D3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6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7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66F"/>
    <w:rsid w:val="0004450F"/>
    <w:rsid w:val="0005660F"/>
    <w:rsid w:val="000702AD"/>
    <w:rsid w:val="00071231"/>
    <w:rsid w:val="00076AA2"/>
    <w:rsid w:val="0008072F"/>
    <w:rsid w:val="000B33B4"/>
    <w:rsid w:val="000B5610"/>
    <w:rsid w:val="000C05CC"/>
    <w:rsid w:val="000F41AC"/>
    <w:rsid w:val="00103684"/>
    <w:rsid w:val="0011693E"/>
    <w:rsid w:val="00156E6B"/>
    <w:rsid w:val="00157CE4"/>
    <w:rsid w:val="00180333"/>
    <w:rsid w:val="001872B9"/>
    <w:rsid w:val="00195ACA"/>
    <w:rsid w:val="001A7A90"/>
    <w:rsid w:val="001E779B"/>
    <w:rsid w:val="001F455E"/>
    <w:rsid w:val="002100D7"/>
    <w:rsid w:val="00212B1D"/>
    <w:rsid w:val="002278F6"/>
    <w:rsid w:val="00245A25"/>
    <w:rsid w:val="00271A02"/>
    <w:rsid w:val="002A7493"/>
    <w:rsid w:val="002C3431"/>
    <w:rsid w:val="002E47C3"/>
    <w:rsid w:val="002E7322"/>
    <w:rsid w:val="003050EE"/>
    <w:rsid w:val="00324128"/>
    <w:rsid w:val="003664E9"/>
    <w:rsid w:val="00367701"/>
    <w:rsid w:val="003679A1"/>
    <w:rsid w:val="00376307"/>
    <w:rsid w:val="0038276C"/>
    <w:rsid w:val="00386BC2"/>
    <w:rsid w:val="003A08C4"/>
    <w:rsid w:val="003A1F40"/>
    <w:rsid w:val="003B0759"/>
    <w:rsid w:val="003B4AF3"/>
    <w:rsid w:val="003C3797"/>
    <w:rsid w:val="003E1F76"/>
    <w:rsid w:val="003E6ADB"/>
    <w:rsid w:val="003F155D"/>
    <w:rsid w:val="003F7ADB"/>
    <w:rsid w:val="004042AE"/>
    <w:rsid w:val="0041244A"/>
    <w:rsid w:val="00432AC3"/>
    <w:rsid w:val="00445D4D"/>
    <w:rsid w:val="0045217C"/>
    <w:rsid w:val="00461492"/>
    <w:rsid w:val="0046727D"/>
    <w:rsid w:val="00472100"/>
    <w:rsid w:val="00475FD2"/>
    <w:rsid w:val="004E3BA6"/>
    <w:rsid w:val="004E7185"/>
    <w:rsid w:val="004F27B1"/>
    <w:rsid w:val="00504EF5"/>
    <w:rsid w:val="00554A64"/>
    <w:rsid w:val="005553EF"/>
    <w:rsid w:val="005616F7"/>
    <w:rsid w:val="005633C5"/>
    <w:rsid w:val="005725AE"/>
    <w:rsid w:val="00581447"/>
    <w:rsid w:val="005829B0"/>
    <w:rsid w:val="00591A57"/>
    <w:rsid w:val="00597DF2"/>
    <w:rsid w:val="005A7E79"/>
    <w:rsid w:val="005C52EF"/>
    <w:rsid w:val="005D0C10"/>
    <w:rsid w:val="005E77B5"/>
    <w:rsid w:val="00605CD0"/>
    <w:rsid w:val="006103ED"/>
    <w:rsid w:val="00613B74"/>
    <w:rsid w:val="006231EE"/>
    <w:rsid w:val="006239F5"/>
    <w:rsid w:val="006455A5"/>
    <w:rsid w:val="0065396E"/>
    <w:rsid w:val="006560D3"/>
    <w:rsid w:val="006B2581"/>
    <w:rsid w:val="006B263B"/>
    <w:rsid w:val="006D32B8"/>
    <w:rsid w:val="007401D0"/>
    <w:rsid w:val="007629D3"/>
    <w:rsid w:val="007742B6"/>
    <w:rsid w:val="00794616"/>
    <w:rsid w:val="007B449B"/>
    <w:rsid w:val="007B619F"/>
    <w:rsid w:val="007E0B9E"/>
    <w:rsid w:val="007E4036"/>
    <w:rsid w:val="007F61EF"/>
    <w:rsid w:val="0080112A"/>
    <w:rsid w:val="008047DE"/>
    <w:rsid w:val="00812916"/>
    <w:rsid w:val="008152C4"/>
    <w:rsid w:val="00822BE0"/>
    <w:rsid w:val="0082434A"/>
    <w:rsid w:val="00831D28"/>
    <w:rsid w:val="00833263"/>
    <w:rsid w:val="00835DE9"/>
    <w:rsid w:val="0084413C"/>
    <w:rsid w:val="00850DC3"/>
    <w:rsid w:val="008655C0"/>
    <w:rsid w:val="008A23E6"/>
    <w:rsid w:val="008B49CD"/>
    <w:rsid w:val="008C4B91"/>
    <w:rsid w:val="008C55F3"/>
    <w:rsid w:val="008E31C1"/>
    <w:rsid w:val="00912169"/>
    <w:rsid w:val="0092037A"/>
    <w:rsid w:val="009246AD"/>
    <w:rsid w:val="009D247D"/>
    <w:rsid w:val="009F2E7E"/>
    <w:rsid w:val="009F7710"/>
    <w:rsid w:val="00A02D62"/>
    <w:rsid w:val="00A20EB5"/>
    <w:rsid w:val="00A352F0"/>
    <w:rsid w:val="00A36782"/>
    <w:rsid w:val="00A41D08"/>
    <w:rsid w:val="00A764EF"/>
    <w:rsid w:val="00A83AF5"/>
    <w:rsid w:val="00A951CF"/>
    <w:rsid w:val="00AB34C5"/>
    <w:rsid w:val="00AE439A"/>
    <w:rsid w:val="00AF7F6A"/>
    <w:rsid w:val="00B00078"/>
    <w:rsid w:val="00B05A88"/>
    <w:rsid w:val="00B26503"/>
    <w:rsid w:val="00B41B19"/>
    <w:rsid w:val="00B4622A"/>
    <w:rsid w:val="00B7618D"/>
    <w:rsid w:val="00B7754B"/>
    <w:rsid w:val="00B77A5F"/>
    <w:rsid w:val="00B8256D"/>
    <w:rsid w:val="00B86228"/>
    <w:rsid w:val="00B86FC8"/>
    <w:rsid w:val="00B95335"/>
    <w:rsid w:val="00BB0256"/>
    <w:rsid w:val="00BB112B"/>
    <w:rsid w:val="00BC69CA"/>
    <w:rsid w:val="00BD2C44"/>
    <w:rsid w:val="00C10EE0"/>
    <w:rsid w:val="00C12556"/>
    <w:rsid w:val="00C42716"/>
    <w:rsid w:val="00C6170A"/>
    <w:rsid w:val="00C84AAF"/>
    <w:rsid w:val="00C95DAE"/>
    <w:rsid w:val="00C97D4F"/>
    <w:rsid w:val="00CB1E36"/>
    <w:rsid w:val="00CB7181"/>
    <w:rsid w:val="00CD1227"/>
    <w:rsid w:val="00D15E29"/>
    <w:rsid w:val="00D32E24"/>
    <w:rsid w:val="00D87903"/>
    <w:rsid w:val="00D932ED"/>
    <w:rsid w:val="00DA0D2A"/>
    <w:rsid w:val="00DA2DEA"/>
    <w:rsid w:val="00DB7377"/>
    <w:rsid w:val="00DC7244"/>
    <w:rsid w:val="00DD6DBB"/>
    <w:rsid w:val="00E05194"/>
    <w:rsid w:val="00E074F2"/>
    <w:rsid w:val="00E16342"/>
    <w:rsid w:val="00E17DD1"/>
    <w:rsid w:val="00E354B9"/>
    <w:rsid w:val="00E51AB7"/>
    <w:rsid w:val="00E81389"/>
    <w:rsid w:val="00E83F16"/>
    <w:rsid w:val="00E91103"/>
    <w:rsid w:val="00E91482"/>
    <w:rsid w:val="00E96302"/>
    <w:rsid w:val="00EA319D"/>
    <w:rsid w:val="00F0155D"/>
    <w:rsid w:val="00F132B4"/>
    <w:rsid w:val="00F134F5"/>
    <w:rsid w:val="00F47B85"/>
    <w:rsid w:val="00F5645C"/>
    <w:rsid w:val="00F82DDB"/>
    <w:rsid w:val="00FB166F"/>
    <w:rsid w:val="00FD13BF"/>
    <w:rsid w:val="00FE3F8F"/>
    <w:rsid w:val="00FE4D72"/>
    <w:rsid w:val="00FE6219"/>
    <w:rsid w:val="00FF2D4B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visitado">
    <w:name w:val="FollowedHyperlink"/>
    <w:rPr>
      <w:color w:val="800080"/>
      <w:u w:val="single"/>
    </w:rPr>
  </w:style>
  <w:style w:type="paragraph" w:styleId="Textoindependiente">
    <w:name w:val="Body Text"/>
    <w:basedOn w:val="Normal"/>
    <w:pPr>
      <w:jc w:val="center"/>
    </w:pPr>
    <w:rPr>
      <w:b/>
      <w:sz w:val="40"/>
    </w:rPr>
  </w:style>
  <w:style w:type="paragraph" w:styleId="Textonotapie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ipervnculo">
    <w:name w:val="Hyperlink"/>
    <w:rPr>
      <w:color w:val="0000FF"/>
      <w:u w:val="single"/>
    </w:r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46149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25AE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</w:rPr>
  </w:style>
  <w:style w:type="paragraph" w:customStyle="1" w:styleId="AuthorsFull">
    <w:name w:val="Authors Full"/>
    <w:basedOn w:val="Normal"/>
    <w:rsid w:val="006B263B"/>
    <w:pPr>
      <w:spacing w:after="0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RSCB06BHeadingSub-Section">
    <w:name w:val="RSC B06 B Heading (Sub-Section)"/>
    <w:link w:val="RSCB06BHeadingSub-SectionChar"/>
    <w:qFormat/>
    <w:rsid w:val="00581447"/>
    <w:pPr>
      <w:spacing w:after="80" w:line="240" w:lineRule="exact"/>
    </w:pPr>
    <w:rPr>
      <w:rFonts w:ascii="Calibri" w:eastAsia="Calibri" w:hAnsi="Calibri"/>
      <w:b/>
      <w:sz w:val="18"/>
      <w:szCs w:val="22"/>
      <w:lang w:val="en-GB"/>
    </w:rPr>
  </w:style>
  <w:style w:type="character" w:customStyle="1" w:styleId="RSCB06BHeadingSub-SectionChar">
    <w:name w:val="RSC B06 B Heading (Sub-Section) Char"/>
    <w:link w:val="RSCB06BHeadingSub-Section"/>
    <w:rsid w:val="00581447"/>
    <w:rPr>
      <w:rFonts w:ascii="Calibri" w:eastAsia="Calibri" w:hAnsi="Calibri"/>
      <w:b/>
      <w:sz w:val="18"/>
      <w:szCs w:val="22"/>
      <w:lang w:val="en-GB"/>
    </w:rPr>
  </w:style>
  <w:style w:type="character" w:styleId="Textoennegrita">
    <w:name w:val="Strong"/>
    <w:basedOn w:val="Fuentedeprrafopredeter"/>
    <w:qFormat/>
    <w:rsid w:val="00D879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visitado">
    <w:name w:val="FollowedHyperlink"/>
    <w:rPr>
      <w:color w:val="800080"/>
      <w:u w:val="single"/>
    </w:rPr>
  </w:style>
  <w:style w:type="paragraph" w:styleId="Textoindependiente">
    <w:name w:val="Body Text"/>
    <w:basedOn w:val="Normal"/>
    <w:pPr>
      <w:jc w:val="center"/>
    </w:pPr>
    <w:rPr>
      <w:b/>
      <w:sz w:val="40"/>
    </w:rPr>
  </w:style>
  <w:style w:type="paragraph" w:styleId="Textonotapie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ipervnculo">
    <w:name w:val="Hyperlink"/>
    <w:rPr>
      <w:color w:val="0000FF"/>
      <w:u w:val="single"/>
    </w:r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46149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25AE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</w:rPr>
  </w:style>
  <w:style w:type="paragraph" w:customStyle="1" w:styleId="AuthorsFull">
    <w:name w:val="Authors Full"/>
    <w:basedOn w:val="Normal"/>
    <w:rsid w:val="006B263B"/>
    <w:pPr>
      <w:spacing w:after="0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RSCB06BHeadingSub-Section">
    <w:name w:val="RSC B06 B Heading (Sub-Section)"/>
    <w:link w:val="RSCB06BHeadingSub-SectionChar"/>
    <w:qFormat/>
    <w:rsid w:val="00581447"/>
    <w:pPr>
      <w:spacing w:after="80" w:line="240" w:lineRule="exact"/>
    </w:pPr>
    <w:rPr>
      <w:rFonts w:ascii="Calibri" w:eastAsia="Calibri" w:hAnsi="Calibri"/>
      <w:b/>
      <w:sz w:val="18"/>
      <w:szCs w:val="22"/>
      <w:lang w:val="en-GB"/>
    </w:rPr>
  </w:style>
  <w:style w:type="character" w:customStyle="1" w:styleId="RSCB06BHeadingSub-SectionChar">
    <w:name w:val="RSC B06 B Heading (Sub-Section) Char"/>
    <w:link w:val="RSCB06BHeadingSub-Section"/>
    <w:rsid w:val="00581447"/>
    <w:rPr>
      <w:rFonts w:ascii="Calibri" w:eastAsia="Calibri" w:hAnsi="Calibri"/>
      <w:b/>
      <w:sz w:val="18"/>
      <w:szCs w:val="22"/>
      <w:lang w:val="en-GB"/>
    </w:rPr>
  </w:style>
  <w:style w:type="character" w:styleId="Textoennegrita">
    <w:name w:val="Strong"/>
    <w:basedOn w:val="Fuentedeprrafopredeter"/>
    <w:qFormat/>
    <w:rsid w:val="00D879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numbering" Target="numbering.xml"/>
   <Relationship Id="rId10" Type="http://schemas.openxmlformats.org/officeDocument/2006/relationships/footer" Target="footer1.xml"/>
   <Relationship Id="rId11" Type="http://schemas.openxmlformats.org/officeDocument/2006/relationships/footer" Target="footer2.xml"/>
   <Relationship Id="rId12" Type="http://schemas.openxmlformats.org/officeDocument/2006/relationships/image" Target="media/image1.emf"/>
   <Relationship Id="rId13" Type="http://schemas.openxmlformats.org/officeDocument/2006/relationships/image" Target="media/image2.emf"/>
   <Relationship Id="rId14" Type="http://schemas.openxmlformats.org/officeDocument/2006/relationships/image" Target="media/image3.emf"/>
   <Relationship Id="rId15" Type="http://schemas.openxmlformats.org/officeDocument/2006/relationships/image" Target="media/image4.emf"/>
   <Relationship Id="rId16" Type="http://schemas.openxmlformats.org/officeDocument/2006/relationships/image" Target="media/image5.emf"/>
   <Relationship Id="rId17" Type="http://schemas.openxmlformats.org/officeDocument/2006/relationships/image" Target="media/image6.emf"/>
   <Relationship Id="rId18" Type="http://schemas.openxmlformats.org/officeDocument/2006/relationships/image" Target="media/image7.emf"/>
   <Relationship Id="rId19" Type="http://schemas.openxmlformats.org/officeDocument/2006/relationships/image" Target="media/image8.emf"/>
   <Relationship Id="rId2" Type="http://schemas.openxmlformats.org/officeDocument/2006/relationships/styles" Target="styles.xml"/>
   <Relationship Id="rId20" Type="http://schemas.openxmlformats.org/officeDocument/2006/relationships/image" Target="media/image9.emf"/>
   <Relationship Id="rId21" Type="http://schemas.openxmlformats.org/officeDocument/2006/relationships/image" Target="media/image10.emf"/>
   <Relationship Id="rId22" Type="http://schemas.openxmlformats.org/officeDocument/2006/relationships/image" Target="media/image11.emf"/>
   <Relationship Id="rId23" Type="http://schemas.openxmlformats.org/officeDocument/2006/relationships/image" Target="media/image12.emf"/>
   <Relationship Id="rId24" Type="http://schemas.openxmlformats.org/officeDocument/2006/relationships/image" Target="media/image13.emf"/>
   <Relationship Id="rId25" Type="http://schemas.openxmlformats.org/officeDocument/2006/relationships/image" Target="media/image14.emf"/>
   <Relationship Id="rId26" Type="http://schemas.openxmlformats.org/officeDocument/2006/relationships/fontTable" Target="fontTable.xml"/>
   <Relationship Id="rId27" Type="http://schemas.openxmlformats.org/officeDocument/2006/relationships/theme" Target="theme/theme1.xml"/>
   <Relationship Id="rId3" Type="http://schemas.microsoft.com/office/2007/relationships/stylesWithEffects" Target="stylesWithEffects.xml"/>
   <Relationship Id="rId4" Type="http://schemas.openxmlformats.org/officeDocument/2006/relationships/settings" Target="settings.xml"/>
   <Relationship Id="rId5" Type="http://schemas.openxmlformats.org/officeDocument/2006/relationships/webSettings" Target="webSettings.xml"/>
   <Relationship Id="rId6" Type="http://schemas.openxmlformats.org/officeDocument/2006/relationships/footnotes" Target="footnotes.xml"/>
   <Relationship Id="rId7" Type="http://schemas.openxmlformats.org/officeDocument/2006/relationships/endnotes" Target="endnotes.xml"/>
   <Relationship Id="rId8" Type="http://schemas.openxmlformats.org/officeDocument/2006/relationships/hyperlink" TargetMode="External" Target="mailto:angela.sanchez-sanchez@univ-lorraine.fr"/>
   <Relationship Id="rId9" Type="http://schemas.openxmlformats.org/officeDocument/2006/relationships/hyperlink" TargetMode="External" Target="mailto:vanessa.fierro@univ-lorraine.fr"/>
</Relationships>
</file>

<file path=word/_rels/settings.xml.rels><?xml version = '1.0' encoding = 'UTF-8' standalone = 'yes'?>
<Relationships xmlns="http://schemas.openxmlformats.org/package/2006/relationships">
   <Relationship Id="rId1" Type="http://schemas.openxmlformats.org/officeDocument/2006/relationships/attachedTemplate" TargetMode="External" Target="file:///C:/Users/delgados1/Desktop/Writing%20articles%2021nov18/1%20ARTICLE-CRP1,0P2,5xero_KOH/Template.dotx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Pages>10</Pages>
  <Words>573</Words>
  <Characters>3270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/>
  <LinksUpToDate>false</LinksUpToDate>
  <CharactersWithSpaces>3836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14.0000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Printed>2008-06-11T21:33:00Z</cp:lastPrinted>
</cp:coreProperties>
</file>