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EBFB9" w14:textId="77777777" w:rsidR="00765E72" w:rsidRPr="00A20983" w:rsidRDefault="00765E72" w:rsidP="00765E7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32"/>
          <w:szCs w:val="32"/>
          <w:lang w:val="en-GB"/>
        </w:rPr>
      </w:pPr>
      <w:r w:rsidRPr="00A20983">
        <w:rPr>
          <w:b/>
          <w:sz w:val="32"/>
          <w:szCs w:val="32"/>
          <w:lang w:val="en-GB"/>
        </w:rPr>
        <w:t>SUPPLEMENTARY INFORMATION</w:t>
      </w:r>
    </w:p>
    <w:p w14:paraId="337DBC81" w14:textId="77777777" w:rsidR="00765E72" w:rsidRPr="00A20983" w:rsidRDefault="00765E72" w:rsidP="00765E7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32"/>
          <w:szCs w:val="32"/>
          <w:lang w:val="en-GB"/>
        </w:rPr>
      </w:pPr>
    </w:p>
    <w:p w14:paraId="79B55F5A" w14:textId="77777777" w:rsidR="00765E72" w:rsidRDefault="00765E72" w:rsidP="00765E72">
      <w:pPr>
        <w:rPr>
          <w:rFonts w:ascii="Times New Roman" w:hAnsi="Times New Roman" w:cs="Times New Roman"/>
          <w:sz w:val="36"/>
          <w:szCs w:val="36"/>
          <w:lang w:val="en-GB"/>
        </w:rPr>
      </w:pPr>
      <w:r w:rsidRPr="00277605">
        <w:rPr>
          <w:rFonts w:ascii="Times New Roman" w:hAnsi="Times New Roman" w:cs="Times New Roman"/>
          <w:sz w:val="36"/>
          <w:szCs w:val="36"/>
          <w:lang w:val="en-GB"/>
        </w:rPr>
        <w:t xml:space="preserve">Tryptophan hydroxylase (TRH) loss of function mutations in </w:t>
      </w:r>
      <w:r w:rsidRPr="00406AEE">
        <w:rPr>
          <w:rFonts w:ascii="Times New Roman" w:hAnsi="Times New Roman" w:cs="Times New Roman"/>
          <w:i/>
          <w:sz w:val="36"/>
          <w:szCs w:val="36"/>
          <w:lang w:val="en-GB"/>
        </w:rPr>
        <w:t xml:space="preserve">Daphnia </w:t>
      </w:r>
      <w:r>
        <w:rPr>
          <w:rFonts w:ascii="Times New Roman" w:hAnsi="Times New Roman" w:cs="Times New Roman"/>
          <w:sz w:val="36"/>
          <w:szCs w:val="36"/>
          <w:lang w:val="en-GB"/>
        </w:rPr>
        <w:t>deregulated</w:t>
      </w:r>
      <w:r w:rsidRPr="00277605">
        <w:rPr>
          <w:rFonts w:ascii="Times New Roman" w:hAnsi="Times New Roman" w:cs="Times New Roman"/>
          <w:sz w:val="36"/>
          <w:szCs w:val="36"/>
          <w:lang w:val="en-GB"/>
        </w:rPr>
        <w:t xml:space="preserve"> growth</w:t>
      </w:r>
      <w:r>
        <w:rPr>
          <w:rFonts w:ascii="Times New Roman" w:hAnsi="Times New Roman" w:cs="Times New Roman"/>
          <w:sz w:val="36"/>
          <w:szCs w:val="36"/>
          <w:lang w:val="en-GB"/>
        </w:rPr>
        <w:t>, energetic, serotoninergic</w:t>
      </w:r>
      <w:r w:rsidRPr="00277605">
        <w:rPr>
          <w:rFonts w:ascii="Times New Roman" w:hAnsi="Times New Roman" w:cs="Times New Roman"/>
          <w:sz w:val="36"/>
          <w:szCs w:val="36"/>
          <w:lang w:val="en-GB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n-GB"/>
        </w:rPr>
        <w:t>and arachidonic acid metabolic signalling pathways</w:t>
      </w:r>
    </w:p>
    <w:p w14:paraId="3E180345" w14:textId="77777777" w:rsidR="00765E72" w:rsidRDefault="00765E72" w:rsidP="00765E72">
      <w:pPr>
        <w:rPr>
          <w:rFonts w:ascii="Times New Roman" w:hAnsi="Times New Roman" w:cs="Times New Roman"/>
          <w:sz w:val="36"/>
          <w:szCs w:val="36"/>
          <w:lang w:val="en-GB"/>
        </w:rPr>
      </w:pPr>
    </w:p>
    <w:p w14:paraId="3A424668" w14:textId="77777777" w:rsidR="00765E72" w:rsidRDefault="00765E72" w:rsidP="00765E72">
      <w:pPr>
        <w:rPr>
          <w:rFonts w:ascii="Times New Roman" w:hAnsi="Times New Roman" w:cs="Times New Roman"/>
          <w:i/>
          <w:sz w:val="36"/>
          <w:szCs w:val="36"/>
          <w:lang w:val="en-GB"/>
        </w:rPr>
      </w:pPr>
    </w:p>
    <w:p w14:paraId="1B93E38B" w14:textId="2DDE2D31" w:rsidR="00765E72" w:rsidRPr="00723237" w:rsidRDefault="00765E72" w:rsidP="00765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237">
        <w:rPr>
          <w:rFonts w:ascii="Times New Roman" w:hAnsi="Times New Roman" w:cs="Times New Roman"/>
          <w:sz w:val="24"/>
          <w:szCs w:val="24"/>
        </w:rPr>
        <w:t xml:space="preserve">Bruno Campos, Claudia </w:t>
      </w:r>
      <w:proofErr w:type="spellStart"/>
      <w:r w:rsidRPr="00723237">
        <w:rPr>
          <w:rFonts w:ascii="Times New Roman" w:hAnsi="Times New Roman" w:cs="Times New Roman"/>
          <w:sz w:val="24"/>
          <w:szCs w:val="24"/>
        </w:rPr>
        <w:t>Rivetti</w:t>
      </w:r>
      <w:proofErr w:type="spellEnd"/>
      <w:r w:rsidRPr="00723237">
        <w:rPr>
          <w:rFonts w:ascii="Times New Roman" w:hAnsi="Times New Roman" w:cs="Times New Roman"/>
          <w:sz w:val="24"/>
          <w:szCs w:val="24"/>
        </w:rPr>
        <w:t xml:space="preserve">, </w:t>
      </w:r>
      <w:r w:rsidRPr="0072323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="001125F1" w:rsidRPr="00723237">
        <w:rPr>
          <w:rFonts w:ascii="Times New Roman" w:hAnsi="Times New Roman" w:cs="Times New Roman"/>
          <w:sz w:val="24"/>
          <w:szCs w:val="24"/>
        </w:rPr>
        <w:t>Romà</w:t>
      </w:r>
      <w:proofErr w:type="spellEnd"/>
      <w:r w:rsidR="001125F1" w:rsidRPr="00723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5F1" w:rsidRPr="00723237">
        <w:rPr>
          <w:rFonts w:ascii="Times New Roman" w:hAnsi="Times New Roman" w:cs="Times New Roman"/>
          <w:sz w:val="24"/>
          <w:szCs w:val="24"/>
        </w:rPr>
        <w:t>Tauler</w:t>
      </w:r>
      <w:proofErr w:type="spellEnd"/>
      <w:r w:rsidR="001125F1" w:rsidRPr="00723237">
        <w:rPr>
          <w:rFonts w:ascii="Times New Roman" w:hAnsi="Times New Roman" w:cs="Times New Roman"/>
          <w:sz w:val="24"/>
          <w:szCs w:val="24"/>
        </w:rPr>
        <w:t>,</w:t>
      </w:r>
      <w:r w:rsidR="001125F1" w:rsidRPr="0072323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723237">
        <w:rPr>
          <w:rFonts w:ascii="Times New Roman" w:hAnsi="Times New Roman" w:cs="Times New Roman"/>
          <w:sz w:val="24"/>
          <w:szCs w:val="24"/>
        </w:rPr>
        <w:t>Benjam</w:t>
      </w:r>
      <w:r w:rsidR="00A20983">
        <w:rPr>
          <w:rFonts w:ascii="Times New Roman" w:hAnsi="Times New Roman" w:cs="Times New Roman"/>
          <w:sz w:val="24"/>
          <w:szCs w:val="24"/>
        </w:rPr>
        <w:t>i</w:t>
      </w:r>
      <w:r w:rsidRPr="0072323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23237">
        <w:rPr>
          <w:rFonts w:ascii="Times New Roman" w:hAnsi="Times New Roman" w:cs="Times New Roman"/>
          <w:sz w:val="24"/>
          <w:szCs w:val="24"/>
        </w:rPr>
        <w:t xml:space="preserve"> Piña, Carlos Barata </w:t>
      </w:r>
    </w:p>
    <w:p w14:paraId="138D0438" w14:textId="77777777" w:rsidR="00765E72" w:rsidRDefault="00765E72" w:rsidP="00765E7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32"/>
          <w:szCs w:val="32"/>
        </w:rPr>
      </w:pPr>
    </w:p>
    <w:p w14:paraId="23E79F14" w14:textId="77777777" w:rsidR="00765E72" w:rsidRDefault="00765E7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7CE87BA" w14:textId="77777777" w:rsidR="00765E72" w:rsidRPr="00AE3F31" w:rsidRDefault="00765E72" w:rsidP="00765E7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E3F3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Tables</w:t>
      </w:r>
    </w:p>
    <w:p w14:paraId="1939ACA9" w14:textId="77777777" w:rsidR="00ED3A96" w:rsidRPr="00F06C26" w:rsidRDefault="00F06C26" w:rsidP="00ED3A9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C2CDF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ED3A96" w:rsidRPr="00723237">
        <w:rPr>
          <w:rFonts w:ascii="Times New Roman" w:hAnsi="Times New Roman" w:cs="Times New Roman"/>
          <w:b/>
          <w:sz w:val="24"/>
          <w:szCs w:val="24"/>
          <w:lang w:val="en-GB"/>
        </w:rPr>
        <w:t>upplementary Table S</w:t>
      </w:r>
      <w:r w:rsidR="00765E72" w:rsidRPr="00723237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ED3A96" w:rsidRPr="0012525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D3A96" w:rsidRPr="0012525B">
        <w:rPr>
          <w:rFonts w:ascii="Times New Roman" w:hAnsi="Times New Roman" w:cs="Times New Roman"/>
          <w:b/>
          <w:sz w:val="24"/>
          <w:szCs w:val="24"/>
          <w:lang w:val="en-GB"/>
        </w:rPr>
        <w:t>Statistical results</w:t>
      </w:r>
      <w:r w:rsidR="00ED3A9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tbl>
      <w:tblPr>
        <w:tblW w:w="5469" w:type="dxa"/>
        <w:tblInd w:w="93" w:type="dxa"/>
        <w:tblLook w:val="04A0" w:firstRow="1" w:lastRow="0" w:firstColumn="1" w:lastColumn="0" w:noHBand="0" w:noVBand="1"/>
      </w:tblPr>
      <w:tblGrid>
        <w:gridCol w:w="1933"/>
        <w:gridCol w:w="1136"/>
        <w:gridCol w:w="1200"/>
        <w:gridCol w:w="1200"/>
      </w:tblGrid>
      <w:tr w:rsidR="00F06C26" w:rsidRPr="002D18C1" w14:paraId="25D10CDF" w14:textId="77777777" w:rsidTr="00427E73">
        <w:trPr>
          <w:trHeight w:val="300"/>
        </w:trPr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8AD0" w14:textId="77777777" w:rsidR="00F06C26" w:rsidRPr="002D18C1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28F9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df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C960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</w:t>
            </w: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en-GB"/>
              </w:rPr>
              <w:t>2</w:t>
            </w:r>
            <w:r w:rsidR="00267C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en-GB"/>
              </w:rPr>
              <w:t xml:space="preserve"> </w:t>
            </w:r>
            <w:r w:rsidR="00267C3C" w:rsidRPr="00267C3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or</w:t>
            </w:r>
            <w:r w:rsidR="00267C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en-GB"/>
              </w:rPr>
              <w:t xml:space="preserve"> </w:t>
            </w:r>
            <w:r w:rsidR="00267C3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773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</w:t>
            </w:r>
          </w:p>
        </w:tc>
      </w:tr>
      <w:tr w:rsidR="00427E73" w:rsidRPr="002D18C1" w14:paraId="2D874DF5" w14:textId="77777777" w:rsidTr="00427E73">
        <w:trPr>
          <w:trHeight w:val="300"/>
        </w:trPr>
        <w:tc>
          <w:tcPr>
            <w:tcW w:w="19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FE79589" w14:textId="77777777" w:rsidR="00427E73" w:rsidRPr="002D18C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Life history traits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609065" w14:textId="77777777" w:rsidR="00427E73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D90548C" w14:textId="77777777" w:rsidR="00427E73" w:rsidRPr="00765E72" w:rsidRDefault="00427E73" w:rsidP="00F06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08613F" w14:textId="77777777" w:rsidR="00427E73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F06C26" w:rsidRPr="002D18C1" w14:paraId="79F49334" w14:textId="77777777" w:rsidTr="00427E73">
        <w:trPr>
          <w:trHeight w:val="300"/>
        </w:trPr>
        <w:tc>
          <w:tcPr>
            <w:tcW w:w="19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7FF4" w14:textId="77777777" w:rsidR="00F06C26" w:rsidRPr="002D18C1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D18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Age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8636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A5E6" w14:textId="77777777" w:rsidR="00F06C26" w:rsidRPr="00765E72" w:rsidRDefault="00F06C26" w:rsidP="00F06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25.6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5221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&lt;0.001</w:t>
            </w:r>
          </w:p>
        </w:tc>
      </w:tr>
      <w:tr w:rsidR="00F06C26" w:rsidRPr="002D18C1" w14:paraId="2A3B9BC1" w14:textId="77777777" w:rsidTr="00427E73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  <w:hideMark/>
          </w:tcPr>
          <w:p w14:paraId="36C01C37" w14:textId="77777777" w:rsidR="00F06C26" w:rsidRPr="002D18C1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Body length**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14:paraId="03073A3C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51B184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6.5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13E4C2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</w:t>
            </w:r>
          </w:p>
        </w:tc>
      </w:tr>
      <w:tr w:rsidR="00F06C26" w:rsidRPr="002D18C1" w14:paraId="1D06F1A7" w14:textId="77777777" w:rsidTr="00267C3C">
        <w:trPr>
          <w:trHeight w:val="300"/>
        </w:trPr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D2F435" w14:textId="77777777" w:rsidR="00F06C26" w:rsidRPr="002D18C1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Offspring production**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EF7ED3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3,35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E1623B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8.1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825BC2" w14:textId="77777777" w:rsidR="00F06C26" w:rsidRPr="00765E72" w:rsidRDefault="00F06C26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65E7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&lt;0.001</w:t>
            </w:r>
          </w:p>
        </w:tc>
      </w:tr>
      <w:tr w:rsidR="003A11A1" w:rsidRPr="002D18C1" w14:paraId="43E86410" w14:textId="77777777" w:rsidTr="00267C3C">
        <w:trPr>
          <w:trHeight w:val="300"/>
        </w:trPr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7154C8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bookmarkStart w:id="0" w:name="_GoBack" w:colFirst="0" w:colLast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Genes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CE5093" w14:textId="77777777" w:rsidR="003A11A1" w:rsidRPr="00765E72" w:rsidRDefault="003A11A1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F60207" w14:textId="77777777" w:rsidR="003A11A1" w:rsidRPr="00765E72" w:rsidRDefault="003A11A1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B88C39" w14:textId="77777777" w:rsidR="003A11A1" w:rsidRPr="00765E72" w:rsidRDefault="003A11A1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3A11A1" w:rsidRPr="002D18C1" w14:paraId="49E73FA3" w14:textId="77777777" w:rsidTr="00267C3C">
        <w:trPr>
          <w:trHeight w:val="300"/>
        </w:trPr>
        <w:tc>
          <w:tcPr>
            <w:tcW w:w="19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5538F4E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DDC</w:t>
            </w:r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AD86D8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91AC856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11.1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3846A1A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</w:t>
            </w:r>
          </w:p>
        </w:tc>
      </w:tr>
      <w:tr w:rsidR="003A11A1" w:rsidRPr="002D18C1" w14:paraId="4C3941A5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47812209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SERT</w:t>
            </w:r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40039A99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54EA590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7.8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32782E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0.004</w:t>
            </w:r>
          </w:p>
        </w:tc>
      </w:tr>
      <w:tr w:rsidR="003A11A1" w:rsidRPr="002D18C1" w14:paraId="4363B6A5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4B9834FA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Gq</w:t>
            </w:r>
            <w:proofErr w:type="spellEnd"/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29353316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F5ABC7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8.4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3CBFADE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</w:t>
            </w:r>
          </w:p>
        </w:tc>
      </w:tr>
      <w:tr w:rsidR="003A11A1" w:rsidRPr="002D18C1" w14:paraId="0311A0F6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6362A0EB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PTX</w:t>
            </w:r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59C4546D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BE7B981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14.2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3C476E2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&lt;0.001</w:t>
            </w:r>
          </w:p>
        </w:tc>
      </w:tr>
      <w:tr w:rsidR="003A11A1" w:rsidRPr="00427E73" w14:paraId="0AB828CD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56589D36" w14:textId="77777777" w:rsidR="00427E73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PTGS1</w:t>
            </w:r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20940207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91E961D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8.9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571D2FD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0.002</w:t>
            </w:r>
          </w:p>
        </w:tc>
      </w:tr>
      <w:tr w:rsidR="003A11A1" w:rsidRPr="00427E73" w14:paraId="248E08FB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560201BC" w14:textId="77777777" w:rsidR="003A11A1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PTGES3</w:t>
            </w:r>
            <w:r w:rsidR="00267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26096B28" w14:textId="77777777" w:rsidR="003A11A1" w:rsidRPr="00765E72" w:rsidRDefault="00427E73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260998C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8.3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EEF7CA7" w14:textId="77777777" w:rsidR="003A11A1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</w:t>
            </w:r>
          </w:p>
        </w:tc>
      </w:tr>
      <w:tr w:rsidR="00267C3C" w:rsidRPr="00427E73" w14:paraId="16DD2A15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77FB57C0" w14:textId="77777777" w:rsidR="00267C3C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TDO2**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00626766" w14:textId="77777777" w:rsidR="00267C3C" w:rsidRPr="00765E72" w:rsidRDefault="00267C3C" w:rsidP="006D6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A257744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6.8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A5D42EB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0.006</w:t>
            </w:r>
          </w:p>
        </w:tc>
      </w:tr>
      <w:tr w:rsidR="00267C3C" w:rsidRPr="00427E73" w14:paraId="3582AB74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3DA43302" w14:textId="77777777" w:rsidR="00267C3C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Kyn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5F45A339" w14:textId="77777777" w:rsidR="00267C3C" w:rsidRPr="00765E72" w:rsidRDefault="00267C3C" w:rsidP="006D6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D93B733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26.8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6E7CBCF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&lt;0.001</w:t>
            </w:r>
          </w:p>
        </w:tc>
      </w:tr>
      <w:tr w:rsidR="00267C3C" w:rsidRPr="00427E73" w14:paraId="5175C6E8" w14:textId="77777777" w:rsidTr="00267C3C">
        <w:trPr>
          <w:trHeight w:val="300"/>
        </w:trPr>
        <w:tc>
          <w:tcPr>
            <w:tcW w:w="1933" w:type="dxa"/>
            <w:shd w:val="clear" w:color="auto" w:fill="auto"/>
            <w:noWrap/>
            <w:vAlign w:val="bottom"/>
          </w:tcPr>
          <w:p w14:paraId="70F8404D" w14:textId="77777777" w:rsidR="00267C3C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P13K**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14:paraId="7EC7CEE4" w14:textId="77777777" w:rsidR="00267C3C" w:rsidRPr="00765E72" w:rsidRDefault="00267C3C" w:rsidP="006D6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2590A05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7.2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CE25222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0.005</w:t>
            </w:r>
          </w:p>
        </w:tc>
      </w:tr>
      <w:tr w:rsidR="00267C3C" w:rsidRPr="00427E73" w14:paraId="08FC89FE" w14:textId="77777777" w:rsidTr="00267C3C">
        <w:trPr>
          <w:trHeight w:val="300"/>
        </w:trPr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5C82FB" w14:textId="77777777" w:rsidR="00267C3C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ILP**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19A2B6" w14:textId="77777777" w:rsidR="00267C3C" w:rsidRPr="00765E72" w:rsidRDefault="00267C3C" w:rsidP="006D6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3,12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83FD8E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20.5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A2F777" w14:textId="77777777" w:rsidR="00267C3C" w:rsidRPr="00765E72" w:rsidRDefault="00267C3C" w:rsidP="000B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&lt;0.001</w:t>
            </w:r>
          </w:p>
        </w:tc>
      </w:tr>
    </w:tbl>
    <w:bookmarkEnd w:id="0"/>
    <w:p w14:paraId="5B468F1E" w14:textId="3F788818" w:rsidR="00765E72" w:rsidRDefault="00ED3A96" w:rsidP="00ED3A9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sectPr w:rsidR="00765E72" w:rsidSect="0012525B">
          <w:footerReference w:type="default" r:id="rId7"/>
          <w:pgSz w:w="11906" w:h="16838"/>
          <w:pgMar w:top="1135" w:right="1701" w:bottom="1417" w:left="1701" w:header="708" w:footer="708" w:gutter="0"/>
          <w:cols w:space="708"/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Kruskal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-Wallis</w:t>
      </w:r>
      <w:r w:rsidR="00F06C26">
        <w:rPr>
          <w:rFonts w:ascii="Times New Roman" w:hAnsi="Times New Roman" w:cs="Times New Roman"/>
          <w:sz w:val="24"/>
          <w:szCs w:val="24"/>
          <w:lang w:val="en-GB"/>
        </w:rPr>
        <w:t>* and one</w:t>
      </w:r>
      <w:r w:rsidR="002A388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F06C26">
        <w:rPr>
          <w:rFonts w:ascii="Times New Roman" w:hAnsi="Times New Roman" w:cs="Times New Roman"/>
          <w:sz w:val="24"/>
          <w:szCs w:val="24"/>
          <w:lang w:val="en-GB"/>
        </w:rPr>
        <w:t>way ANOVA**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D18C1">
        <w:rPr>
          <w:rFonts w:ascii="Times New Roman" w:hAnsi="Times New Roman" w:cs="Times New Roman"/>
          <w:sz w:val="24"/>
          <w:szCs w:val="24"/>
          <w:lang w:val="en-GB"/>
        </w:rPr>
        <w:t xml:space="preserve">results </w:t>
      </w:r>
      <w:r w:rsidR="00F06C26">
        <w:rPr>
          <w:rFonts w:ascii="Times New Roman" w:hAnsi="Times New Roman" w:cs="Times New Roman"/>
          <w:sz w:val="24"/>
          <w:szCs w:val="24"/>
          <w:lang w:val="en-GB"/>
        </w:rPr>
        <w:t>comparing the performance of the four studied clones.</w:t>
      </w:r>
      <w:proofErr w:type="gramEnd"/>
      <w:r w:rsidR="00F06C2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D18C1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df,  </w:t>
      </w:r>
      <w:r w:rsidRPr="002D18C1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sym w:font="Symbol" w:char="F063"/>
      </w:r>
      <w:r w:rsidRPr="002D18C1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2, F, p are degrees of freedom, Chi-square, Fisher’s coefficient and probability level, respectively. </w:t>
      </w:r>
    </w:p>
    <w:tbl>
      <w:tblPr>
        <w:tblW w:w="1474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4693"/>
        <w:gridCol w:w="1418"/>
        <w:gridCol w:w="1520"/>
        <w:gridCol w:w="3016"/>
        <w:gridCol w:w="30"/>
        <w:gridCol w:w="2796"/>
        <w:gridCol w:w="30"/>
        <w:gridCol w:w="1200"/>
      </w:tblGrid>
      <w:tr w:rsidR="00765E72" w:rsidRPr="000C2CDF" w14:paraId="07FA8897" w14:textId="77777777" w:rsidTr="00A5637C">
        <w:trPr>
          <w:gridAfter w:val="2"/>
          <w:wAfter w:w="1185" w:type="dxa"/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14:paraId="3CED546E" w14:textId="77777777" w:rsidR="00765E72" w:rsidRPr="00A5637C" w:rsidRDefault="00765E72" w:rsidP="00A56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A20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Table S</w:t>
            </w:r>
            <w:r w:rsidR="00A5637C" w:rsidRPr="00A20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A20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  <w:r w:rsidRPr="00A5637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Primer pairs designed from existing sequences used for amplification of selected </w:t>
            </w:r>
            <w:r w:rsidRPr="000C2C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/>
              </w:rPr>
              <w:t>Daphnia magna</w:t>
            </w:r>
            <w:r w:rsidRPr="00A5637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partial gene sequences. </w:t>
            </w:r>
          </w:p>
        </w:tc>
        <w:tc>
          <w:tcPr>
            <w:tcW w:w="0" w:type="auto"/>
            <w:vAlign w:val="center"/>
            <w:hideMark/>
          </w:tcPr>
          <w:p w14:paraId="77CCD454" w14:textId="77777777" w:rsidR="00765E72" w:rsidRPr="00331B1F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765E72" w:rsidRPr="000B69B4" w14:paraId="3180EF44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6B5E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Name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CA5AC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code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C9A0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access number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D5FD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Forward</w:t>
            </w:r>
          </w:p>
        </w:tc>
        <w:tc>
          <w:tcPr>
            <w:tcW w:w="2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1E95C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Reverse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241BF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Amplicon (bp)</w:t>
            </w:r>
          </w:p>
        </w:tc>
      </w:tr>
      <w:tr w:rsidR="00765E72" w:rsidRPr="000B69B4" w14:paraId="097679BD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C3F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Guanine nucleotide-binding protein G(q) subunit alpha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C6C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Gq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4D7A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KZS13216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4052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GGAACTAGTCCGGTCCGTTG</w:t>
            </w:r>
          </w:p>
        </w:tc>
        <w:tc>
          <w:tcPr>
            <w:tcW w:w="28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857F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CTCCACAAGTCCCGTATGGC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2EC7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08387EFA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FB4A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Chorion peroxidase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FF21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PXT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662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KZS13261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1BB1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CCCGTCGTGCAGAACTGAC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1A02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AAGCCGGAAAGATCCAGGAA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AE38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505E52B5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EE1F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Sodium-dependent serotonin transporter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090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SERT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55CA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KZS12304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171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TTCAGTTTTGCTTTAGATTCGGC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14E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CAATAAATATGCGGCTCCACC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F747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5173E1EF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C38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Kynurenine </w:t>
            </w: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formamidase</w:t>
            </w:r>
            <w:proofErr w:type="spellEnd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900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Kyn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ED5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KZS09367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7D5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GGAAAATGACCCTCCCGAGT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4E6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TGAACATCCGTGAATCCAGC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65D1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5A3238CF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7F6A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Tryptophan 2,3-dioxygenase A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ED70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TDO2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92B0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KZS06758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6232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CGATTCTGCGAAGAGGGTTG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0676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GCCGCGTAAACACATTCCAC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9EBB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7F8CF8BB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44F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Prostaglandin G/H synthase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F440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PTGS1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156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KZS18300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648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AGTGCGGCCATATTGGATTC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BEA6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GATGGACGTCTTGTCGGGAC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9D9A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05C002E6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0B5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Dopamine Decarboxylase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76D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DDC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3AC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KZS20105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876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AATGATTCCTGAAGCCGCC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D4A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CCAGGCATAATGACGCGTT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F5E5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73AC6B47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E79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Prostaglandi</w:t>
            </w: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 E 3 Synthase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F12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PTGES3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5870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KZS11998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9BA7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GGCTACCAGCAACTCAACGAC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1CC7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CTGAAGGTCTTGTTGGGCATC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C03B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546CBAA0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7D7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Prostaglandin E2 receptor EP4 subtype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8BF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PE2REP4 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EE0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KZS02991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3D7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CACTTGAATCCATCCGTGCA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E8C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CATTATCAGGGCGGCAATGT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FF60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6718A37B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612B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Prostaglandin E synthase 3 (Cytosolic)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8EA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PEsyn3Cyt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7DCF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A0A0P6AAV6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2474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TTAATAGATGGCGCGATGAGG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16B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GCATCATCTCGTCGAGGTCC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04A8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086F9E71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9F9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Prostamide</w:t>
            </w:r>
            <w:proofErr w:type="spellEnd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/prostaglandin F synthase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5200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PFsyn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A449" w14:textId="44E169E9" w:rsidR="00765E72" w:rsidRPr="000B69B4" w:rsidRDefault="00FE3C64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A0A0P5H856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8000" w14:textId="16A8E00C" w:rsidR="00765E72" w:rsidRPr="000B69B4" w:rsidRDefault="00E270D9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E27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GTTGAGTCGAATTGCTCGCA</w:t>
            </w:r>
            <w:r w:rsidRPr="00E270D9" w:rsidDel="00E27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6707" w14:textId="67A7DC03" w:rsidR="00765E72" w:rsidRPr="000B69B4" w:rsidRDefault="00010CF9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t xml:space="preserve"> </w:t>
            </w:r>
            <w:r w:rsidRPr="0001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TGGTAACCATCTCCGCGTAGA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4805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75166E53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87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Insulin growth factor receptor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392B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nR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049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KZS17898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996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CCGTCAAGATTGGCGACTTC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C783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ACCAACCTTGTGCGTCTCCT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A90E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432FB574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6A1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Phosphatidylinos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</w:t>
            </w: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tol 3-kinase, PI3-Kp85/p60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3C57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PI3-Kp85/p60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A7CE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KZS11075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474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GAATGGCCGGCGTAGTAGAC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468A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AGAGAGAGGGTTCGGCTTCAC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DB24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1982BA0B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FC4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Insulin/IGF/</w:t>
            </w: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relaxin</w:t>
            </w:r>
            <w:proofErr w:type="spellEnd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peptide 1-like protein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AC0B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LP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1F0D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KZS08602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15B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GAAAGCTATTGCGCAGTCATCA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8E61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CGTCATCAAGGCAGCGCT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FFF9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22D5B330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EF8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Forkhead</w:t>
            </w:r>
            <w:proofErr w:type="spellEnd"/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transcription factor FOXO</w:t>
            </w:r>
          </w:p>
        </w:tc>
        <w:tc>
          <w:tcPr>
            <w:tcW w:w="13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8BA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FOXO</w:t>
            </w: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19F8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KZS16202</w:t>
            </w:r>
          </w:p>
        </w:tc>
        <w:tc>
          <w:tcPr>
            <w:tcW w:w="2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47E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CGGTGTCGTGTCTGGCTTG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A98F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ACGTTGCAATCTTCAAATCCG</w:t>
            </w: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ACB7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81</w:t>
            </w:r>
          </w:p>
        </w:tc>
      </w:tr>
      <w:tr w:rsidR="00765E72" w:rsidRPr="000B69B4" w14:paraId="204284B0" w14:textId="77777777" w:rsidTr="00A5637C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7EF95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HK glyceraldehyde-3-phosphate dehydrogenase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F1B5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G3PDH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8CE51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AJ292555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FE0F9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GACCATTACGCTGCTGAATACG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6B1DC" w14:textId="77777777" w:rsidR="00765E72" w:rsidRPr="000B69B4" w:rsidRDefault="00765E72" w:rsidP="0084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CCTTTGCTGACGCCGATAGG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21312" w14:textId="77777777" w:rsidR="00765E72" w:rsidRPr="000B69B4" w:rsidRDefault="00765E72" w:rsidP="008439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B69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100</w:t>
            </w:r>
          </w:p>
        </w:tc>
      </w:tr>
    </w:tbl>
    <w:p w14:paraId="32E92430" w14:textId="77777777" w:rsidR="00ED3A96" w:rsidRDefault="00ED3A96" w:rsidP="00ED3A96">
      <w:pPr>
        <w:rPr>
          <w:rFonts w:ascii="Times New Roman" w:hAnsi="Times New Roman" w:cs="Times New Roman"/>
          <w:sz w:val="24"/>
          <w:szCs w:val="24"/>
        </w:rPr>
        <w:sectPr w:rsidR="00ED3A96" w:rsidSect="00765E72">
          <w:pgSz w:w="16838" w:h="11906" w:orient="landscape"/>
          <w:pgMar w:top="1701" w:right="1135" w:bottom="1701" w:left="1417" w:header="708" w:footer="708" w:gutter="0"/>
          <w:cols w:space="708"/>
          <w:docGrid w:linePitch="360"/>
        </w:sectPr>
      </w:pPr>
    </w:p>
    <w:p w14:paraId="351E0D85" w14:textId="77777777" w:rsidR="00765E72" w:rsidRPr="00AE3F31" w:rsidRDefault="00765E72" w:rsidP="00765E7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E3F3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Figures</w:t>
      </w:r>
    </w:p>
    <w:p w14:paraId="5CF9771D" w14:textId="77777777" w:rsidR="00ED3A96" w:rsidRDefault="00ED3A96"/>
    <w:p w14:paraId="695B7E88" w14:textId="77777777" w:rsidR="00771F54" w:rsidRDefault="00771F54"/>
    <w:p w14:paraId="76120FEE" w14:textId="77777777" w:rsidR="00771F54" w:rsidRDefault="00723237">
      <w:r>
        <w:rPr>
          <w:noProof/>
          <w:lang w:val="en-GB" w:eastAsia="en-GB"/>
        </w:rPr>
        <w:drawing>
          <wp:inline distT="0" distB="0" distL="0" distR="0" wp14:anchorId="31ACFA24" wp14:editId="5404F831">
            <wp:extent cx="5400040" cy="4050030"/>
            <wp:effectExtent l="0" t="0" r="0" b="7620"/>
            <wp:docPr id="1" name="Imagen 1" descr="C:\Users\Usuari\Documents\Data\carlos\Claudia\mutants\TRH\gene\Fig S specific genes array nov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\Documents\Data\carlos\Claudia\mutants\TRH\gene\Fig S specific genes array nov 19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0636" w14:textId="77777777" w:rsidR="00771F54" w:rsidRPr="00765E72" w:rsidRDefault="00771F54">
      <w:pPr>
        <w:rPr>
          <w:rFonts w:ascii="Times New Roman" w:hAnsi="Times New Roman" w:cs="Times New Roman"/>
          <w:snapToGrid w:val="0"/>
          <w:sz w:val="24"/>
          <w:szCs w:val="24"/>
          <w:lang w:val="en-GB"/>
        </w:rPr>
      </w:pPr>
      <w:r w:rsidRPr="00765E72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 S1. Hierarchical clustering of fluorescence values (log 2) of deregulated probes encoding for genes belonging to the </w:t>
      </w:r>
      <w:r w:rsidR="003A335D"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>tryptophan</w:t>
      </w:r>
      <w:r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>/</w:t>
      </w:r>
      <w:r w:rsidR="003A335D"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>serotoninergic</w:t>
      </w:r>
      <w:r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 xml:space="preserve">, arachidonic acid metabolism and insulin growth factor </w:t>
      </w:r>
      <w:r w:rsidR="00765E72"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>signalling</w:t>
      </w:r>
      <w:r w:rsidRPr="00765E72">
        <w:rPr>
          <w:rFonts w:ascii="Times New Roman" w:hAnsi="Times New Roman" w:cs="Times New Roman"/>
          <w:b/>
          <w:snapToGrid w:val="0"/>
          <w:sz w:val="24"/>
          <w:szCs w:val="24"/>
          <w:lang w:val="en-GB"/>
        </w:rPr>
        <w:t xml:space="preserve"> pathways</w:t>
      </w:r>
      <w:r w:rsidRPr="00765E72">
        <w:rPr>
          <w:rFonts w:ascii="Times New Roman" w:hAnsi="Times New Roman" w:cs="Times New Roman"/>
          <w:snapToGrid w:val="0"/>
          <w:sz w:val="24"/>
          <w:szCs w:val="24"/>
          <w:lang w:val="en-GB"/>
        </w:rPr>
        <w:t>.</w:t>
      </w:r>
      <w:r w:rsidRPr="00765E7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5E72">
        <w:rPr>
          <w:rFonts w:ascii="Times New Roman" w:hAnsi="Times New Roman" w:cs="Times New Roman"/>
          <w:snapToGrid w:val="0"/>
          <w:sz w:val="24"/>
          <w:szCs w:val="24"/>
          <w:lang w:val="en-GB"/>
        </w:rPr>
        <w:t xml:space="preserve"> Gene </w:t>
      </w:r>
      <w:r w:rsidR="003A335D" w:rsidRPr="00765E72">
        <w:rPr>
          <w:rFonts w:ascii="Times New Roman" w:hAnsi="Times New Roman" w:cs="Times New Roman"/>
          <w:snapToGrid w:val="0"/>
          <w:sz w:val="24"/>
          <w:szCs w:val="24"/>
          <w:lang w:val="en-GB"/>
        </w:rPr>
        <w:t>abbreviations</w:t>
      </w:r>
      <w:r w:rsidRPr="00765E72">
        <w:rPr>
          <w:rFonts w:ascii="Times New Roman" w:hAnsi="Times New Roman" w:cs="Times New Roman"/>
          <w:snapToGrid w:val="0"/>
          <w:sz w:val="24"/>
          <w:szCs w:val="24"/>
          <w:lang w:val="en-GB"/>
        </w:rPr>
        <w:t xml:space="preserve"> are explained in Table S1</w:t>
      </w:r>
    </w:p>
    <w:p w14:paraId="6BCD1D0E" w14:textId="77777777" w:rsidR="00771F54" w:rsidRDefault="00771F54">
      <w:p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br w:type="page"/>
      </w:r>
    </w:p>
    <w:p w14:paraId="36E0A151" w14:textId="77777777" w:rsidR="00F16882" w:rsidRDefault="00F16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DB243B8" wp14:editId="1ADCD478">
            <wp:extent cx="5400040" cy="7652784"/>
            <wp:effectExtent l="0" t="0" r="0" b="5715"/>
            <wp:docPr id="2" name="Imagen 2" descr="C:\Users\Usuari\Documents\Data\carlos\Claudia\mutants\TRH\gene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cuments\Data\carlos\Claudia\mutants\TRH\gene\Fig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6462" w14:textId="2DB04D03" w:rsidR="00771F54" w:rsidRDefault="00771F54">
      <w:r w:rsidRPr="00765E72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 S2. </w:t>
      </w:r>
      <w:r w:rsidR="00F16882" w:rsidRPr="00765E72">
        <w:rPr>
          <w:rFonts w:ascii="Times New Roman" w:hAnsi="Times New Roman" w:cs="Times New Roman"/>
          <w:b/>
          <w:sz w:val="24"/>
          <w:szCs w:val="24"/>
          <w:lang w:val="en-GB"/>
        </w:rPr>
        <w:t xml:space="preserve">Bi-plots of qPCR mRNA </w:t>
      </w:r>
      <w:r w:rsidR="003A335D" w:rsidRPr="00765E72">
        <w:rPr>
          <w:rFonts w:ascii="Times New Roman" w:hAnsi="Times New Roman" w:cs="Times New Roman"/>
          <w:b/>
          <w:sz w:val="24"/>
          <w:szCs w:val="24"/>
          <w:lang w:val="en-GB"/>
        </w:rPr>
        <w:t>abundance</w:t>
      </w:r>
      <w:r w:rsidR="00F16882" w:rsidRPr="00765E7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relative to G</w:t>
      </w:r>
      <w:r w:rsidR="003A335D" w:rsidRPr="00765E72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F16882" w:rsidRPr="00765E72">
        <w:rPr>
          <w:rFonts w:ascii="Times New Roman" w:hAnsi="Times New Roman" w:cs="Times New Roman"/>
          <w:b/>
          <w:sz w:val="24"/>
          <w:szCs w:val="24"/>
          <w:lang w:val="en-GB"/>
        </w:rPr>
        <w:t>PDH</w:t>
      </w:r>
      <w:r w:rsidRPr="00765E7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vs microarray fluorescence values (all log2) (Mean SE, N=4) of the genes depicted in Fig S1.</w:t>
      </w:r>
      <w:r w:rsidRPr="003A335D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F16882" w:rsidRPr="003A335D">
        <w:rPr>
          <w:rFonts w:ascii="Times New Roman" w:hAnsi="Times New Roman" w:cs="Times New Roman"/>
          <w:sz w:val="24"/>
          <w:szCs w:val="24"/>
          <w:lang w:val="en-GB"/>
        </w:rPr>
        <w:t>Only genes with significant Person correlation values are depicted. W</w:t>
      </w:r>
      <w:r w:rsidR="003A335D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16882" w:rsidRPr="003A335D">
        <w:rPr>
          <w:rFonts w:ascii="Times New Roman" w:hAnsi="Times New Roman" w:cs="Times New Roman"/>
          <w:sz w:val="24"/>
          <w:szCs w:val="24"/>
          <w:lang w:val="en-GB"/>
        </w:rPr>
        <w:t xml:space="preserve">ite, grey, light and </w:t>
      </w:r>
      <w:r w:rsidR="003A335D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F16882" w:rsidRPr="003A335D">
        <w:rPr>
          <w:rFonts w:ascii="Times New Roman" w:hAnsi="Times New Roman" w:cs="Times New Roman"/>
          <w:sz w:val="24"/>
          <w:szCs w:val="24"/>
          <w:lang w:val="en-GB"/>
        </w:rPr>
        <w:t xml:space="preserve">ark </w:t>
      </w:r>
      <w:r w:rsidR="003A335D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F16882" w:rsidRPr="003A335D">
        <w:rPr>
          <w:rFonts w:ascii="Times New Roman" w:hAnsi="Times New Roman" w:cs="Times New Roman"/>
          <w:sz w:val="24"/>
          <w:szCs w:val="24"/>
          <w:lang w:val="en-GB"/>
        </w:rPr>
        <w:t>reen triangles correspond, respectively, to control, T+, T</w:t>
      </w:r>
      <w:r w:rsidR="003A335D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F16882" w:rsidRPr="003A335D">
        <w:rPr>
          <w:rFonts w:ascii="Times New Roman" w:hAnsi="Times New Roman" w:cs="Times New Roman"/>
          <w:sz w:val="24"/>
          <w:szCs w:val="24"/>
          <w:lang w:val="en-GB"/>
        </w:rPr>
        <w:t>- and TB- clones. *0.05&lt;p&lt;0.01; **p&lt;0.01</w:t>
      </w:r>
    </w:p>
    <w:sectPr w:rsidR="00771F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AC4092" w15:done="0"/>
  <w15:commentEx w15:paraId="089A196F" w15:paraIdParent="7EAC409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AC4092" w16cid:durableId="1FDEF136"/>
  <w16cid:commentId w16cid:paraId="089A196F" w16cid:durableId="1FE343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81989" w14:textId="77777777" w:rsidR="003F758B" w:rsidRDefault="003F758B">
      <w:pPr>
        <w:spacing w:after="0" w:line="240" w:lineRule="auto"/>
      </w:pPr>
      <w:r>
        <w:separator/>
      </w:r>
    </w:p>
  </w:endnote>
  <w:endnote w:type="continuationSeparator" w:id="0">
    <w:p w14:paraId="496F1AA2" w14:textId="77777777" w:rsidR="003F758B" w:rsidRDefault="003F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2445377"/>
      <w:docPartObj>
        <w:docPartGallery w:val="Page Numbers (Bottom of Page)"/>
        <w:docPartUnique/>
      </w:docPartObj>
    </w:sdtPr>
    <w:sdtEndPr/>
    <w:sdtContent>
      <w:p w14:paraId="6331B39D" w14:textId="77777777" w:rsidR="00254DE6" w:rsidRDefault="004A2BEA">
        <w:pPr>
          <w:pStyle w:val="Piedepgina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08EF" w:rsidRPr="004908EF">
          <w:rPr>
            <w:noProof/>
            <w:lang w:val="es-ES"/>
          </w:rPr>
          <w:t>1</w:t>
        </w:r>
        <w:r>
          <w:fldChar w:fldCharType="end"/>
        </w:r>
        <w:r>
          <w:t>/S</w:t>
        </w:r>
        <w:r w:rsidR="004A0C95">
          <w:t>5</w:t>
        </w:r>
      </w:p>
    </w:sdtContent>
  </w:sdt>
  <w:p w14:paraId="04C48BFE" w14:textId="77777777" w:rsidR="00254DE6" w:rsidRDefault="003F75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37C8F" w14:textId="77777777" w:rsidR="003F758B" w:rsidRDefault="003F758B">
      <w:pPr>
        <w:spacing w:after="0" w:line="240" w:lineRule="auto"/>
      </w:pPr>
      <w:r>
        <w:separator/>
      </w:r>
    </w:p>
  </w:footnote>
  <w:footnote w:type="continuationSeparator" w:id="0">
    <w:p w14:paraId="72C64B80" w14:textId="77777777" w:rsidR="003F758B" w:rsidRDefault="003F758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ivetti, Claudia">
    <w15:presenceInfo w15:providerId="AD" w15:userId="S::Claudia.Rivetti@unilever.com::9b9d084f-f446-4f45-9041-20a8faca72ca"/>
  </w15:person>
  <w15:person w15:author="Campos, Bruno">
    <w15:presenceInfo w15:providerId="AD" w15:userId="S::Bruno.Campos@unilever.com::11d431cf-5db1-4c43-9a2b-b3c82d38ba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9B4"/>
    <w:rsid w:val="00010CF9"/>
    <w:rsid w:val="000B69B4"/>
    <w:rsid w:val="000C2CDF"/>
    <w:rsid w:val="000D01C7"/>
    <w:rsid w:val="000D63D5"/>
    <w:rsid w:val="000E7907"/>
    <w:rsid w:val="001125F1"/>
    <w:rsid w:val="001B54C2"/>
    <w:rsid w:val="00267C3C"/>
    <w:rsid w:val="002A388F"/>
    <w:rsid w:val="002A61AE"/>
    <w:rsid w:val="00331B1F"/>
    <w:rsid w:val="00394501"/>
    <w:rsid w:val="003A11A1"/>
    <w:rsid w:val="003A335D"/>
    <w:rsid w:val="003F758B"/>
    <w:rsid w:val="00427E73"/>
    <w:rsid w:val="004908EF"/>
    <w:rsid w:val="004A0C95"/>
    <w:rsid w:val="004A2BEA"/>
    <w:rsid w:val="00640DE0"/>
    <w:rsid w:val="00680BE7"/>
    <w:rsid w:val="006B65D7"/>
    <w:rsid w:val="00723237"/>
    <w:rsid w:val="00745DE1"/>
    <w:rsid w:val="00757553"/>
    <w:rsid w:val="00765E72"/>
    <w:rsid w:val="00771F54"/>
    <w:rsid w:val="008130E7"/>
    <w:rsid w:val="00A20983"/>
    <w:rsid w:val="00A5637C"/>
    <w:rsid w:val="00B73C60"/>
    <w:rsid w:val="00CA3BD8"/>
    <w:rsid w:val="00E270D9"/>
    <w:rsid w:val="00ED3A96"/>
    <w:rsid w:val="00F06C26"/>
    <w:rsid w:val="00F16882"/>
    <w:rsid w:val="00F52677"/>
    <w:rsid w:val="00FD1A15"/>
    <w:rsid w:val="00FD21DE"/>
    <w:rsid w:val="00FE3C64"/>
    <w:rsid w:val="00F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DD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F5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D3A96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D3A96"/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A0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C95"/>
  </w:style>
  <w:style w:type="character" w:styleId="Refdecomentario">
    <w:name w:val="annotation reference"/>
    <w:basedOn w:val="Fuentedeprrafopredeter"/>
    <w:uiPriority w:val="99"/>
    <w:semiHidden/>
    <w:unhideWhenUsed/>
    <w:rsid w:val="002A38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38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38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38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388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F5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D3A96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D3A96"/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A0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C95"/>
  </w:style>
  <w:style w:type="character" w:styleId="Refdecomentario">
    <w:name w:val="annotation reference"/>
    <w:basedOn w:val="Fuentedeprrafopredeter"/>
    <w:uiPriority w:val="99"/>
    <w:semiHidden/>
    <w:unhideWhenUsed/>
    <w:rsid w:val="002A38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38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38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38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38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0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commentsExtended" Target="commentsExtended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CSIC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</dc:creator>
  <cp:lastModifiedBy>CID</cp:lastModifiedBy>
  <cp:revision>3</cp:revision>
  <dcterms:created xsi:type="dcterms:W3CDTF">2019-01-14T09:28:00Z</dcterms:created>
  <dcterms:modified xsi:type="dcterms:W3CDTF">2019-01-14T16:42:00Z</dcterms:modified>
</cp:coreProperties>
</file>