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8ABE0" w14:textId="45424100" w:rsidR="00130BD8" w:rsidRDefault="00130BD8" w:rsidP="00AB65C1">
      <w:pPr>
        <w:spacing w:line="480" w:lineRule="auto"/>
        <w:ind w:left="0" w:firstLine="0"/>
        <w:jc w:val="center"/>
        <w:rPr>
          <w:rFonts w:ascii="Times New Roman" w:hAnsi="Times New Roman" w:cs="Times New Roman"/>
          <w:b/>
          <w:sz w:val="24"/>
          <w:szCs w:val="24"/>
          <w:lang w:val="en-US"/>
        </w:rPr>
      </w:pPr>
      <w:r w:rsidRPr="00E0580E">
        <w:rPr>
          <w:rFonts w:ascii="Times New Roman" w:hAnsi="Times New Roman" w:cs="Times New Roman"/>
          <w:b/>
          <w:sz w:val="24"/>
          <w:szCs w:val="24"/>
          <w:lang w:val="en-US"/>
        </w:rPr>
        <w:t>Graphical abstract</w:t>
      </w:r>
    </w:p>
    <w:p w14:paraId="19C481DB" w14:textId="3FE2939B" w:rsidR="00431F23" w:rsidRDefault="00431F23" w:rsidP="00AB65C1">
      <w:pPr>
        <w:spacing w:line="480" w:lineRule="auto"/>
        <w:ind w:left="0" w:firstLine="0"/>
        <w:jc w:val="center"/>
        <w:rPr>
          <w:rFonts w:ascii="Times New Roman" w:hAnsi="Times New Roman" w:cs="Times New Roman"/>
          <w:b/>
          <w:sz w:val="24"/>
          <w:szCs w:val="24"/>
          <w:lang w:val="en-US"/>
        </w:rPr>
      </w:pPr>
    </w:p>
    <w:p w14:paraId="72458077" w14:textId="5F464C63" w:rsidR="00431F23" w:rsidRPr="00E0580E" w:rsidRDefault="003A4EDE" w:rsidP="00AB65C1">
      <w:pPr>
        <w:spacing w:line="480" w:lineRule="auto"/>
        <w:ind w:left="0" w:firstLine="0"/>
        <w:jc w:val="center"/>
        <w:rPr>
          <w:rFonts w:ascii="Times New Roman" w:hAnsi="Times New Roman" w:cs="Times New Roman"/>
          <w:b/>
          <w:sz w:val="24"/>
          <w:szCs w:val="24"/>
          <w:lang w:val="en-US"/>
        </w:rPr>
      </w:pPr>
      <w:r>
        <w:rPr>
          <w:rFonts w:ascii="Times New Roman" w:hAnsi="Times New Roman" w:cs="Times New Roman"/>
          <w:b/>
          <w:noProof/>
          <w:sz w:val="24"/>
          <w:szCs w:val="24"/>
          <w:lang w:val="es-ES" w:eastAsia="es-ES"/>
        </w:rPr>
        <w:drawing>
          <wp:inline distT="0" distB="0" distL="0" distR="0" wp14:anchorId="26ED48F5" wp14:editId="217EBEFF">
            <wp:extent cx="5400040" cy="22948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C_revised.tif"/>
                    <pic:cNvPicPr/>
                  </pic:nvPicPr>
                  <pic:blipFill>
                    <a:blip r:embed="rId9">
                      <a:extLst>
                        <a:ext uri="{28A0092B-C50C-407E-A947-70E740481C1C}">
                          <a14:useLocalDpi xmlns:a14="http://schemas.microsoft.com/office/drawing/2010/main" val="0"/>
                        </a:ext>
                      </a:extLst>
                    </a:blip>
                    <a:stretch>
                      <a:fillRect/>
                    </a:stretch>
                  </pic:blipFill>
                  <pic:spPr>
                    <a:xfrm>
                      <a:off x="0" y="0"/>
                      <a:ext cx="5400040" cy="2294890"/>
                    </a:xfrm>
                    <a:prstGeom prst="rect">
                      <a:avLst/>
                    </a:prstGeom>
                  </pic:spPr>
                </pic:pic>
              </a:graphicData>
            </a:graphic>
          </wp:inline>
        </w:drawing>
      </w:r>
    </w:p>
    <w:p w14:paraId="630AF2DF" w14:textId="035D3668" w:rsidR="00130BD8" w:rsidRDefault="00130BD8" w:rsidP="00AB65C1">
      <w:pPr>
        <w:spacing w:line="480" w:lineRule="auto"/>
        <w:ind w:left="0" w:firstLine="0"/>
        <w:rPr>
          <w:rFonts w:ascii="Times New Roman" w:hAnsi="Times New Roman" w:cs="Times New Roman"/>
          <w:sz w:val="26"/>
          <w:szCs w:val="26"/>
          <w:lang w:val="en-US"/>
        </w:rPr>
      </w:pPr>
    </w:p>
    <w:p w14:paraId="33B298A2" w14:textId="77777777" w:rsidR="00AB65C1" w:rsidRDefault="00AB65C1" w:rsidP="00AB65C1">
      <w:pPr>
        <w:spacing w:line="480" w:lineRule="auto"/>
        <w:ind w:left="0" w:firstLine="0"/>
        <w:rPr>
          <w:rFonts w:ascii="Times New Roman" w:hAnsi="Times New Roman" w:cs="Times New Roman"/>
          <w:sz w:val="26"/>
          <w:szCs w:val="26"/>
          <w:lang w:val="en-US"/>
        </w:rPr>
      </w:pPr>
      <w:bookmarkStart w:id="0" w:name="_Hlk520913655"/>
    </w:p>
    <w:p w14:paraId="46F8E5B8" w14:textId="77777777" w:rsidR="00AB65C1" w:rsidRPr="00E0580E" w:rsidRDefault="00AB65C1" w:rsidP="00AB65C1">
      <w:pPr>
        <w:spacing w:line="480" w:lineRule="auto"/>
        <w:ind w:left="0" w:firstLine="0"/>
        <w:jc w:val="both"/>
        <w:rPr>
          <w:rFonts w:ascii="Times New Roman" w:hAnsi="Times New Roman" w:cs="Times New Roman"/>
          <w:b/>
          <w:sz w:val="24"/>
          <w:szCs w:val="24"/>
          <w:lang w:val="en-US"/>
        </w:rPr>
      </w:pPr>
      <w:r w:rsidRPr="00E0580E">
        <w:rPr>
          <w:rFonts w:ascii="Times New Roman" w:hAnsi="Times New Roman" w:cs="Times New Roman"/>
          <w:b/>
          <w:sz w:val="24"/>
          <w:szCs w:val="24"/>
          <w:lang w:val="en-US"/>
        </w:rPr>
        <w:t>HIGHLIGHTS</w:t>
      </w:r>
      <w:r>
        <w:rPr>
          <w:rFonts w:ascii="Times New Roman" w:hAnsi="Times New Roman" w:cs="Times New Roman"/>
          <w:b/>
          <w:sz w:val="24"/>
          <w:szCs w:val="24"/>
          <w:lang w:val="en-US"/>
        </w:rPr>
        <w:t xml:space="preserve"> </w:t>
      </w:r>
      <w:r w:rsidRPr="00E0580E">
        <w:rPr>
          <w:rFonts w:ascii="Times New Roman" w:hAnsi="Times New Roman" w:cs="Times New Roman"/>
          <w:i/>
          <w:sz w:val="24"/>
          <w:szCs w:val="24"/>
          <w:lang w:val="en-US"/>
        </w:rPr>
        <w:t>(</w:t>
      </w:r>
      <w:r>
        <w:rPr>
          <w:rFonts w:ascii="Times New Roman" w:hAnsi="Times New Roman" w:cs="Times New Roman"/>
          <w:i/>
          <w:sz w:val="24"/>
          <w:szCs w:val="24"/>
          <w:lang w:val="en-US"/>
        </w:rPr>
        <w:t xml:space="preserve">3-5 bullets; </w:t>
      </w:r>
      <w:r w:rsidRPr="00E0580E">
        <w:rPr>
          <w:rFonts w:ascii="Times New Roman" w:hAnsi="Times New Roman" w:cs="Times New Roman"/>
          <w:i/>
          <w:sz w:val="24"/>
          <w:szCs w:val="24"/>
          <w:lang w:val="en-US"/>
        </w:rPr>
        <w:t>85 characters</w:t>
      </w:r>
      <w:r>
        <w:rPr>
          <w:rFonts w:ascii="Times New Roman" w:hAnsi="Times New Roman" w:cs="Times New Roman"/>
          <w:i/>
          <w:sz w:val="24"/>
          <w:szCs w:val="24"/>
          <w:lang w:val="en-US"/>
        </w:rPr>
        <w:t xml:space="preserve"> per bullet</w:t>
      </w:r>
      <w:r w:rsidRPr="00E0580E">
        <w:rPr>
          <w:rFonts w:ascii="Times New Roman" w:hAnsi="Times New Roman" w:cs="Times New Roman"/>
          <w:i/>
          <w:sz w:val="24"/>
          <w:szCs w:val="24"/>
          <w:lang w:val="en-US"/>
        </w:rPr>
        <w:t>):</w:t>
      </w:r>
    </w:p>
    <w:p w14:paraId="5591ABEB" w14:textId="79B4C3B9" w:rsidR="00AB65C1" w:rsidRDefault="00AB65C1" w:rsidP="00AB65C1">
      <w:pPr>
        <w:pStyle w:val="Prrafodelista"/>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Dehalo</w:t>
      </w:r>
      <w:r w:rsidRPr="00347710">
        <w:rPr>
          <w:rFonts w:ascii="Times New Roman" w:hAnsi="Times New Roman" w:cs="Times New Roman"/>
          <w:i/>
          <w:sz w:val="24"/>
          <w:szCs w:val="24"/>
          <w:lang w:val="en-US"/>
        </w:rPr>
        <w:t>genimonas</w:t>
      </w:r>
      <w:r>
        <w:rPr>
          <w:rFonts w:ascii="Times New Roman" w:hAnsi="Times New Roman" w:cs="Times New Roman"/>
          <w:sz w:val="24"/>
          <w:szCs w:val="24"/>
          <w:lang w:val="en-US"/>
        </w:rPr>
        <w:t xml:space="preserve"> </w:t>
      </w:r>
      <w:r w:rsidR="00DB5851">
        <w:rPr>
          <w:rFonts w:ascii="Times New Roman" w:hAnsi="Times New Roman" w:cs="Times New Roman"/>
          <w:sz w:val="24"/>
          <w:szCs w:val="24"/>
          <w:lang w:val="en-US"/>
        </w:rPr>
        <w:t>transforms</w:t>
      </w:r>
      <w:r>
        <w:rPr>
          <w:rFonts w:ascii="Times New Roman" w:hAnsi="Times New Roman" w:cs="Times New Roman"/>
          <w:sz w:val="24"/>
          <w:szCs w:val="24"/>
          <w:lang w:val="en-US"/>
        </w:rPr>
        <w:t xml:space="preserve"> 1,1,2-trichloroethane</w:t>
      </w:r>
      <w:r w:rsidR="002E424A">
        <w:rPr>
          <w:rFonts w:ascii="Times New Roman" w:hAnsi="Times New Roman" w:cs="Times New Roman"/>
          <w:sz w:val="24"/>
          <w:szCs w:val="24"/>
          <w:lang w:val="en-US"/>
        </w:rPr>
        <w:t xml:space="preserve"> (1,1,2-TCA)</w:t>
      </w:r>
      <w:r>
        <w:rPr>
          <w:rFonts w:ascii="Times New Roman" w:hAnsi="Times New Roman" w:cs="Times New Roman"/>
          <w:sz w:val="24"/>
          <w:szCs w:val="24"/>
          <w:lang w:val="en-US"/>
        </w:rPr>
        <w:t xml:space="preserve"> to vinyl chloride.</w:t>
      </w:r>
    </w:p>
    <w:p w14:paraId="00964469" w14:textId="26C58878" w:rsidR="002E424A" w:rsidRDefault="006C0505" w:rsidP="0035100A">
      <w:pPr>
        <w:pStyle w:val="Prrafodelista"/>
        <w:numPr>
          <w:ilvl w:val="0"/>
          <w:numId w:val="5"/>
        </w:numPr>
        <w:spacing w:after="20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Dual </w:t>
      </w:r>
      <w:r w:rsidR="00AB65C1" w:rsidRPr="002E424A">
        <w:rPr>
          <w:rFonts w:ascii="Times New Roman" w:hAnsi="Times New Roman" w:cs="Times New Roman"/>
          <w:sz w:val="24"/>
          <w:szCs w:val="24"/>
          <w:lang w:val="en-US"/>
        </w:rPr>
        <w:t xml:space="preserve">C-Cl isotope </w:t>
      </w:r>
      <w:r>
        <w:rPr>
          <w:rFonts w:ascii="Times New Roman" w:hAnsi="Times New Roman" w:cs="Times New Roman"/>
          <w:sz w:val="24"/>
          <w:szCs w:val="24"/>
          <w:lang w:val="en-US"/>
        </w:rPr>
        <w:t>analysis</w:t>
      </w:r>
      <w:r w:rsidR="00AB65C1" w:rsidRPr="002E424A">
        <w:rPr>
          <w:rFonts w:ascii="Times New Roman" w:hAnsi="Times New Roman" w:cs="Times New Roman"/>
          <w:sz w:val="24"/>
          <w:szCs w:val="24"/>
          <w:lang w:val="en-US"/>
        </w:rPr>
        <w:t xml:space="preserve"> applied for the first time for 1,1,2-TCA degradation.</w:t>
      </w:r>
    </w:p>
    <w:p w14:paraId="0CD4888C" w14:textId="52217CA9" w:rsidR="002E424A" w:rsidRDefault="002E424A" w:rsidP="002E424A">
      <w:pPr>
        <w:pStyle w:val="Prrafodelista"/>
        <w:numPr>
          <w:ilvl w:val="0"/>
          <w:numId w:val="5"/>
        </w:numPr>
        <w:spacing w:line="480" w:lineRule="auto"/>
        <w:jc w:val="both"/>
        <w:rPr>
          <w:rFonts w:ascii="Times New Roman" w:hAnsi="Times New Roman" w:cs="Times New Roman"/>
          <w:sz w:val="24"/>
          <w:szCs w:val="24"/>
          <w:lang w:val="en-US"/>
        </w:rPr>
      </w:pPr>
      <w:r w:rsidRPr="00B0179D">
        <w:rPr>
          <w:rFonts w:ascii="Times New Roman" w:hAnsi="Times New Roman" w:cs="Times New Roman"/>
          <w:sz w:val="24"/>
          <w:szCs w:val="24"/>
          <w:lang w:val="en-US"/>
        </w:rPr>
        <w:t xml:space="preserve">Significant </w:t>
      </w:r>
      <w:r>
        <w:rPr>
          <w:rFonts w:ascii="Times New Roman" w:hAnsi="Times New Roman" w:cs="Times New Roman"/>
          <w:sz w:val="24"/>
          <w:szCs w:val="24"/>
          <w:lang w:val="en-US"/>
        </w:rPr>
        <w:t>C</w:t>
      </w:r>
      <w:r w:rsidRPr="00B0179D">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Cl </w:t>
      </w:r>
      <w:r w:rsidRPr="00B0179D">
        <w:rPr>
          <w:rFonts w:ascii="Times New Roman" w:hAnsi="Times New Roman" w:cs="Times New Roman"/>
          <w:sz w:val="24"/>
          <w:szCs w:val="24"/>
          <w:lang w:val="en-US"/>
        </w:rPr>
        <w:t>isotope fractionation</w:t>
      </w:r>
      <w:r>
        <w:rPr>
          <w:rFonts w:ascii="Times New Roman" w:hAnsi="Times New Roman" w:cs="Times New Roman"/>
          <w:sz w:val="24"/>
          <w:szCs w:val="24"/>
          <w:lang w:val="en-US"/>
        </w:rPr>
        <w:t xml:space="preserve"> during 1,1,2-TCA dichloroelimination</w:t>
      </w:r>
      <w:r w:rsidRPr="00B0179D">
        <w:rPr>
          <w:rFonts w:ascii="Times New Roman" w:hAnsi="Times New Roman" w:cs="Times New Roman"/>
          <w:sz w:val="24"/>
          <w:szCs w:val="24"/>
          <w:lang w:val="en-US"/>
        </w:rPr>
        <w:t>.</w:t>
      </w:r>
    </w:p>
    <w:p w14:paraId="6F672580" w14:textId="1FCB1FE0" w:rsidR="00AB65C1" w:rsidRPr="002E424A" w:rsidRDefault="00AB65C1" w:rsidP="0035100A">
      <w:pPr>
        <w:pStyle w:val="Prrafodelista"/>
        <w:numPr>
          <w:ilvl w:val="0"/>
          <w:numId w:val="5"/>
        </w:numPr>
        <w:spacing w:after="200" w:line="480" w:lineRule="auto"/>
        <w:jc w:val="both"/>
        <w:rPr>
          <w:rFonts w:ascii="Times New Roman" w:hAnsi="Times New Roman" w:cs="Times New Roman"/>
          <w:sz w:val="24"/>
          <w:szCs w:val="24"/>
          <w:lang w:val="en-US"/>
        </w:rPr>
      </w:pPr>
      <w:r w:rsidRPr="002E424A">
        <w:rPr>
          <w:rFonts w:ascii="Times New Roman" w:hAnsi="Times New Roman"/>
          <w:sz w:val="24"/>
          <w:lang w:val="en-GB"/>
        </w:rPr>
        <w:t xml:space="preserve">Calculated </w:t>
      </w:r>
      <w:r w:rsidRPr="002E424A">
        <w:rPr>
          <w:rFonts w:ascii="Times New Roman" w:hAnsi="Times New Roman" w:cs="Times New Roman"/>
          <w:color w:val="000000" w:themeColor="text1"/>
          <w:sz w:val="24"/>
          <w:szCs w:val="24"/>
          <w:lang w:val="en-US"/>
        </w:rPr>
        <w:t>Λ</w:t>
      </w:r>
      <w:r w:rsidRPr="002E424A">
        <w:rPr>
          <w:rFonts w:ascii="Times New Roman" w:hAnsi="Times New Roman"/>
          <w:sz w:val="24"/>
          <w:lang w:val="en-GB"/>
        </w:rPr>
        <w:t xml:space="preserve"> can allow distinguishing 1,1,2-TCA degradation pathways in the field.</w:t>
      </w:r>
    </w:p>
    <w:p w14:paraId="7A594E2A" w14:textId="77777777" w:rsidR="00130BD8" w:rsidRDefault="00130BD8" w:rsidP="00AB65C1">
      <w:pPr>
        <w:spacing w:line="480" w:lineRule="auto"/>
        <w:rPr>
          <w:rFonts w:ascii="Times New Roman" w:hAnsi="Times New Roman" w:cs="Times New Roman"/>
          <w:sz w:val="26"/>
          <w:szCs w:val="26"/>
          <w:lang w:val="en-US"/>
        </w:rPr>
      </w:pPr>
      <w:r>
        <w:rPr>
          <w:rFonts w:ascii="Times New Roman" w:hAnsi="Times New Roman" w:cs="Times New Roman"/>
          <w:sz w:val="26"/>
          <w:szCs w:val="26"/>
          <w:lang w:val="en-US"/>
        </w:rPr>
        <w:br w:type="page"/>
      </w:r>
    </w:p>
    <w:p w14:paraId="23C4D9FE" w14:textId="4076CAFB" w:rsidR="0074656F" w:rsidRPr="00E77998" w:rsidRDefault="00431F23" w:rsidP="00AB65C1">
      <w:pPr>
        <w:spacing w:line="480" w:lineRule="auto"/>
        <w:ind w:left="0" w:firstLine="0"/>
        <w:jc w:val="center"/>
        <w:rPr>
          <w:rFonts w:ascii="Times New Roman" w:hAnsi="Times New Roman" w:cs="Times New Roman"/>
          <w:sz w:val="32"/>
          <w:szCs w:val="27"/>
          <w:lang w:val="en-US"/>
        </w:rPr>
      </w:pPr>
      <w:bookmarkStart w:id="1" w:name="_GoBack"/>
      <w:bookmarkEnd w:id="0"/>
      <w:r>
        <w:rPr>
          <w:rFonts w:ascii="Times New Roman" w:hAnsi="Times New Roman" w:cs="Times New Roman"/>
          <w:sz w:val="32"/>
          <w:szCs w:val="27"/>
          <w:lang w:val="en-US"/>
        </w:rPr>
        <w:lastRenderedPageBreak/>
        <w:t>Dual c</w:t>
      </w:r>
      <w:r w:rsidR="0074656F" w:rsidRPr="00E77998">
        <w:rPr>
          <w:rFonts w:ascii="Times New Roman" w:hAnsi="Times New Roman" w:cs="Times New Roman"/>
          <w:sz w:val="32"/>
          <w:szCs w:val="27"/>
          <w:lang w:val="en-US"/>
        </w:rPr>
        <w:t>arbon</w:t>
      </w:r>
      <w:r>
        <w:rPr>
          <w:rFonts w:ascii="Times New Roman" w:hAnsi="Times New Roman" w:cs="Times New Roman"/>
          <w:sz w:val="32"/>
          <w:szCs w:val="27"/>
          <w:lang w:val="en-US"/>
        </w:rPr>
        <w:t xml:space="preserve"> -</w:t>
      </w:r>
      <w:r w:rsidR="0074656F" w:rsidRPr="00E77998">
        <w:rPr>
          <w:rFonts w:ascii="Times New Roman" w:hAnsi="Times New Roman" w:cs="Times New Roman"/>
          <w:sz w:val="32"/>
          <w:szCs w:val="27"/>
          <w:lang w:val="en-US"/>
        </w:rPr>
        <w:t xml:space="preserve"> chlorine isotope fractionation during dichloroelimination of 1,1,2-trichloroethane by an enrichment culture containing </w:t>
      </w:r>
      <w:r w:rsidR="0074656F" w:rsidRPr="00E77998">
        <w:rPr>
          <w:rFonts w:ascii="Times New Roman" w:hAnsi="Times New Roman" w:cs="Times New Roman"/>
          <w:i/>
          <w:sz w:val="32"/>
          <w:szCs w:val="27"/>
          <w:lang w:val="en-US"/>
        </w:rPr>
        <w:t>Dehalogenimonas</w:t>
      </w:r>
      <w:r w:rsidR="0074656F" w:rsidRPr="00E77998">
        <w:rPr>
          <w:rFonts w:ascii="Times New Roman" w:hAnsi="Times New Roman" w:cs="Times New Roman"/>
          <w:sz w:val="32"/>
          <w:szCs w:val="27"/>
          <w:lang w:val="en-US"/>
        </w:rPr>
        <w:t xml:space="preserve"> sp.</w:t>
      </w:r>
    </w:p>
    <w:bookmarkEnd w:id="1"/>
    <w:p w14:paraId="51EB9827" w14:textId="77777777" w:rsidR="0074656F" w:rsidRDefault="0074656F" w:rsidP="00AB65C1">
      <w:pPr>
        <w:spacing w:line="480" w:lineRule="auto"/>
        <w:ind w:left="0" w:firstLine="0"/>
        <w:jc w:val="both"/>
        <w:rPr>
          <w:rFonts w:ascii="Times New Roman" w:hAnsi="Times New Roman" w:cs="Times New Roman"/>
          <w:sz w:val="28"/>
          <w:szCs w:val="24"/>
          <w:lang w:val="en-US"/>
        </w:rPr>
      </w:pPr>
    </w:p>
    <w:p w14:paraId="66EA3F85" w14:textId="3E81A7DA" w:rsidR="0083653B" w:rsidRPr="00431F23" w:rsidRDefault="0083653B" w:rsidP="00AB65C1">
      <w:pPr>
        <w:spacing w:line="480" w:lineRule="auto"/>
        <w:ind w:left="0" w:firstLine="0"/>
        <w:jc w:val="both"/>
        <w:rPr>
          <w:rFonts w:ascii="Times New Roman" w:hAnsi="Times New Roman" w:cs="Times New Roman"/>
          <w:sz w:val="24"/>
          <w:szCs w:val="24"/>
          <w:lang w:val="en-US"/>
        </w:rPr>
      </w:pPr>
      <w:r w:rsidRPr="00431F23">
        <w:rPr>
          <w:rFonts w:ascii="Times New Roman" w:hAnsi="Times New Roman" w:cs="Times New Roman"/>
          <w:sz w:val="24"/>
          <w:szCs w:val="24"/>
          <w:lang w:val="en-US"/>
        </w:rPr>
        <w:t>Mònica Rosell</w:t>
      </w:r>
      <w:r w:rsidRPr="00431F23">
        <w:rPr>
          <w:rFonts w:ascii="Times New Roman" w:hAnsi="Times New Roman" w:cs="Times New Roman"/>
          <w:sz w:val="24"/>
          <w:szCs w:val="24"/>
          <w:vertAlign w:val="superscript"/>
          <w:lang w:val="en-US"/>
        </w:rPr>
        <w:t>1</w:t>
      </w:r>
      <w:r w:rsidRPr="00431F23">
        <w:rPr>
          <w:rFonts w:ascii="Times New Roman" w:hAnsi="Times New Roman" w:cs="Times New Roman"/>
          <w:sz w:val="24"/>
          <w:szCs w:val="24"/>
          <w:lang w:val="en-US"/>
        </w:rPr>
        <w:t xml:space="preserve">, </w:t>
      </w:r>
      <w:r w:rsidR="00566298" w:rsidRPr="00431F23">
        <w:rPr>
          <w:rFonts w:ascii="Times New Roman" w:hAnsi="Times New Roman" w:cs="Times New Roman"/>
          <w:sz w:val="24"/>
          <w:szCs w:val="24"/>
          <w:lang w:val="en-US"/>
        </w:rPr>
        <w:t>Jordi Palau</w:t>
      </w:r>
      <w:r w:rsidR="00AC1CAF" w:rsidRPr="00431F23">
        <w:rPr>
          <w:rFonts w:ascii="Times New Roman" w:hAnsi="Times New Roman" w:cs="Times New Roman"/>
          <w:sz w:val="24"/>
          <w:szCs w:val="24"/>
          <w:lang w:val="en-US"/>
        </w:rPr>
        <w:t>*</w:t>
      </w:r>
      <w:r w:rsidR="00566298" w:rsidRPr="00431F23">
        <w:rPr>
          <w:rFonts w:ascii="Times New Roman" w:hAnsi="Times New Roman" w:cs="Times New Roman"/>
          <w:sz w:val="24"/>
          <w:szCs w:val="24"/>
          <w:vertAlign w:val="superscript"/>
          <w:lang w:val="en-US"/>
        </w:rPr>
        <w:t>1,2</w:t>
      </w:r>
      <w:r w:rsidRPr="00431F23">
        <w:rPr>
          <w:rFonts w:ascii="Times New Roman" w:hAnsi="Times New Roman" w:cs="Times New Roman"/>
          <w:sz w:val="24"/>
          <w:szCs w:val="24"/>
          <w:lang w:val="en-US"/>
        </w:rPr>
        <w:t>, Siti Hatijah Mortan</w:t>
      </w:r>
      <w:r w:rsidRPr="00431F23">
        <w:rPr>
          <w:rFonts w:ascii="Times New Roman" w:hAnsi="Times New Roman" w:cs="Times New Roman"/>
          <w:sz w:val="24"/>
          <w:szCs w:val="24"/>
          <w:vertAlign w:val="superscript"/>
          <w:lang w:val="en-US"/>
        </w:rPr>
        <w:t>3</w:t>
      </w:r>
      <w:r w:rsidR="00334F33" w:rsidRPr="00431F23">
        <w:rPr>
          <w:rFonts w:ascii="Times New Roman" w:hAnsi="Times New Roman" w:cs="Times New Roman"/>
          <w:sz w:val="24"/>
          <w:szCs w:val="24"/>
          <w:vertAlign w:val="superscript"/>
          <w:lang w:val="en-US"/>
        </w:rPr>
        <w:t>,a</w:t>
      </w:r>
      <w:r w:rsidRPr="00431F23">
        <w:rPr>
          <w:rFonts w:ascii="Times New Roman" w:hAnsi="Times New Roman" w:cs="Times New Roman"/>
          <w:sz w:val="24"/>
          <w:szCs w:val="24"/>
          <w:lang w:val="en-US"/>
        </w:rPr>
        <w:t>, Gloria Caminal</w:t>
      </w:r>
      <w:r w:rsidR="0064545C" w:rsidRPr="00431F23">
        <w:rPr>
          <w:rFonts w:ascii="Times New Roman" w:hAnsi="Times New Roman" w:cs="Times New Roman"/>
          <w:sz w:val="24"/>
          <w:szCs w:val="24"/>
          <w:vertAlign w:val="superscript"/>
          <w:lang w:val="en-US"/>
        </w:rPr>
        <w:t>4</w:t>
      </w:r>
      <w:r w:rsidRPr="00431F23">
        <w:rPr>
          <w:rFonts w:ascii="Times New Roman" w:hAnsi="Times New Roman" w:cs="Times New Roman"/>
          <w:sz w:val="24"/>
          <w:szCs w:val="24"/>
          <w:lang w:val="en-US"/>
        </w:rPr>
        <w:t>, Albert Soler</w:t>
      </w:r>
      <w:r w:rsidRPr="00431F23">
        <w:rPr>
          <w:rFonts w:ascii="Times New Roman" w:hAnsi="Times New Roman" w:cs="Times New Roman"/>
          <w:sz w:val="24"/>
          <w:szCs w:val="24"/>
          <w:vertAlign w:val="superscript"/>
          <w:lang w:val="en-US"/>
        </w:rPr>
        <w:t>1</w:t>
      </w:r>
      <w:r w:rsidRPr="00431F23">
        <w:rPr>
          <w:rFonts w:ascii="Times New Roman" w:hAnsi="Times New Roman" w:cs="Times New Roman"/>
          <w:sz w:val="24"/>
          <w:szCs w:val="24"/>
          <w:lang w:val="en-US"/>
        </w:rPr>
        <w:t>, Orfan Shouakar-Stash</w:t>
      </w:r>
      <w:r w:rsidRPr="00431F23">
        <w:rPr>
          <w:rFonts w:ascii="Times New Roman" w:hAnsi="Times New Roman" w:cs="Times New Roman"/>
          <w:sz w:val="24"/>
          <w:szCs w:val="24"/>
          <w:vertAlign w:val="superscript"/>
          <w:lang w:val="en-US"/>
        </w:rPr>
        <w:t>5</w:t>
      </w:r>
      <w:r w:rsidR="0064545C" w:rsidRPr="00431F23">
        <w:rPr>
          <w:rFonts w:ascii="Times New Roman" w:hAnsi="Times New Roman" w:cs="Times New Roman"/>
          <w:sz w:val="24"/>
          <w:szCs w:val="24"/>
          <w:vertAlign w:val="superscript"/>
          <w:lang w:val="en-US"/>
        </w:rPr>
        <w:t>,6</w:t>
      </w:r>
      <w:r w:rsidRPr="00431F23">
        <w:rPr>
          <w:rFonts w:ascii="Times New Roman" w:hAnsi="Times New Roman" w:cs="Times New Roman"/>
          <w:sz w:val="24"/>
          <w:szCs w:val="24"/>
          <w:lang w:val="en-US"/>
        </w:rPr>
        <w:t xml:space="preserve">, </w:t>
      </w:r>
      <w:r w:rsidR="00566298" w:rsidRPr="00431F23">
        <w:rPr>
          <w:rFonts w:ascii="Times New Roman" w:hAnsi="Times New Roman" w:cs="Times New Roman"/>
          <w:sz w:val="24"/>
          <w:szCs w:val="24"/>
          <w:lang w:val="en-US"/>
        </w:rPr>
        <w:t>Ernest Marco-Urrea</w:t>
      </w:r>
      <w:r w:rsidR="00566298" w:rsidRPr="00431F23">
        <w:rPr>
          <w:rFonts w:ascii="Times New Roman" w:hAnsi="Times New Roman" w:cs="Times New Roman"/>
          <w:sz w:val="24"/>
          <w:szCs w:val="24"/>
          <w:vertAlign w:val="superscript"/>
          <w:lang w:val="en-US"/>
        </w:rPr>
        <w:t>3</w:t>
      </w:r>
    </w:p>
    <w:p w14:paraId="26CA94A0" w14:textId="77777777" w:rsidR="0083653B" w:rsidRPr="0083653B" w:rsidRDefault="0083653B" w:rsidP="00AB65C1">
      <w:pPr>
        <w:spacing w:line="480" w:lineRule="auto"/>
        <w:ind w:left="0" w:firstLine="0"/>
        <w:jc w:val="both"/>
        <w:rPr>
          <w:rFonts w:ascii="Times New Roman" w:hAnsi="Times New Roman" w:cs="Times New Roman"/>
          <w:sz w:val="24"/>
          <w:szCs w:val="24"/>
          <w:lang w:val="en-US"/>
        </w:rPr>
      </w:pPr>
    </w:p>
    <w:p w14:paraId="37FEF097" w14:textId="4C803C9C" w:rsidR="0083653B" w:rsidRDefault="0083653B" w:rsidP="00AB65C1">
      <w:pPr>
        <w:spacing w:line="360" w:lineRule="auto"/>
        <w:ind w:left="0" w:firstLine="0"/>
        <w:jc w:val="both"/>
        <w:rPr>
          <w:rFonts w:ascii="Times New Roman" w:hAnsi="Times New Roman" w:cs="Times New Roman"/>
          <w:sz w:val="24"/>
          <w:szCs w:val="24"/>
          <w:lang w:val="en-US"/>
        </w:rPr>
      </w:pPr>
      <w:r w:rsidRPr="00431F23">
        <w:rPr>
          <w:rFonts w:ascii="Times New Roman" w:hAnsi="Times New Roman" w:cs="Times New Roman"/>
          <w:sz w:val="24"/>
          <w:szCs w:val="24"/>
          <w:vertAlign w:val="superscript"/>
          <w:lang w:val="en-US"/>
        </w:rPr>
        <w:t>1</w:t>
      </w:r>
      <w:r w:rsidRPr="00431F23">
        <w:rPr>
          <w:rFonts w:ascii="Times New Roman" w:hAnsi="Times New Roman" w:cs="Times New Roman"/>
          <w:sz w:val="24"/>
          <w:szCs w:val="24"/>
          <w:lang w:val="en-US"/>
        </w:rPr>
        <w:t xml:space="preserve"> </w:t>
      </w:r>
      <w:r w:rsidR="009564DC" w:rsidRPr="00431F23">
        <w:rPr>
          <w:rFonts w:ascii="Times New Roman" w:hAnsi="Times New Roman" w:cs="Times New Roman"/>
          <w:sz w:val="24"/>
          <w:szCs w:val="24"/>
          <w:lang w:val="en-US"/>
        </w:rPr>
        <w:t>Grup MAiMA, Mineralogia Aplicada, Geoquímica i Geomicrobiologia</w:t>
      </w:r>
      <w:r w:rsidRPr="00431F23">
        <w:rPr>
          <w:rFonts w:ascii="Times New Roman" w:hAnsi="Times New Roman" w:cs="Times New Roman"/>
          <w:sz w:val="24"/>
          <w:szCs w:val="24"/>
          <w:lang w:val="en-US"/>
        </w:rPr>
        <w:t xml:space="preserve">, Departament </w:t>
      </w:r>
      <w:r w:rsidRPr="0083653B">
        <w:rPr>
          <w:rFonts w:ascii="Times New Roman" w:hAnsi="Times New Roman" w:cs="Times New Roman"/>
          <w:sz w:val="24"/>
          <w:szCs w:val="24"/>
          <w:lang w:val="en-US"/>
        </w:rPr>
        <w:t>de Mineralogia, Petrologia i Geologia Aplicada, Facultat de Ciències de la Terra, Universitat de Barcelona (UB), Martí Franquès s/n, 08028 Barcelona, Spain.</w:t>
      </w:r>
    </w:p>
    <w:p w14:paraId="3808677B" w14:textId="2F8F7008" w:rsidR="0083653B" w:rsidRPr="0083653B" w:rsidRDefault="0083653B" w:rsidP="00AB65C1">
      <w:pPr>
        <w:spacing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2 </w:t>
      </w:r>
      <w:r w:rsidRPr="0083653B">
        <w:rPr>
          <w:rFonts w:ascii="Times New Roman" w:hAnsi="Times New Roman" w:cs="Times New Roman"/>
          <w:sz w:val="24"/>
          <w:szCs w:val="24"/>
          <w:lang w:val="en-US"/>
        </w:rPr>
        <w:t>Institute of Environmental Assessment and Water Research (IDAEA), CSIC, and Hydrogeology Group (UPC−CSIC), Jordi Girona 18-26, 08034 Barcelona, Spain</w:t>
      </w:r>
    </w:p>
    <w:p w14:paraId="4393CD53" w14:textId="6EA219EA" w:rsidR="0083653B" w:rsidRDefault="0083653B" w:rsidP="00AB65C1">
      <w:pPr>
        <w:spacing w:line="36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 xml:space="preserve">3 </w:t>
      </w:r>
      <w:r w:rsidRPr="0083653B">
        <w:rPr>
          <w:rFonts w:ascii="Times New Roman" w:hAnsi="Times New Roman" w:cs="Times New Roman"/>
          <w:sz w:val="24"/>
          <w:szCs w:val="24"/>
          <w:lang w:val="en-US"/>
        </w:rPr>
        <w:t>Departament d’Enginyeria Química, Biològica i Ambiental, Universitat Autònoma de Barcelona (UAB), 08193 Bellaterra, Barcelona, Spain.</w:t>
      </w:r>
    </w:p>
    <w:p w14:paraId="214D69A6" w14:textId="2EB0652D" w:rsidR="0064545C" w:rsidRPr="00431F23" w:rsidRDefault="0083653B" w:rsidP="00AB65C1">
      <w:pPr>
        <w:spacing w:line="360" w:lineRule="auto"/>
        <w:ind w:left="0" w:firstLine="0"/>
        <w:jc w:val="both"/>
        <w:rPr>
          <w:rFonts w:ascii="Times New Roman" w:hAnsi="Times New Roman" w:cs="Times New Roman"/>
          <w:sz w:val="24"/>
          <w:szCs w:val="24"/>
          <w:lang w:val="en-US"/>
        </w:rPr>
      </w:pPr>
      <w:r w:rsidRPr="00431F23">
        <w:rPr>
          <w:rFonts w:ascii="Times New Roman" w:hAnsi="Times New Roman" w:cs="Times New Roman"/>
          <w:sz w:val="24"/>
          <w:szCs w:val="24"/>
          <w:vertAlign w:val="superscript"/>
          <w:lang w:val="en-US"/>
        </w:rPr>
        <w:t>4</w:t>
      </w:r>
      <w:r w:rsidRPr="00431F23">
        <w:rPr>
          <w:rFonts w:ascii="Times New Roman" w:hAnsi="Times New Roman" w:cs="Times New Roman"/>
          <w:sz w:val="24"/>
          <w:szCs w:val="24"/>
          <w:lang w:val="en-US"/>
        </w:rPr>
        <w:t xml:space="preserve"> </w:t>
      </w:r>
      <w:r w:rsidR="0064545C" w:rsidRPr="00431F23">
        <w:rPr>
          <w:rFonts w:ascii="Times New Roman" w:hAnsi="Times New Roman" w:cs="Times New Roman"/>
          <w:sz w:val="24"/>
          <w:szCs w:val="24"/>
        </w:rPr>
        <w:t>Institut de Química Avançada de Catalunya (IQAC), CSIC, Jordi Girona 18-26, 08034 Barcelona, Spain</w:t>
      </w:r>
    </w:p>
    <w:p w14:paraId="38119C8F" w14:textId="206CCC8A" w:rsidR="0083653B" w:rsidRDefault="0064545C" w:rsidP="00AB65C1">
      <w:pPr>
        <w:spacing w:line="360" w:lineRule="auto"/>
        <w:ind w:left="0" w:firstLine="0"/>
        <w:jc w:val="both"/>
        <w:rPr>
          <w:rFonts w:ascii="Times New Roman" w:eastAsia="Times New Roman" w:hAnsi="Times New Roman" w:cs="Times New Roman"/>
          <w:sz w:val="24"/>
          <w:szCs w:val="24"/>
          <w:lang w:eastAsia="ca-ES"/>
        </w:rPr>
      </w:pPr>
      <w:r>
        <w:rPr>
          <w:rFonts w:ascii="Times New Roman" w:hAnsi="Times New Roman" w:cs="Times New Roman"/>
          <w:sz w:val="24"/>
          <w:szCs w:val="24"/>
          <w:vertAlign w:val="superscript"/>
          <w:lang w:val="en-US"/>
        </w:rPr>
        <w:t xml:space="preserve">5 </w:t>
      </w:r>
      <w:r w:rsidR="0083653B" w:rsidRPr="0083653B">
        <w:rPr>
          <w:rFonts w:ascii="Times New Roman" w:eastAsia="Times New Roman" w:hAnsi="Times New Roman" w:cs="Times New Roman"/>
          <w:sz w:val="24"/>
          <w:szCs w:val="24"/>
          <w:lang w:eastAsia="ca-ES"/>
        </w:rPr>
        <w:t>Department of Earth and Environmental Sciences, University of Waterloo, Waterloo, Ontario N2L 3G1, Canada</w:t>
      </w:r>
      <w:r w:rsidR="0083653B">
        <w:rPr>
          <w:rFonts w:ascii="Times New Roman" w:eastAsia="Times New Roman" w:hAnsi="Times New Roman" w:cs="Times New Roman"/>
          <w:sz w:val="24"/>
          <w:szCs w:val="24"/>
          <w:lang w:eastAsia="ca-ES"/>
        </w:rPr>
        <w:t>.</w:t>
      </w:r>
    </w:p>
    <w:p w14:paraId="6FA8AA96" w14:textId="26947E78" w:rsidR="00AB65C1" w:rsidRDefault="0064545C" w:rsidP="00AB65C1">
      <w:pPr>
        <w:spacing w:line="360" w:lineRule="auto"/>
        <w:ind w:left="0" w:firstLine="0"/>
        <w:rPr>
          <w:rFonts w:ascii="Times New Roman" w:hAnsi="Times New Roman" w:cs="Times New Roman"/>
          <w:sz w:val="24"/>
          <w:szCs w:val="24"/>
          <w:vertAlign w:val="superscript"/>
          <w:lang w:val="en-US"/>
        </w:rPr>
      </w:pPr>
      <w:r>
        <w:rPr>
          <w:rFonts w:ascii="Times New Roman" w:hAnsi="Times New Roman" w:cs="Times New Roman"/>
          <w:sz w:val="24"/>
          <w:szCs w:val="24"/>
          <w:vertAlign w:val="superscript"/>
          <w:lang w:val="en-US"/>
        </w:rPr>
        <w:t xml:space="preserve">6 </w:t>
      </w:r>
      <w:r w:rsidR="0083653B" w:rsidRPr="0083653B">
        <w:rPr>
          <w:rFonts w:ascii="Times New Roman" w:eastAsia="Times New Roman" w:hAnsi="Times New Roman" w:cs="Times New Roman"/>
          <w:sz w:val="24"/>
          <w:szCs w:val="24"/>
          <w:lang w:eastAsia="ca-ES"/>
        </w:rPr>
        <w:t>Isotope Tracer Technologies Inc., Waterloo, Ontario N2 V 1Z5, Canada</w:t>
      </w:r>
    </w:p>
    <w:p w14:paraId="48369C55" w14:textId="6C9EB88B" w:rsidR="0083653B" w:rsidRDefault="00334F33" w:rsidP="00AB65C1">
      <w:pPr>
        <w:spacing w:line="360" w:lineRule="auto"/>
        <w:ind w:left="0" w:firstLine="0"/>
        <w:jc w:val="both"/>
        <w:rPr>
          <w:rFonts w:ascii="Times New Roman" w:eastAsia="Times New Roman" w:hAnsi="Times New Roman" w:cs="Times New Roman"/>
          <w:sz w:val="24"/>
          <w:szCs w:val="24"/>
          <w:lang w:eastAsia="ca-ES"/>
        </w:rPr>
      </w:pPr>
      <w:r>
        <w:rPr>
          <w:rFonts w:ascii="Times New Roman" w:hAnsi="Times New Roman" w:cs="Times New Roman"/>
          <w:sz w:val="24"/>
          <w:szCs w:val="24"/>
          <w:vertAlign w:val="superscript"/>
          <w:lang w:val="en-US"/>
        </w:rPr>
        <w:t xml:space="preserve">a </w:t>
      </w:r>
      <w:r w:rsidRPr="00334F33">
        <w:rPr>
          <w:rFonts w:ascii="Times New Roman" w:eastAsia="Times New Roman" w:hAnsi="Times New Roman" w:cs="Times New Roman"/>
          <w:sz w:val="24"/>
          <w:szCs w:val="24"/>
          <w:lang w:eastAsia="ca-ES"/>
        </w:rPr>
        <w:t>Current address: Faculty of Chemical and Natural Resources Engineering, Universiti Malaysia Pahang, Lebuhraya Tun Razak, Gambang, 26300 Kuantan, Pahang, Malaysia.</w:t>
      </w:r>
    </w:p>
    <w:p w14:paraId="201AA31C" w14:textId="77777777" w:rsidR="00431F23" w:rsidRPr="00334F33" w:rsidRDefault="00431F23" w:rsidP="00AB65C1">
      <w:pPr>
        <w:spacing w:line="360" w:lineRule="auto"/>
        <w:ind w:left="0" w:firstLine="0"/>
        <w:jc w:val="both"/>
        <w:rPr>
          <w:rFonts w:ascii="Times New Roman" w:hAnsi="Times New Roman" w:cs="Times New Roman"/>
          <w:sz w:val="24"/>
          <w:szCs w:val="24"/>
          <w:lang w:val="en-US"/>
        </w:rPr>
      </w:pPr>
    </w:p>
    <w:p w14:paraId="3D3FC29E" w14:textId="1CA1B334" w:rsidR="0083653B" w:rsidRPr="0083653B" w:rsidRDefault="0083653B" w:rsidP="00AB65C1">
      <w:pPr>
        <w:spacing w:line="360" w:lineRule="auto"/>
        <w:ind w:left="0" w:firstLine="0"/>
        <w:jc w:val="both"/>
        <w:rPr>
          <w:rFonts w:ascii="Times New Roman" w:hAnsi="Times New Roman" w:cs="Times New Roman"/>
          <w:sz w:val="24"/>
          <w:szCs w:val="24"/>
          <w:lang w:val="en-US"/>
        </w:rPr>
      </w:pPr>
      <w:r w:rsidRPr="0083653B">
        <w:rPr>
          <w:rFonts w:ascii="Times New Roman" w:hAnsi="Times New Roman" w:cs="Times New Roman"/>
          <w:sz w:val="24"/>
          <w:szCs w:val="24"/>
          <w:lang w:val="en-US"/>
        </w:rPr>
        <w:t>*Corresponding author:</w:t>
      </w:r>
      <w:r w:rsidR="00AB65C1">
        <w:t xml:space="preserve"> </w:t>
      </w:r>
      <w:r w:rsidR="00566298" w:rsidRPr="00566298">
        <w:rPr>
          <w:rFonts w:ascii="Times New Roman" w:hAnsi="Times New Roman" w:cs="Times New Roman"/>
          <w:sz w:val="24"/>
          <w:szCs w:val="24"/>
          <w:lang w:val="en-US"/>
        </w:rPr>
        <w:t>jordi.palau@ub.edu</w:t>
      </w:r>
    </w:p>
    <w:p w14:paraId="46D34FEE" w14:textId="77777777" w:rsidR="0083653B" w:rsidRDefault="0083653B" w:rsidP="00AB65C1">
      <w:pPr>
        <w:spacing w:line="360" w:lineRule="auto"/>
        <w:ind w:left="0" w:firstLine="0"/>
        <w:jc w:val="both"/>
        <w:rPr>
          <w:rFonts w:ascii="Times New Roman" w:hAnsi="Times New Roman" w:cs="Times New Roman"/>
          <w:sz w:val="28"/>
          <w:szCs w:val="24"/>
          <w:lang w:val="en-US"/>
        </w:rPr>
      </w:pPr>
    </w:p>
    <w:p w14:paraId="087B17A5" w14:textId="0EF265A2" w:rsidR="0083653B" w:rsidRDefault="0083653B" w:rsidP="00824232">
      <w:pPr>
        <w:spacing w:after="0" w:line="48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br w:type="page"/>
      </w:r>
      <w:r>
        <w:rPr>
          <w:rFonts w:ascii="Times New Roman" w:hAnsi="Times New Roman" w:cs="Times New Roman"/>
          <w:b/>
          <w:sz w:val="24"/>
          <w:szCs w:val="24"/>
          <w:lang w:val="en-US"/>
        </w:rPr>
        <w:lastRenderedPageBreak/>
        <w:t>ABSTRACT</w:t>
      </w:r>
    </w:p>
    <w:p w14:paraId="73585341" w14:textId="700FA936" w:rsidR="0083653B" w:rsidRDefault="0083653B" w:rsidP="00824232">
      <w:pPr>
        <w:spacing w:after="0" w:line="480" w:lineRule="auto"/>
        <w:ind w:left="0" w:firstLine="0"/>
        <w:rPr>
          <w:rFonts w:ascii="Times New Roman" w:hAnsi="Times New Roman" w:cs="Times New Roman"/>
          <w:b/>
          <w:sz w:val="24"/>
          <w:szCs w:val="24"/>
          <w:lang w:val="en-US"/>
        </w:rPr>
      </w:pPr>
    </w:p>
    <w:p w14:paraId="6DA1A933" w14:textId="3F343CFF" w:rsidR="00DE1161" w:rsidRDefault="00F93774" w:rsidP="00824232">
      <w:pPr>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Chlorinated ethanes are frequent groundwater contaminants but compound specific isotope analysis (CSIA) has been scarcely applied to investigate the</w:t>
      </w:r>
      <w:r w:rsidR="004C4172">
        <w:rPr>
          <w:rFonts w:ascii="Times New Roman" w:hAnsi="Times New Roman" w:cs="Times New Roman"/>
          <w:sz w:val="24"/>
          <w:szCs w:val="24"/>
          <w:lang w:val="en-US"/>
        </w:rPr>
        <w:t>ir</w:t>
      </w:r>
      <w:r>
        <w:rPr>
          <w:rFonts w:ascii="Times New Roman" w:hAnsi="Times New Roman" w:cs="Times New Roman"/>
          <w:sz w:val="24"/>
          <w:szCs w:val="24"/>
          <w:lang w:val="en-US"/>
        </w:rPr>
        <w:t xml:space="preserve"> </w:t>
      </w:r>
      <w:r w:rsidR="00AB0612">
        <w:rPr>
          <w:rFonts w:ascii="Times New Roman" w:hAnsi="Times New Roman" w:cs="Times New Roman"/>
          <w:sz w:val="24"/>
          <w:szCs w:val="24"/>
          <w:lang w:val="en-US"/>
        </w:rPr>
        <w:t>degradation pathways</w:t>
      </w:r>
      <w:r>
        <w:rPr>
          <w:rFonts w:ascii="Times New Roman" w:hAnsi="Times New Roman" w:cs="Times New Roman"/>
          <w:sz w:val="24"/>
          <w:szCs w:val="24"/>
          <w:lang w:val="en-US"/>
        </w:rPr>
        <w:t>. In this study, d</w:t>
      </w:r>
      <w:r w:rsidR="004443BC">
        <w:rPr>
          <w:rFonts w:ascii="Times New Roman" w:hAnsi="Times New Roman" w:cs="Times New Roman"/>
          <w:sz w:val="24"/>
          <w:szCs w:val="24"/>
          <w:lang w:val="en-US"/>
        </w:rPr>
        <w:t xml:space="preserve">ual carbon and chlorine isotope fractionation was used to investigate for the first time the anoxic </w:t>
      </w:r>
      <w:r w:rsidR="008906BE">
        <w:rPr>
          <w:rFonts w:ascii="Times New Roman" w:hAnsi="Times New Roman" w:cs="Times New Roman"/>
          <w:sz w:val="24"/>
          <w:szCs w:val="24"/>
          <w:lang w:val="en-US"/>
        </w:rPr>
        <w:t>biodegradation</w:t>
      </w:r>
      <w:r w:rsidR="004443BC">
        <w:rPr>
          <w:rFonts w:ascii="Times New Roman" w:hAnsi="Times New Roman" w:cs="Times New Roman"/>
          <w:sz w:val="24"/>
          <w:szCs w:val="24"/>
          <w:lang w:val="en-US"/>
        </w:rPr>
        <w:t xml:space="preserve"> of </w:t>
      </w:r>
      <w:r w:rsidR="00A83CAD">
        <w:rPr>
          <w:rFonts w:ascii="Times New Roman" w:hAnsi="Times New Roman" w:cs="Times New Roman"/>
          <w:sz w:val="24"/>
          <w:szCs w:val="24"/>
          <w:lang w:val="en-US"/>
        </w:rPr>
        <w:t>1,1,2-trichloroethane (</w:t>
      </w:r>
      <w:r w:rsidR="004443BC">
        <w:rPr>
          <w:rFonts w:ascii="Times New Roman" w:hAnsi="Times New Roman" w:cs="Times New Roman"/>
          <w:sz w:val="24"/>
          <w:szCs w:val="24"/>
          <w:lang w:val="en-US"/>
        </w:rPr>
        <w:t>1,1,2-TCA</w:t>
      </w:r>
      <w:r w:rsidR="00A83CAD">
        <w:rPr>
          <w:rFonts w:ascii="Times New Roman" w:hAnsi="Times New Roman" w:cs="Times New Roman"/>
          <w:sz w:val="24"/>
          <w:szCs w:val="24"/>
          <w:lang w:val="en-US"/>
        </w:rPr>
        <w:t>)</w:t>
      </w:r>
      <w:r w:rsidR="004443BC">
        <w:rPr>
          <w:rFonts w:ascii="Times New Roman" w:hAnsi="Times New Roman" w:cs="Times New Roman"/>
          <w:sz w:val="24"/>
          <w:szCs w:val="24"/>
          <w:lang w:val="en-US"/>
        </w:rPr>
        <w:t xml:space="preserve"> using a </w:t>
      </w:r>
      <w:r w:rsidR="004443BC" w:rsidRPr="004443BC">
        <w:rPr>
          <w:rFonts w:ascii="Times New Roman" w:hAnsi="Times New Roman" w:cs="Times New Roman"/>
          <w:i/>
          <w:sz w:val="24"/>
          <w:szCs w:val="24"/>
          <w:lang w:val="en-US"/>
        </w:rPr>
        <w:t>Dehalogenimonas</w:t>
      </w:r>
      <w:r w:rsidR="004443BC">
        <w:rPr>
          <w:rFonts w:ascii="Times New Roman" w:hAnsi="Times New Roman" w:cs="Times New Roman"/>
          <w:sz w:val="24"/>
          <w:szCs w:val="24"/>
          <w:lang w:val="en-US"/>
        </w:rPr>
        <w:t xml:space="preserve">-containing culture. </w:t>
      </w:r>
      <w:r w:rsidR="0013767F">
        <w:rPr>
          <w:rFonts w:ascii="Times New Roman" w:hAnsi="Times New Roman" w:cs="Times New Roman"/>
          <w:sz w:val="24"/>
          <w:szCs w:val="24"/>
          <w:lang w:val="en-US"/>
        </w:rPr>
        <w:t xml:space="preserve">The isotopic fractionation values obtained for the </w:t>
      </w:r>
      <w:r w:rsidR="005025BE">
        <w:rPr>
          <w:rFonts w:ascii="Times New Roman" w:hAnsi="Times New Roman" w:cs="Times New Roman"/>
          <w:sz w:val="24"/>
          <w:szCs w:val="24"/>
          <w:lang w:val="en-US"/>
        </w:rPr>
        <w:t xml:space="preserve">biodegradation of </w:t>
      </w:r>
      <w:r w:rsidR="0013767F">
        <w:rPr>
          <w:rFonts w:ascii="Times New Roman" w:hAnsi="Times New Roman" w:cs="Times New Roman"/>
          <w:sz w:val="24"/>
          <w:szCs w:val="24"/>
          <w:lang w:val="en-US"/>
        </w:rPr>
        <w:t>1,1,2-TCA</w:t>
      </w:r>
      <w:r w:rsidR="005025BE">
        <w:rPr>
          <w:rFonts w:ascii="Times New Roman" w:hAnsi="Times New Roman" w:cs="Times New Roman"/>
          <w:sz w:val="24"/>
          <w:szCs w:val="24"/>
          <w:lang w:val="en-US"/>
        </w:rPr>
        <w:t xml:space="preserve"> </w:t>
      </w:r>
      <w:r w:rsidR="0013767F">
        <w:rPr>
          <w:rFonts w:ascii="Times New Roman" w:hAnsi="Times New Roman" w:cs="Times New Roman"/>
          <w:sz w:val="24"/>
          <w:szCs w:val="24"/>
          <w:lang w:val="en-US"/>
        </w:rPr>
        <w:t>were ɛ</w:t>
      </w:r>
      <w:r w:rsidR="0013767F">
        <w:rPr>
          <w:rFonts w:ascii="Times New Roman" w:hAnsi="Times New Roman" w:cs="Times New Roman"/>
          <w:sz w:val="24"/>
          <w:szCs w:val="24"/>
          <w:vertAlign w:val="subscript"/>
          <w:lang w:val="en-US"/>
        </w:rPr>
        <w:t>C</w:t>
      </w:r>
      <w:r w:rsidR="00283B82">
        <w:rPr>
          <w:rFonts w:ascii="Times New Roman" w:hAnsi="Times New Roman" w:cs="Times New Roman"/>
          <w:sz w:val="24"/>
          <w:szCs w:val="24"/>
          <w:vertAlign w:val="subscript"/>
          <w:lang w:val="en-US"/>
        </w:rPr>
        <w:t xml:space="preserve"> </w:t>
      </w:r>
      <w:r w:rsidR="0013767F">
        <w:rPr>
          <w:rFonts w:ascii="Times New Roman" w:hAnsi="Times New Roman" w:cs="Times New Roman"/>
          <w:sz w:val="24"/>
          <w:szCs w:val="24"/>
          <w:lang w:val="en-US"/>
        </w:rPr>
        <w:t xml:space="preserve">= -6.9 </w:t>
      </w:r>
      <w:r w:rsidR="0013767F" w:rsidRPr="0013767F">
        <w:rPr>
          <w:rFonts w:ascii="Times New Roman" w:hAnsi="Times New Roman" w:cs="Times New Roman"/>
          <w:sz w:val="24"/>
          <w:szCs w:val="24"/>
          <w:lang w:val="en-US"/>
        </w:rPr>
        <w:t>±</w:t>
      </w:r>
      <w:r w:rsidR="0013767F">
        <w:rPr>
          <w:rFonts w:ascii="Times New Roman" w:hAnsi="Times New Roman" w:cs="Times New Roman"/>
          <w:sz w:val="24"/>
          <w:szCs w:val="24"/>
          <w:lang w:val="en-US"/>
        </w:rPr>
        <w:t xml:space="preserve"> 0.4‰ and ɛ</w:t>
      </w:r>
      <w:r w:rsidR="0013767F">
        <w:rPr>
          <w:rFonts w:ascii="Times New Roman" w:hAnsi="Times New Roman" w:cs="Times New Roman"/>
          <w:sz w:val="24"/>
          <w:szCs w:val="24"/>
          <w:vertAlign w:val="subscript"/>
          <w:lang w:val="en-US"/>
        </w:rPr>
        <w:t xml:space="preserve">Cl </w:t>
      </w:r>
      <w:r w:rsidR="0013767F" w:rsidRPr="0013767F">
        <w:rPr>
          <w:rFonts w:ascii="Times New Roman" w:hAnsi="Times New Roman" w:cs="Times New Roman"/>
          <w:sz w:val="24"/>
          <w:szCs w:val="24"/>
          <w:lang w:val="en-US"/>
        </w:rPr>
        <w:t>=</w:t>
      </w:r>
      <w:r w:rsidR="0013767F">
        <w:rPr>
          <w:rFonts w:ascii="Times New Roman" w:hAnsi="Times New Roman" w:cs="Times New Roman"/>
          <w:sz w:val="24"/>
          <w:szCs w:val="24"/>
          <w:lang w:val="en-US"/>
        </w:rPr>
        <w:t xml:space="preserve"> </w:t>
      </w:r>
      <w:r w:rsidR="0013767F" w:rsidRPr="0013767F">
        <w:rPr>
          <w:rFonts w:ascii="Times New Roman" w:hAnsi="Times New Roman" w:cs="Times New Roman"/>
          <w:sz w:val="24"/>
          <w:szCs w:val="24"/>
          <w:lang w:val="en-US"/>
        </w:rPr>
        <w:t>-2.7</w:t>
      </w:r>
      <w:r w:rsidR="0013767F">
        <w:rPr>
          <w:rFonts w:ascii="Times New Roman" w:hAnsi="Times New Roman" w:cs="Times New Roman"/>
          <w:sz w:val="24"/>
          <w:szCs w:val="24"/>
          <w:lang w:val="en-US"/>
        </w:rPr>
        <w:t xml:space="preserve"> </w:t>
      </w:r>
      <w:r w:rsidR="0013767F" w:rsidRPr="0013767F">
        <w:rPr>
          <w:rFonts w:ascii="Times New Roman" w:hAnsi="Times New Roman" w:cs="Times New Roman"/>
          <w:sz w:val="24"/>
          <w:szCs w:val="24"/>
          <w:lang w:val="en-US"/>
        </w:rPr>
        <w:t>±</w:t>
      </w:r>
      <w:r w:rsidR="0013767F">
        <w:rPr>
          <w:rFonts w:ascii="Times New Roman" w:hAnsi="Times New Roman" w:cs="Times New Roman"/>
          <w:sz w:val="24"/>
          <w:szCs w:val="24"/>
          <w:lang w:val="en-US"/>
        </w:rPr>
        <w:t xml:space="preserve"> </w:t>
      </w:r>
      <w:r w:rsidR="0013767F" w:rsidRPr="0013767F">
        <w:rPr>
          <w:rFonts w:ascii="Times New Roman" w:hAnsi="Times New Roman" w:cs="Times New Roman"/>
          <w:sz w:val="24"/>
          <w:szCs w:val="24"/>
          <w:lang w:val="en-US"/>
        </w:rPr>
        <w:t>0.3</w:t>
      </w:r>
      <w:r w:rsidR="0013767F">
        <w:rPr>
          <w:rFonts w:ascii="Times New Roman" w:hAnsi="Times New Roman" w:cs="Times New Roman"/>
          <w:sz w:val="24"/>
          <w:szCs w:val="24"/>
          <w:lang w:val="en-US"/>
        </w:rPr>
        <w:t>‰</w:t>
      </w:r>
      <w:r w:rsidR="008906BE">
        <w:rPr>
          <w:rFonts w:ascii="Times New Roman" w:hAnsi="Times New Roman" w:cs="Times New Roman"/>
          <w:sz w:val="24"/>
          <w:szCs w:val="24"/>
          <w:lang w:val="en-US"/>
        </w:rPr>
        <w:t xml:space="preserve">. </w:t>
      </w:r>
      <w:r w:rsidR="005025BE">
        <w:rPr>
          <w:rFonts w:ascii="Times New Roman" w:hAnsi="Times New Roman" w:cs="Times New Roman"/>
          <w:sz w:val="24"/>
          <w:szCs w:val="24"/>
          <w:lang w:val="en-US"/>
        </w:rPr>
        <w:t xml:space="preserve">The </w:t>
      </w:r>
      <w:r w:rsidR="008906BE">
        <w:rPr>
          <w:rFonts w:ascii="Times New Roman" w:hAnsi="Times New Roman" w:cs="Times New Roman"/>
          <w:sz w:val="24"/>
          <w:szCs w:val="24"/>
          <w:lang w:val="en-US"/>
        </w:rPr>
        <w:t>detection of vinyl chloride</w:t>
      </w:r>
      <w:r w:rsidR="004134FA">
        <w:rPr>
          <w:rFonts w:ascii="Times New Roman" w:hAnsi="Times New Roman" w:cs="Times New Roman"/>
          <w:sz w:val="24"/>
          <w:szCs w:val="24"/>
          <w:lang w:val="en-US"/>
        </w:rPr>
        <w:t xml:space="preserve"> (VC)</w:t>
      </w:r>
      <w:r w:rsidR="008906BE">
        <w:rPr>
          <w:rFonts w:ascii="Times New Roman" w:hAnsi="Times New Roman" w:cs="Times New Roman"/>
          <w:sz w:val="24"/>
          <w:szCs w:val="24"/>
          <w:lang w:val="en-US"/>
        </w:rPr>
        <w:t xml:space="preserve"> as </w:t>
      </w:r>
      <w:r w:rsidR="004C4172">
        <w:rPr>
          <w:rFonts w:ascii="Times New Roman" w:hAnsi="Times New Roman" w:cs="Times New Roman"/>
          <w:sz w:val="24"/>
          <w:szCs w:val="24"/>
          <w:lang w:val="en-US"/>
        </w:rPr>
        <w:t>unique</w:t>
      </w:r>
      <w:r w:rsidR="008906BE">
        <w:rPr>
          <w:rFonts w:ascii="Times New Roman" w:hAnsi="Times New Roman" w:cs="Times New Roman"/>
          <w:sz w:val="24"/>
          <w:szCs w:val="24"/>
          <w:lang w:val="en-US"/>
        </w:rPr>
        <w:t xml:space="preserve"> byproduct </w:t>
      </w:r>
      <w:r w:rsidR="005025BE">
        <w:rPr>
          <w:rFonts w:ascii="Times New Roman" w:hAnsi="Times New Roman" w:cs="Times New Roman"/>
          <w:sz w:val="24"/>
          <w:szCs w:val="24"/>
          <w:lang w:val="en-US"/>
        </w:rPr>
        <w:t xml:space="preserve">and a closed carbon </w:t>
      </w:r>
      <w:r w:rsidR="004134FA">
        <w:rPr>
          <w:rFonts w:ascii="Times New Roman" w:hAnsi="Times New Roman" w:cs="Times New Roman"/>
          <w:sz w:val="24"/>
          <w:szCs w:val="24"/>
          <w:lang w:val="en-US"/>
        </w:rPr>
        <w:t xml:space="preserve">isotopic </w:t>
      </w:r>
      <w:r w:rsidR="005025BE">
        <w:rPr>
          <w:rFonts w:ascii="Times New Roman" w:hAnsi="Times New Roman" w:cs="Times New Roman"/>
          <w:sz w:val="24"/>
          <w:szCs w:val="24"/>
          <w:lang w:val="en-US"/>
        </w:rPr>
        <w:t xml:space="preserve">mass balance corroborated that dichloroelimination was the degradation pathway used by this strain. </w:t>
      </w:r>
      <w:r w:rsidR="008906BE">
        <w:rPr>
          <w:rFonts w:ascii="Times New Roman" w:hAnsi="Times New Roman" w:cs="Times New Roman"/>
          <w:sz w:val="24"/>
          <w:szCs w:val="24"/>
          <w:lang w:val="en-US"/>
        </w:rPr>
        <w:t xml:space="preserve">Combining the values of </w:t>
      </w:r>
      <w:r w:rsidR="004134FA">
        <w:rPr>
          <w:rFonts w:ascii="Times New Roman" w:hAnsi="Times New Roman" w:cs="Times New Roman"/>
          <w:sz w:val="24"/>
          <w:szCs w:val="24"/>
          <w:lang w:val="en-US"/>
        </w:rPr>
        <w:t>δ</w:t>
      </w:r>
      <w:r w:rsidR="004134FA" w:rsidRPr="004134FA">
        <w:rPr>
          <w:rFonts w:ascii="Times New Roman" w:hAnsi="Times New Roman" w:cs="Times New Roman"/>
          <w:sz w:val="24"/>
          <w:szCs w:val="24"/>
          <w:vertAlign w:val="superscript"/>
          <w:lang w:val="en-US"/>
        </w:rPr>
        <w:t>13</w:t>
      </w:r>
      <w:r w:rsidR="004134FA">
        <w:rPr>
          <w:rFonts w:ascii="Times New Roman" w:hAnsi="Times New Roman" w:cs="Times New Roman"/>
          <w:sz w:val="24"/>
          <w:szCs w:val="24"/>
          <w:lang w:val="en-US"/>
        </w:rPr>
        <w:t>C</w:t>
      </w:r>
      <w:r w:rsidR="008906BE">
        <w:rPr>
          <w:rFonts w:ascii="Times New Roman" w:hAnsi="Times New Roman" w:cs="Times New Roman"/>
          <w:sz w:val="24"/>
          <w:szCs w:val="24"/>
          <w:lang w:val="en-US"/>
        </w:rPr>
        <w:t xml:space="preserve"> and </w:t>
      </w:r>
      <w:r w:rsidR="004134FA">
        <w:rPr>
          <w:rFonts w:ascii="Times New Roman" w:hAnsi="Times New Roman" w:cs="Times New Roman"/>
          <w:sz w:val="24"/>
          <w:szCs w:val="24"/>
          <w:lang w:val="en-US"/>
        </w:rPr>
        <w:t>δ</w:t>
      </w:r>
      <w:r w:rsidR="004134FA" w:rsidRPr="004134FA">
        <w:rPr>
          <w:rFonts w:ascii="Times New Roman" w:hAnsi="Times New Roman" w:cs="Times New Roman"/>
          <w:sz w:val="24"/>
          <w:szCs w:val="24"/>
          <w:vertAlign w:val="superscript"/>
          <w:lang w:val="en-US"/>
        </w:rPr>
        <w:t>37</w:t>
      </w:r>
      <w:r w:rsidR="004134FA">
        <w:rPr>
          <w:rFonts w:ascii="Times New Roman" w:hAnsi="Times New Roman" w:cs="Times New Roman"/>
          <w:sz w:val="24"/>
          <w:szCs w:val="24"/>
          <w:lang w:val="en-US"/>
        </w:rPr>
        <w:t>Cl</w:t>
      </w:r>
      <w:r w:rsidR="008906BE">
        <w:rPr>
          <w:rFonts w:ascii="Times New Roman" w:hAnsi="Times New Roman" w:cs="Times New Roman"/>
          <w:sz w:val="24"/>
          <w:szCs w:val="24"/>
          <w:lang w:val="en-US"/>
        </w:rPr>
        <w:t xml:space="preserve"> resulted in a dual element C-Cl isotope </w:t>
      </w:r>
      <w:r w:rsidR="000F7262">
        <w:rPr>
          <w:rFonts w:ascii="Times New Roman" w:hAnsi="Times New Roman" w:cs="Times New Roman"/>
          <w:sz w:val="24"/>
          <w:szCs w:val="24"/>
          <w:lang w:val="en-US"/>
        </w:rPr>
        <w:t xml:space="preserve">slope </w:t>
      </w:r>
      <w:r w:rsidR="008906BE">
        <w:rPr>
          <w:rFonts w:ascii="Times New Roman" w:hAnsi="Times New Roman" w:cs="Times New Roman"/>
          <w:sz w:val="24"/>
          <w:szCs w:val="24"/>
          <w:lang w:val="en-US"/>
        </w:rPr>
        <w:t xml:space="preserve">of </w:t>
      </w:r>
      <w:r w:rsidR="008906BE">
        <w:rPr>
          <w:rFonts w:ascii="Times New Roman" w:hAnsi="Times New Roman" w:cs="Times New Roman"/>
          <w:color w:val="000000" w:themeColor="text1"/>
          <w:sz w:val="24"/>
          <w:szCs w:val="24"/>
          <w:lang w:val="en-US"/>
        </w:rPr>
        <w:t>Λ=</w:t>
      </w:r>
      <w:r w:rsidR="008906BE">
        <w:rPr>
          <w:rFonts w:ascii="Times New Roman" w:hAnsi="Times New Roman" w:cs="Times New Roman"/>
          <w:sz w:val="24"/>
          <w:szCs w:val="24"/>
          <w:lang w:val="en-US"/>
        </w:rPr>
        <w:t xml:space="preserve">2.5 </w:t>
      </w:r>
      <w:r w:rsidR="008906BE" w:rsidRPr="0013767F">
        <w:rPr>
          <w:rFonts w:ascii="Times New Roman" w:hAnsi="Times New Roman" w:cs="Times New Roman"/>
          <w:sz w:val="24"/>
          <w:szCs w:val="24"/>
          <w:lang w:val="en-US"/>
        </w:rPr>
        <w:t>±</w:t>
      </w:r>
      <w:r w:rsidR="008906BE">
        <w:rPr>
          <w:rFonts w:ascii="Times New Roman" w:hAnsi="Times New Roman" w:cs="Times New Roman"/>
          <w:sz w:val="24"/>
          <w:szCs w:val="24"/>
          <w:lang w:val="en-US"/>
        </w:rPr>
        <w:t xml:space="preserve"> 0.2‰. </w:t>
      </w:r>
      <w:r w:rsidR="00B10F16">
        <w:rPr>
          <w:rFonts w:ascii="Times New Roman" w:hAnsi="Times New Roman" w:cs="Times New Roman"/>
          <w:sz w:val="24"/>
          <w:szCs w:val="24"/>
          <w:lang w:val="en-US"/>
        </w:rPr>
        <w:t xml:space="preserve">Investigation of the </w:t>
      </w:r>
      <w:r w:rsidR="002E646F">
        <w:rPr>
          <w:rFonts w:ascii="Times New Roman" w:hAnsi="Times New Roman" w:cs="Times New Roman"/>
          <w:sz w:val="24"/>
          <w:szCs w:val="24"/>
          <w:lang w:val="en-US"/>
        </w:rPr>
        <w:t>apparent kinetic isotope effects</w:t>
      </w:r>
      <w:r w:rsidR="00B10F16">
        <w:rPr>
          <w:rFonts w:ascii="Times New Roman" w:hAnsi="Times New Roman" w:cs="Times New Roman"/>
          <w:sz w:val="24"/>
          <w:szCs w:val="24"/>
          <w:lang w:val="en-US"/>
        </w:rPr>
        <w:t xml:space="preserve"> (AKIE</w:t>
      </w:r>
      <w:r w:rsidR="004A0C13">
        <w:rPr>
          <w:rFonts w:ascii="Times New Roman" w:hAnsi="Times New Roman" w:cs="Times New Roman"/>
          <w:sz w:val="24"/>
          <w:szCs w:val="24"/>
          <w:lang w:val="en-US"/>
        </w:rPr>
        <w:t>s</w:t>
      </w:r>
      <w:r w:rsidR="00B10F16">
        <w:rPr>
          <w:rFonts w:ascii="Times New Roman" w:hAnsi="Times New Roman" w:cs="Times New Roman"/>
          <w:sz w:val="24"/>
          <w:szCs w:val="24"/>
          <w:lang w:val="en-US"/>
        </w:rPr>
        <w:t>)</w:t>
      </w:r>
      <w:r w:rsidR="002E646F">
        <w:rPr>
          <w:rFonts w:ascii="Times New Roman" w:hAnsi="Times New Roman" w:cs="Times New Roman"/>
          <w:sz w:val="24"/>
          <w:szCs w:val="24"/>
          <w:lang w:val="en-US"/>
        </w:rPr>
        <w:t xml:space="preserve"> expected for cleavage of a C-Cl bond showed </w:t>
      </w:r>
      <w:r w:rsidR="00CE01E2">
        <w:rPr>
          <w:rFonts w:ascii="Times New Roman" w:hAnsi="Times New Roman" w:cs="Times New Roman"/>
          <w:sz w:val="24"/>
          <w:szCs w:val="24"/>
          <w:lang w:val="en-US"/>
        </w:rPr>
        <w:t xml:space="preserve">an </w:t>
      </w:r>
      <w:r w:rsidR="002E646F">
        <w:rPr>
          <w:rFonts w:ascii="Times New Roman" w:hAnsi="Times New Roman" w:cs="Times New Roman"/>
          <w:sz w:val="24"/>
          <w:szCs w:val="24"/>
          <w:lang w:val="en-US"/>
        </w:rPr>
        <w:t xml:space="preserve">important masking of </w:t>
      </w:r>
      <w:r w:rsidR="00CE01E2">
        <w:rPr>
          <w:rFonts w:ascii="Times New Roman" w:hAnsi="Times New Roman" w:cs="Times New Roman"/>
          <w:sz w:val="24"/>
          <w:szCs w:val="24"/>
          <w:lang w:val="en-US"/>
        </w:rPr>
        <w:t xml:space="preserve">the </w:t>
      </w:r>
      <w:r w:rsidR="002E646F">
        <w:rPr>
          <w:rFonts w:ascii="Times New Roman" w:hAnsi="Times New Roman" w:cs="Times New Roman"/>
          <w:sz w:val="24"/>
          <w:szCs w:val="24"/>
          <w:lang w:val="en-US"/>
        </w:rPr>
        <w:t xml:space="preserve">intrinsic isotope fractionation. </w:t>
      </w:r>
      <w:r w:rsidR="00B10F16">
        <w:rPr>
          <w:rFonts w:ascii="Times New Roman" w:hAnsi="Times New Roman" w:cs="Times New Roman"/>
          <w:sz w:val="24"/>
          <w:szCs w:val="24"/>
          <w:lang w:val="en-US"/>
        </w:rPr>
        <w:t xml:space="preserve">Theoretical calculation of </w:t>
      </w:r>
      <w:r w:rsidR="00B10F16">
        <w:rPr>
          <w:rFonts w:ascii="Times New Roman" w:hAnsi="Times New Roman" w:cs="Times New Roman"/>
          <w:color w:val="000000" w:themeColor="text1"/>
          <w:sz w:val="24"/>
          <w:szCs w:val="24"/>
          <w:lang w:val="en-US"/>
        </w:rPr>
        <w:t xml:space="preserve">Λ suggested that dichloroelimination of 1,1,2-TCA </w:t>
      </w:r>
      <w:r w:rsidR="004A0C13">
        <w:rPr>
          <w:rFonts w:ascii="Times New Roman" w:hAnsi="Times New Roman" w:cs="Times New Roman"/>
          <w:color w:val="000000" w:themeColor="text1"/>
          <w:sz w:val="24"/>
          <w:szCs w:val="24"/>
          <w:lang w:val="en-US"/>
        </w:rPr>
        <w:t>was</w:t>
      </w:r>
      <w:r w:rsidR="00B10F16">
        <w:rPr>
          <w:rFonts w:ascii="Times New Roman" w:hAnsi="Times New Roman" w:cs="Times New Roman"/>
          <w:color w:val="000000" w:themeColor="text1"/>
          <w:sz w:val="24"/>
          <w:szCs w:val="24"/>
          <w:lang w:val="en-US"/>
        </w:rPr>
        <w:t xml:space="preserve"> taking place via </w:t>
      </w:r>
      <w:r w:rsidR="004A0C13">
        <w:rPr>
          <w:rFonts w:ascii="Times New Roman" w:hAnsi="Times New Roman" w:cs="Times New Roman"/>
          <w:color w:val="000000" w:themeColor="text1"/>
          <w:sz w:val="24"/>
          <w:szCs w:val="24"/>
          <w:lang w:val="en-US"/>
        </w:rPr>
        <w:t xml:space="preserve">simultaneous cleavage of </w:t>
      </w:r>
      <w:r w:rsidR="008B75EF" w:rsidRPr="00044E61">
        <w:rPr>
          <w:rFonts w:ascii="Times New Roman" w:hAnsi="Times New Roman" w:cs="Times New Roman"/>
          <w:color w:val="000000" w:themeColor="text1"/>
          <w:sz w:val="24"/>
          <w:szCs w:val="24"/>
          <w:lang w:val="en-US"/>
        </w:rPr>
        <w:t>two C-Cl bonds</w:t>
      </w:r>
      <w:r w:rsidR="00B10F16">
        <w:rPr>
          <w:rFonts w:ascii="Times New Roman" w:hAnsi="Times New Roman" w:cs="Times New Roman"/>
          <w:color w:val="000000" w:themeColor="text1"/>
          <w:sz w:val="24"/>
          <w:szCs w:val="24"/>
          <w:lang w:val="en-US"/>
        </w:rPr>
        <w:t xml:space="preserve"> </w:t>
      </w:r>
      <w:r w:rsidR="004A0C13">
        <w:rPr>
          <w:rFonts w:ascii="Times New Roman" w:hAnsi="Times New Roman" w:cs="Times New Roman"/>
          <w:color w:val="000000" w:themeColor="text1"/>
          <w:sz w:val="24"/>
          <w:szCs w:val="24"/>
          <w:lang w:val="en-US"/>
        </w:rPr>
        <w:t>(</w:t>
      </w:r>
      <w:r w:rsidR="00B10F16">
        <w:rPr>
          <w:rFonts w:ascii="Times New Roman" w:hAnsi="Times New Roman" w:cs="Times New Roman"/>
          <w:color w:val="000000" w:themeColor="text1"/>
          <w:sz w:val="24"/>
          <w:szCs w:val="24"/>
          <w:lang w:val="en-US"/>
        </w:rPr>
        <w:t>concerted reaction mechanism</w:t>
      </w:r>
      <w:r w:rsidR="004A0C13">
        <w:rPr>
          <w:rFonts w:ascii="Times New Roman" w:hAnsi="Times New Roman" w:cs="Times New Roman"/>
          <w:color w:val="000000" w:themeColor="text1"/>
          <w:sz w:val="24"/>
          <w:szCs w:val="24"/>
          <w:lang w:val="en-US"/>
        </w:rPr>
        <w:t>)</w:t>
      </w:r>
      <w:r w:rsidR="00B10F16">
        <w:rPr>
          <w:rFonts w:ascii="Times New Roman" w:hAnsi="Times New Roman" w:cs="Times New Roman"/>
          <w:color w:val="000000" w:themeColor="text1"/>
          <w:sz w:val="24"/>
          <w:szCs w:val="24"/>
          <w:lang w:val="en-US"/>
        </w:rPr>
        <w:t xml:space="preserve">. </w:t>
      </w:r>
      <w:r w:rsidR="004C4172">
        <w:rPr>
          <w:rFonts w:ascii="Times New Roman" w:hAnsi="Times New Roman" w:cs="Times New Roman"/>
          <w:color w:val="000000" w:themeColor="text1"/>
          <w:sz w:val="24"/>
          <w:szCs w:val="24"/>
          <w:lang w:val="en-US"/>
        </w:rPr>
        <w:t xml:space="preserve">The isotope data </w:t>
      </w:r>
      <w:r w:rsidR="005C26F6">
        <w:rPr>
          <w:rFonts w:ascii="Times New Roman" w:hAnsi="Times New Roman" w:cs="Times New Roman"/>
          <w:color w:val="000000" w:themeColor="text1"/>
          <w:sz w:val="24"/>
          <w:szCs w:val="24"/>
          <w:lang w:val="en-US"/>
        </w:rPr>
        <w:t xml:space="preserve">obtained </w:t>
      </w:r>
      <w:r w:rsidR="004C4172">
        <w:rPr>
          <w:rFonts w:ascii="Times New Roman" w:hAnsi="Times New Roman" w:cs="Times New Roman"/>
          <w:color w:val="000000" w:themeColor="text1"/>
          <w:sz w:val="24"/>
          <w:szCs w:val="24"/>
          <w:lang w:val="en-US"/>
        </w:rPr>
        <w:t xml:space="preserve">in this study </w:t>
      </w:r>
      <w:r w:rsidR="00DE1161">
        <w:rPr>
          <w:rFonts w:ascii="Times New Roman" w:hAnsi="Times New Roman" w:cs="Times New Roman"/>
          <w:sz w:val="24"/>
          <w:szCs w:val="24"/>
          <w:lang w:val="en-US"/>
        </w:rPr>
        <w:t>can be useful to monitor natural attenuation of 1,1,2-</w:t>
      </w:r>
      <w:r w:rsidR="004C4172">
        <w:rPr>
          <w:rFonts w:ascii="Times New Roman" w:hAnsi="Times New Roman" w:cs="Times New Roman"/>
          <w:sz w:val="24"/>
          <w:szCs w:val="24"/>
          <w:lang w:val="en-US"/>
        </w:rPr>
        <w:t>TCA</w:t>
      </w:r>
      <w:r w:rsidR="005C26F6">
        <w:rPr>
          <w:rFonts w:ascii="Times New Roman" w:hAnsi="Times New Roman" w:cs="Times New Roman"/>
          <w:sz w:val="24"/>
          <w:szCs w:val="24"/>
          <w:lang w:val="en-US"/>
        </w:rPr>
        <w:t xml:space="preserve"> via dichloroelimination</w:t>
      </w:r>
      <w:r w:rsidR="004C4172">
        <w:rPr>
          <w:rFonts w:ascii="Times New Roman" w:hAnsi="Times New Roman" w:cs="Times New Roman"/>
          <w:sz w:val="24"/>
          <w:szCs w:val="24"/>
          <w:lang w:val="en-US"/>
        </w:rPr>
        <w:t xml:space="preserve"> and</w:t>
      </w:r>
      <w:r w:rsidR="00DE1161">
        <w:rPr>
          <w:rFonts w:ascii="Times New Roman" w:hAnsi="Times New Roman" w:cs="Times New Roman"/>
          <w:sz w:val="24"/>
          <w:szCs w:val="24"/>
          <w:lang w:val="en-US"/>
        </w:rPr>
        <w:t xml:space="preserve"> </w:t>
      </w:r>
      <w:r w:rsidR="005C26F6">
        <w:rPr>
          <w:rFonts w:ascii="Times New Roman" w:hAnsi="Times New Roman" w:cs="Times New Roman"/>
          <w:sz w:val="24"/>
          <w:szCs w:val="24"/>
          <w:lang w:val="en-US"/>
        </w:rPr>
        <w:t xml:space="preserve">provide insights into </w:t>
      </w:r>
      <w:r w:rsidR="00DE1161">
        <w:rPr>
          <w:rFonts w:ascii="Times New Roman" w:hAnsi="Times New Roman" w:cs="Times New Roman"/>
          <w:sz w:val="24"/>
          <w:szCs w:val="24"/>
          <w:lang w:val="en-US"/>
        </w:rPr>
        <w:t>the source</w:t>
      </w:r>
      <w:r w:rsidR="001C003A">
        <w:rPr>
          <w:rFonts w:ascii="Times New Roman" w:hAnsi="Times New Roman" w:cs="Times New Roman"/>
          <w:sz w:val="24"/>
          <w:szCs w:val="24"/>
          <w:lang w:val="en-US"/>
        </w:rPr>
        <w:t xml:space="preserve"> and fate</w:t>
      </w:r>
      <w:r w:rsidR="00DE1161">
        <w:rPr>
          <w:rFonts w:ascii="Times New Roman" w:hAnsi="Times New Roman" w:cs="Times New Roman"/>
          <w:sz w:val="24"/>
          <w:szCs w:val="24"/>
          <w:lang w:val="en-US"/>
        </w:rPr>
        <w:t xml:space="preserve"> of VC</w:t>
      </w:r>
      <w:r w:rsidR="004C4172">
        <w:rPr>
          <w:rFonts w:ascii="Times New Roman" w:hAnsi="Times New Roman" w:cs="Times New Roman"/>
          <w:sz w:val="24"/>
          <w:szCs w:val="24"/>
          <w:lang w:val="en-US"/>
        </w:rPr>
        <w:t xml:space="preserve"> in contaminated groundwaters</w:t>
      </w:r>
      <w:r w:rsidR="00E46D40">
        <w:rPr>
          <w:rFonts w:ascii="Times New Roman" w:hAnsi="Times New Roman" w:cs="Times New Roman"/>
          <w:sz w:val="24"/>
          <w:szCs w:val="24"/>
          <w:lang w:val="en-US"/>
        </w:rPr>
        <w:t>.</w:t>
      </w:r>
    </w:p>
    <w:p w14:paraId="6F0E3B21" w14:textId="77777777" w:rsidR="006B1D18" w:rsidRDefault="006B1D18" w:rsidP="00AB65C1">
      <w:pPr>
        <w:spacing w:line="480" w:lineRule="auto"/>
        <w:ind w:left="0" w:firstLine="0"/>
        <w:jc w:val="both"/>
        <w:rPr>
          <w:rFonts w:ascii="Times New Roman" w:hAnsi="Times New Roman" w:cs="Times New Roman"/>
          <w:sz w:val="24"/>
          <w:szCs w:val="24"/>
          <w:lang w:val="en-US"/>
        </w:rPr>
      </w:pPr>
    </w:p>
    <w:p w14:paraId="37CA82F1" w14:textId="77777777" w:rsidR="006B1D18" w:rsidRDefault="006B1D18" w:rsidP="00AB65C1">
      <w:pPr>
        <w:spacing w:line="480" w:lineRule="auto"/>
        <w:ind w:left="0" w:firstLine="0"/>
        <w:jc w:val="both"/>
        <w:rPr>
          <w:rFonts w:ascii="Times New Roman" w:hAnsi="Times New Roman" w:cs="Times New Roman"/>
          <w:sz w:val="24"/>
          <w:szCs w:val="24"/>
          <w:lang w:val="en-US"/>
        </w:rPr>
      </w:pPr>
      <w:r w:rsidRPr="00971726">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w:t>
      </w:r>
      <w:r w:rsidRPr="00971726">
        <w:rPr>
          <w:rFonts w:ascii="Times New Roman" w:hAnsi="Times New Roman" w:cs="Times New Roman"/>
          <w:i/>
          <w:sz w:val="24"/>
          <w:szCs w:val="24"/>
          <w:lang w:val="en-US"/>
        </w:rPr>
        <w:t>Dehalogenimonas</w:t>
      </w:r>
      <w:r>
        <w:rPr>
          <w:rFonts w:ascii="Times New Roman" w:hAnsi="Times New Roman" w:cs="Times New Roman"/>
          <w:sz w:val="24"/>
          <w:szCs w:val="24"/>
          <w:lang w:val="en-US"/>
        </w:rPr>
        <w:t>; dual isotope fractionation; dichloroelimination; organohalide-respiring bacteria; 1,1,2-trichloroethane.</w:t>
      </w:r>
    </w:p>
    <w:p w14:paraId="0431A317" w14:textId="0D754D4D" w:rsidR="00ED163E" w:rsidRDefault="00ED163E" w:rsidP="00AB65C1">
      <w:pPr>
        <w:spacing w:line="480" w:lineRule="auto"/>
        <w:ind w:left="0" w:firstLine="0"/>
        <w:rPr>
          <w:rFonts w:ascii="Times New Roman" w:hAnsi="Times New Roman" w:cs="Times New Roman"/>
          <w:b/>
          <w:sz w:val="24"/>
          <w:szCs w:val="24"/>
          <w:lang w:val="en-US"/>
        </w:rPr>
      </w:pPr>
    </w:p>
    <w:p w14:paraId="41012852" w14:textId="77777777" w:rsidR="006B1D18" w:rsidRDefault="006B1D18" w:rsidP="00AB65C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638E775" w14:textId="3902F1C0" w:rsidR="00FF3195" w:rsidRPr="00FD7021" w:rsidRDefault="00C01319" w:rsidP="00824232">
      <w:pPr>
        <w:pStyle w:val="Prrafodelista"/>
        <w:numPr>
          <w:ilvl w:val="0"/>
          <w:numId w:val="1"/>
        </w:numPr>
        <w:spacing w:after="0" w:line="480" w:lineRule="auto"/>
        <w:jc w:val="both"/>
        <w:rPr>
          <w:rFonts w:ascii="Times New Roman" w:hAnsi="Times New Roman" w:cs="Times New Roman"/>
          <w:b/>
          <w:sz w:val="24"/>
          <w:szCs w:val="24"/>
          <w:lang w:val="en-US"/>
        </w:rPr>
      </w:pPr>
      <w:r w:rsidRPr="00FD7021">
        <w:rPr>
          <w:rFonts w:ascii="Times New Roman" w:hAnsi="Times New Roman" w:cs="Times New Roman"/>
          <w:b/>
          <w:sz w:val="24"/>
          <w:szCs w:val="24"/>
          <w:lang w:val="en-US"/>
        </w:rPr>
        <w:lastRenderedPageBreak/>
        <w:t>Introduction</w:t>
      </w:r>
    </w:p>
    <w:p w14:paraId="601464CB" w14:textId="4B800228" w:rsidR="008E294C" w:rsidRPr="00974213" w:rsidRDefault="0008621A" w:rsidP="00824232">
      <w:pPr>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1,1,2-Trichlo</w:t>
      </w:r>
      <w:r w:rsidR="00620EA0">
        <w:rPr>
          <w:rFonts w:ascii="Times New Roman" w:hAnsi="Times New Roman" w:cs="Times New Roman"/>
          <w:sz w:val="24"/>
          <w:szCs w:val="24"/>
          <w:lang w:val="en-US"/>
        </w:rPr>
        <w:t>ro</w:t>
      </w:r>
      <w:r>
        <w:rPr>
          <w:rFonts w:ascii="Times New Roman" w:hAnsi="Times New Roman" w:cs="Times New Roman"/>
          <w:sz w:val="24"/>
          <w:szCs w:val="24"/>
          <w:lang w:val="en-US"/>
        </w:rPr>
        <w:t>ethane</w:t>
      </w:r>
      <w:r w:rsidR="00B57558">
        <w:rPr>
          <w:rFonts w:ascii="Times New Roman" w:hAnsi="Times New Roman" w:cs="Times New Roman"/>
          <w:sz w:val="24"/>
          <w:szCs w:val="24"/>
          <w:lang w:val="en-US"/>
        </w:rPr>
        <w:t xml:space="preserve"> (1,1,2-TCA)</w:t>
      </w:r>
      <w:r>
        <w:rPr>
          <w:rFonts w:ascii="Times New Roman" w:hAnsi="Times New Roman" w:cs="Times New Roman"/>
          <w:sz w:val="24"/>
          <w:szCs w:val="24"/>
          <w:lang w:val="en-US"/>
        </w:rPr>
        <w:t xml:space="preserve"> has been </w:t>
      </w:r>
      <w:r w:rsidR="00974213">
        <w:rPr>
          <w:rFonts w:ascii="Times New Roman" w:hAnsi="Times New Roman" w:cs="Times New Roman"/>
          <w:sz w:val="24"/>
          <w:szCs w:val="24"/>
          <w:lang w:val="en-US"/>
        </w:rPr>
        <w:t>widely used as a solvent and chemical intermediate in</w:t>
      </w:r>
      <w:r w:rsidR="008C5E1C">
        <w:rPr>
          <w:rFonts w:ascii="Times New Roman" w:hAnsi="Times New Roman" w:cs="Times New Roman"/>
          <w:sz w:val="24"/>
          <w:szCs w:val="24"/>
          <w:lang w:val="en-US"/>
        </w:rPr>
        <w:t xml:space="preserve"> the</w:t>
      </w:r>
      <w:r w:rsidR="00974213">
        <w:rPr>
          <w:rFonts w:ascii="Times New Roman" w:hAnsi="Times New Roman" w:cs="Times New Roman"/>
          <w:sz w:val="24"/>
          <w:szCs w:val="24"/>
          <w:lang w:val="en-US"/>
        </w:rPr>
        <w:t xml:space="preserve"> industry</w:t>
      </w:r>
      <w:r w:rsidR="001A4772">
        <w:rPr>
          <w:rFonts w:ascii="Times New Roman" w:hAnsi="Times New Roman" w:cs="Times New Roman"/>
          <w:sz w:val="24"/>
          <w:szCs w:val="24"/>
          <w:lang w:val="en-US"/>
        </w:rPr>
        <w:t xml:space="preserve"> </w:t>
      </w:r>
      <w:r w:rsidR="00733AD7">
        <w:rPr>
          <w:rFonts w:ascii="Times New Roman" w:hAnsi="Times New Roman" w:cs="Times New Roman"/>
          <w:sz w:val="24"/>
          <w:szCs w:val="24"/>
          <w:lang w:val="en-US"/>
        </w:rPr>
        <w:t>(</w:t>
      </w:r>
      <w:r w:rsidR="00733AD7" w:rsidRPr="00733AD7">
        <w:rPr>
          <w:rFonts w:ascii="Times New Roman" w:hAnsi="Times New Roman" w:cs="Times New Roman"/>
          <w:b/>
          <w:sz w:val="24"/>
          <w:szCs w:val="24"/>
          <w:lang w:val="en-US"/>
        </w:rPr>
        <w:t>Pankow and Cherry, 1996</w:t>
      </w:r>
      <w:r w:rsidR="00733AD7">
        <w:rPr>
          <w:rFonts w:ascii="Times New Roman" w:hAnsi="Times New Roman" w:cs="Times New Roman"/>
          <w:sz w:val="24"/>
          <w:szCs w:val="24"/>
          <w:lang w:val="en-US"/>
        </w:rPr>
        <w:t>)</w:t>
      </w:r>
      <w:r w:rsidR="00974213">
        <w:rPr>
          <w:rFonts w:ascii="Times New Roman" w:hAnsi="Times New Roman" w:cs="Times New Roman"/>
          <w:sz w:val="24"/>
          <w:szCs w:val="24"/>
          <w:lang w:val="en-US"/>
        </w:rPr>
        <w:t>. Improper storage and accidental spills have contributed to 1,1,2-TCA being a frequent detected contaminant in groundwater at industrial facilities</w:t>
      </w:r>
      <w:r w:rsidR="00E50A09">
        <w:rPr>
          <w:rFonts w:ascii="Times New Roman" w:hAnsi="Times New Roman" w:cs="Times New Roman"/>
          <w:sz w:val="24"/>
          <w:szCs w:val="24"/>
          <w:lang w:val="en-US"/>
        </w:rPr>
        <w:t xml:space="preserve"> (</w:t>
      </w:r>
      <w:r w:rsidR="00E50A09" w:rsidRPr="00A7285F">
        <w:rPr>
          <w:rFonts w:ascii="Times New Roman" w:hAnsi="Times New Roman"/>
          <w:b/>
          <w:sz w:val="24"/>
          <w:szCs w:val="24"/>
          <w:lang w:val="en-GB"/>
        </w:rPr>
        <w:t xml:space="preserve">ATSDR, </w:t>
      </w:r>
      <w:r w:rsidR="008C55E3">
        <w:rPr>
          <w:rFonts w:ascii="Times New Roman" w:hAnsi="Times New Roman"/>
          <w:b/>
          <w:sz w:val="24"/>
          <w:szCs w:val="24"/>
          <w:lang w:val="en-GB"/>
        </w:rPr>
        <w:t>1989)</w:t>
      </w:r>
      <w:r w:rsidR="00974213">
        <w:rPr>
          <w:rFonts w:ascii="Times New Roman" w:hAnsi="Times New Roman" w:cs="Times New Roman"/>
          <w:sz w:val="24"/>
          <w:szCs w:val="24"/>
          <w:lang w:val="en-US"/>
        </w:rPr>
        <w:t xml:space="preserve">. In the United States, it is </w:t>
      </w:r>
      <w:r w:rsidR="003F7BD5">
        <w:rPr>
          <w:rFonts w:ascii="Times New Roman" w:hAnsi="Times New Roman"/>
          <w:sz w:val="24"/>
          <w:szCs w:val="24"/>
          <w:lang w:val="en-GB"/>
        </w:rPr>
        <w:t xml:space="preserve">ranked </w:t>
      </w:r>
      <w:r w:rsidR="005F57BD">
        <w:rPr>
          <w:rFonts w:ascii="Times New Roman" w:hAnsi="Times New Roman"/>
          <w:sz w:val="24"/>
          <w:szCs w:val="24"/>
          <w:lang w:val="en-GB"/>
        </w:rPr>
        <w:t xml:space="preserve">166 </w:t>
      </w:r>
      <w:r w:rsidR="003F7BD5">
        <w:rPr>
          <w:rFonts w:ascii="Times New Roman" w:hAnsi="Times New Roman"/>
          <w:sz w:val="24"/>
          <w:szCs w:val="24"/>
          <w:lang w:val="en-GB"/>
        </w:rPr>
        <w:t>out of 275 substances on the Priority List of Hazardous S</w:t>
      </w:r>
      <w:r w:rsidR="003F7BD5" w:rsidRPr="007B2169">
        <w:rPr>
          <w:rFonts w:ascii="Times New Roman" w:hAnsi="Times New Roman"/>
          <w:sz w:val="24"/>
          <w:szCs w:val="24"/>
          <w:lang w:val="en-GB"/>
        </w:rPr>
        <w:t>ubstances</w:t>
      </w:r>
      <w:r w:rsidR="003F7BD5">
        <w:rPr>
          <w:rFonts w:ascii="Times New Roman" w:hAnsi="Times New Roman"/>
          <w:sz w:val="24"/>
          <w:szCs w:val="24"/>
          <w:lang w:val="en-GB"/>
        </w:rPr>
        <w:t xml:space="preserve"> </w:t>
      </w:r>
      <w:r w:rsidR="003F7BD5" w:rsidRPr="00E777E3">
        <w:rPr>
          <w:rFonts w:ascii="Times New Roman" w:hAnsi="Times New Roman"/>
          <w:sz w:val="24"/>
          <w:szCs w:val="24"/>
          <w:lang w:val="en-GB"/>
        </w:rPr>
        <w:t xml:space="preserve">based on a combination of </w:t>
      </w:r>
      <w:r w:rsidR="003F7BD5">
        <w:rPr>
          <w:rFonts w:ascii="Times New Roman" w:hAnsi="Times New Roman"/>
          <w:sz w:val="24"/>
          <w:szCs w:val="24"/>
          <w:lang w:val="en-GB"/>
        </w:rPr>
        <w:t>its</w:t>
      </w:r>
      <w:r w:rsidR="003F7BD5" w:rsidRPr="00E777E3">
        <w:rPr>
          <w:rFonts w:ascii="Times New Roman" w:hAnsi="Times New Roman"/>
          <w:sz w:val="24"/>
          <w:szCs w:val="24"/>
          <w:lang w:val="en-GB"/>
        </w:rPr>
        <w:t xml:space="preserve"> frequency, toxicity, and potential for </w:t>
      </w:r>
      <w:r w:rsidR="003F7BD5" w:rsidRPr="001C730A">
        <w:rPr>
          <w:rFonts w:ascii="Times New Roman" w:hAnsi="Times New Roman"/>
          <w:sz w:val="24"/>
          <w:szCs w:val="24"/>
          <w:lang w:val="en-GB"/>
        </w:rPr>
        <w:t>human exposure</w:t>
      </w:r>
      <w:r w:rsidR="004F0CC1" w:rsidRPr="001C730A">
        <w:rPr>
          <w:rFonts w:ascii="Times New Roman" w:hAnsi="Times New Roman"/>
          <w:sz w:val="24"/>
          <w:szCs w:val="24"/>
          <w:lang w:val="en-GB"/>
        </w:rPr>
        <w:t xml:space="preserve"> (</w:t>
      </w:r>
      <w:r w:rsidR="004F0CC1" w:rsidRPr="00A7285F">
        <w:rPr>
          <w:rFonts w:ascii="Times New Roman" w:hAnsi="Times New Roman"/>
          <w:b/>
          <w:sz w:val="24"/>
          <w:szCs w:val="24"/>
          <w:lang w:val="en-GB"/>
        </w:rPr>
        <w:t>ATSDR</w:t>
      </w:r>
      <w:r w:rsidR="008574C4" w:rsidRPr="00A7285F">
        <w:rPr>
          <w:rFonts w:ascii="Times New Roman" w:hAnsi="Times New Roman"/>
          <w:b/>
          <w:sz w:val="24"/>
          <w:szCs w:val="24"/>
          <w:lang w:val="en-GB"/>
        </w:rPr>
        <w:t>,</w:t>
      </w:r>
      <w:r w:rsidR="004F0CC1" w:rsidRPr="00A7285F">
        <w:rPr>
          <w:rFonts w:ascii="Times New Roman" w:hAnsi="Times New Roman"/>
          <w:b/>
          <w:sz w:val="24"/>
          <w:szCs w:val="24"/>
          <w:lang w:val="en-GB"/>
        </w:rPr>
        <w:t xml:space="preserve"> 201</w:t>
      </w:r>
      <w:r w:rsidR="00A7285F" w:rsidRPr="00A7285F">
        <w:rPr>
          <w:rFonts w:ascii="Times New Roman" w:hAnsi="Times New Roman"/>
          <w:b/>
          <w:sz w:val="24"/>
          <w:szCs w:val="24"/>
          <w:lang w:val="en-GB"/>
        </w:rPr>
        <w:t>5</w:t>
      </w:r>
      <w:r w:rsidR="004F0CC1" w:rsidRPr="001C730A">
        <w:rPr>
          <w:rFonts w:ascii="Times New Roman" w:hAnsi="Times New Roman"/>
          <w:sz w:val="24"/>
          <w:szCs w:val="24"/>
          <w:lang w:val="en-GB"/>
        </w:rPr>
        <w:t>)</w:t>
      </w:r>
      <w:r w:rsidR="00D85442" w:rsidRPr="001C730A">
        <w:rPr>
          <w:rFonts w:ascii="Times New Roman" w:hAnsi="Times New Roman"/>
          <w:sz w:val="24"/>
          <w:szCs w:val="24"/>
          <w:lang w:val="en-GB"/>
        </w:rPr>
        <w:t>.</w:t>
      </w:r>
    </w:p>
    <w:p w14:paraId="096BB22A" w14:textId="2350FCE7" w:rsidR="000E3BA9" w:rsidRDefault="00927C19" w:rsidP="00824232">
      <w:pPr>
        <w:spacing w:after="0" w:line="480" w:lineRule="auto"/>
        <w:ind w:left="0" w:firstLine="708"/>
        <w:jc w:val="both"/>
        <w:rPr>
          <w:rFonts w:ascii="Times New Roman" w:hAnsi="Times New Roman" w:cs="Times New Roman"/>
          <w:sz w:val="24"/>
          <w:szCs w:val="24"/>
          <w:lang w:val="en-US"/>
        </w:rPr>
      </w:pPr>
      <w:r>
        <w:rPr>
          <w:rFonts w:ascii="Times New Roman" w:hAnsi="Times New Roman"/>
          <w:sz w:val="24"/>
          <w:szCs w:val="24"/>
          <w:lang w:val="en-GB"/>
        </w:rPr>
        <w:t xml:space="preserve">Quantification </w:t>
      </w:r>
      <w:r w:rsidR="00F22681">
        <w:rPr>
          <w:rFonts w:ascii="Times New Roman" w:hAnsi="Times New Roman"/>
          <w:sz w:val="24"/>
          <w:szCs w:val="24"/>
          <w:lang w:val="en-GB"/>
        </w:rPr>
        <w:t>of t</w:t>
      </w:r>
      <w:r w:rsidR="00B37630" w:rsidRPr="00B57558">
        <w:rPr>
          <w:rFonts w:ascii="Times New Roman" w:hAnsi="Times New Roman"/>
          <w:sz w:val="24"/>
          <w:szCs w:val="24"/>
          <w:lang w:val="en-GB"/>
        </w:rPr>
        <w:t xml:space="preserve">he </w:t>
      </w:r>
      <w:r w:rsidR="00E14C70">
        <w:rPr>
          <w:rFonts w:ascii="Times New Roman" w:hAnsi="Times New Roman"/>
          <w:sz w:val="24"/>
          <w:szCs w:val="24"/>
          <w:lang w:val="en-GB"/>
        </w:rPr>
        <w:t>distribution and</w:t>
      </w:r>
      <w:r w:rsidR="00B37630" w:rsidRPr="00B57558">
        <w:rPr>
          <w:rFonts w:ascii="Times New Roman" w:hAnsi="Times New Roman"/>
          <w:sz w:val="24"/>
          <w:szCs w:val="24"/>
          <w:lang w:val="en-GB"/>
        </w:rPr>
        <w:t xml:space="preserve"> fate of </w:t>
      </w:r>
      <w:r w:rsidR="00B57558">
        <w:rPr>
          <w:rFonts w:ascii="Times New Roman" w:hAnsi="Times New Roman"/>
          <w:sz w:val="24"/>
          <w:szCs w:val="24"/>
          <w:lang w:val="en-GB"/>
        </w:rPr>
        <w:t xml:space="preserve">chlorinated </w:t>
      </w:r>
      <w:r w:rsidR="00B37630" w:rsidRPr="00B57558">
        <w:rPr>
          <w:rFonts w:ascii="Times New Roman" w:hAnsi="Times New Roman"/>
          <w:sz w:val="24"/>
          <w:szCs w:val="24"/>
          <w:lang w:val="en-GB"/>
        </w:rPr>
        <w:t>contaminants</w:t>
      </w:r>
      <w:r w:rsidR="00F22681">
        <w:rPr>
          <w:rFonts w:ascii="Times New Roman" w:hAnsi="Times New Roman"/>
          <w:sz w:val="24"/>
          <w:szCs w:val="24"/>
          <w:lang w:val="en-GB"/>
        </w:rPr>
        <w:t xml:space="preserve"> and degradation products</w:t>
      </w:r>
      <w:r w:rsidR="00B37630" w:rsidRPr="00B57558">
        <w:rPr>
          <w:rFonts w:ascii="Times New Roman" w:hAnsi="Times New Roman"/>
          <w:sz w:val="24"/>
          <w:szCs w:val="24"/>
          <w:lang w:val="en-GB"/>
        </w:rPr>
        <w:t xml:space="preserve"> in </w:t>
      </w:r>
      <w:r w:rsidR="00E14C70">
        <w:rPr>
          <w:rFonts w:ascii="Times New Roman" w:hAnsi="Times New Roman"/>
          <w:sz w:val="24"/>
          <w:szCs w:val="24"/>
          <w:lang w:val="en-GB"/>
        </w:rPr>
        <w:t>the subsurface</w:t>
      </w:r>
      <w:r w:rsidR="00B37630" w:rsidRPr="00B57558">
        <w:rPr>
          <w:rFonts w:ascii="Times New Roman" w:hAnsi="Times New Roman"/>
          <w:sz w:val="24"/>
          <w:szCs w:val="24"/>
          <w:lang w:val="en-GB"/>
        </w:rPr>
        <w:t xml:space="preserve"> is </w:t>
      </w:r>
      <w:r w:rsidR="00F22681">
        <w:rPr>
          <w:rFonts w:ascii="Times New Roman" w:hAnsi="Times New Roman"/>
          <w:sz w:val="24"/>
          <w:szCs w:val="24"/>
          <w:lang w:val="en-GB"/>
        </w:rPr>
        <w:t xml:space="preserve">a </w:t>
      </w:r>
      <w:r w:rsidR="00B37630" w:rsidRPr="00B57558">
        <w:rPr>
          <w:rFonts w:ascii="Times New Roman" w:hAnsi="Times New Roman"/>
          <w:sz w:val="24"/>
          <w:szCs w:val="24"/>
          <w:lang w:val="en-GB"/>
        </w:rPr>
        <w:t xml:space="preserve">complex </w:t>
      </w:r>
      <w:r w:rsidR="00F22681">
        <w:rPr>
          <w:rFonts w:ascii="Times New Roman" w:hAnsi="Times New Roman"/>
          <w:sz w:val="24"/>
          <w:szCs w:val="24"/>
          <w:lang w:val="en-GB"/>
        </w:rPr>
        <w:t xml:space="preserve">task since </w:t>
      </w:r>
      <w:r w:rsidR="00E529F0">
        <w:rPr>
          <w:rFonts w:ascii="Times New Roman" w:hAnsi="Times New Roman"/>
          <w:sz w:val="24"/>
          <w:szCs w:val="24"/>
          <w:lang w:val="en-GB"/>
        </w:rPr>
        <w:t>biological, chemical, and physical processes may affect them</w:t>
      </w:r>
      <w:r w:rsidR="00942EA0">
        <w:rPr>
          <w:rFonts w:ascii="Times New Roman" w:hAnsi="Times New Roman"/>
          <w:sz w:val="24"/>
          <w:szCs w:val="24"/>
          <w:lang w:val="en-GB"/>
        </w:rPr>
        <w:t xml:space="preserve"> (</w:t>
      </w:r>
      <w:bookmarkStart w:id="2" w:name="bau1"/>
      <w:r w:rsidR="00942EA0" w:rsidRPr="00942EA0">
        <w:rPr>
          <w:rFonts w:ascii="Times New Roman" w:hAnsi="Times New Roman"/>
          <w:b/>
          <w:sz w:val="24"/>
          <w:szCs w:val="24"/>
          <w:lang w:val="en-GB"/>
        </w:rPr>
        <w:t>Němeček</w:t>
      </w:r>
      <w:bookmarkEnd w:id="2"/>
      <w:r w:rsidR="00942EA0">
        <w:rPr>
          <w:rFonts w:ascii="Times New Roman" w:hAnsi="Times New Roman"/>
          <w:b/>
          <w:sz w:val="24"/>
          <w:szCs w:val="24"/>
          <w:lang w:val="en-GB"/>
        </w:rPr>
        <w:t xml:space="preserve"> et al., </w:t>
      </w:r>
      <w:r w:rsidR="00942EA0" w:rsidRPr="00942EA0">
        <w:rPr>
          <w:rFonts w:ascii="Times New Roman" w:hAnsi="Times New Roman"/>
          <w:b/>
          <w:sz w:val="24"/>
          <w:szCs w:val="24"/>
          <w:lang w:val="en-GB"/>
        </w:rPr>
        <w:t>2017</w:t>
      </w:r>
      <w:r w:rsidR="00942EA0">
        <w:rPr>
          <w:rFonts w:ascii="Times New Roman" w:hAnsi="Times New Roman"/>
          <w:sz w:val="24"/>
          <w:szCs w:val="24"/>
          <w:lang w:val="en-GB"/>
        </w:rPr>
        <w:t>)</w:t>
      </w:r>
      <w:r w:rsidR="00B37630" w:rsidRPr="00B57558">
        <w:rPr>
          <w:rFonts w:ascii="Times New Roman" w:hAnsi="Times New Roman"/>
          <w:sz w:val="24"/>
          <w:szCs w:val="24"/>
          <w:lang w:val="en-GB"/>
        </w:rPr>
        <w:t>.</w:t>
      </w:r>
      <w:r w:rsidR="00110963" w:rsidRPr="00B57558">
        <w:rPr>
          <w:rFonts w:ascii="Times New Roman" w:hAnsi="Times New Roman"/>
          <w:sz w:val="24"/>
          <w:szCs w:val="24"/>
          <w:lang w:val="en-GB"/>
        </w:rPr>
        <w:t xml:space="preserve"> </w:t>
      </w:r>
      <w:r w:rsidR="00B57558">
        <w:rPr>
          <w:rFonts w:ascii="Times New Roman" w:hAnsi="Times New Roman"/>
          <w:sz w:val="24"/>
          <w:szCs w:val="24"/>
          <w:lang w:val="en-GB"/>
        </w:rPr>
        <w:t>Biological transformation of 1,1,2-TCA is influenced by the</w:t>
      </w:r>
      <w:r w:rsidR="006936D3" w:rsidRPr="00B57558">
        <w:rPr>
          <w:rFonts w:ascii="Times New Roman" w:hAnsi="Times New Roman"/>
          <w:sz w:val="24"/>
          <w:szCs w:val="24"/>
          <w:lang w:val="en-GB"/>
        </w:rPr>
        <w:t xml:space="preserve"> intrinsic heterogeneity of natural environments </w:t>
      </w:r>
      <w:r w:rsidR="00B57558">
        <w:rPr>
          <w:rFonts w:ascii="Times New Roman" w:hAnsi="Times New Roman"/>
          <w:sz w:val="24"/>
          <w:szCs w:val="24"/>
          <w:lang w:val="en-GB"/>
        </w:rPr>
        <w:t xml:space="preserve">that </w:t>
      </w:r>
      <w:r w:rsidR="006936D3" w:rsidRPr="00B57558">
        <w:rPr>
          <w:rFonts w:ascii="Times New Roman" w:hAnsi="Times New Roman"/>
          <w:sz w:val="24"/>
          <w:szCs w:val="24"/>
          <w:lang w:val="en-GB"/>
        </w:rPr>
        <w:t>allows for</w:t>
      </w:r>
      <w:r w:rsidR="005F57BD">
        <w:rPr>
          <w:rFonts w:ascii="Times New Roman" w:hAnsi="Times New Roman"/>
          <w:sz w:val="24"/>
          <w:szCs w:val="24"/>
          <w:lang w:val="en-GB"/>
        </w:rPr>
        <w:t xml:space="preserve"> different redox conditions</w:t>
      </w:r>
      <w:r w:rsidR="006936D3" w:rsidRPr="00B57558">
        <w:rPr>
          <w:rFonts w:ascii="Times New Roman" w:hAnsi="Times New Roman"/>
          <w:sz w:val="24"/>
          <w:szCs w:val="24"/>
          <w:lang w:val="en-GB"/>
        </w:rPr>
        <w:t xml:space="preserve"> to occur either spatially or tempora</w:t>
      </w:r>
      <w:r w:rsidR="00BA687B">
        <w:rPr>
          <w:rFonts w:ascii="Times New Roman" w:hAnsi="Times New Roman"/>
          <w:sz w:val="24"/>
          <w:szCs w:val="24"/>
          <w:lang w:val="en-GB"/>
        </w:rPr>
        <w:t>ll</w:t>
      </w:r>
      <w:r w:rsidR="006936D3" w:rsidRPr="00B57558">
        <w:rPr>
          <w:rFonts w:ascii="Times New Roman" w:hAnsi="Times New Roman"/>
          <w:sz w:val="24"/>
          <w:szCs w:val="24"/>
          <w:lang w:val="en-GB"/>
        </w:rPr>
        <w:t>y separated</w:t>
      </w:r>
      <w:r w:rsidR="009070C7">
        <w:rPr>
          <w:rFonts w:ascii="Times New Roman" w:hAnsi="Times New Roman"/>
          <w:sz w:val="24"/>
          <w:szCs w:val="24"/>
          <w:lang w:val="en-GB"/>
        </w:rPr>
        <w:t>. Under anoxic conditions</w:t>
      </w:r>
      <w:r w:rsidR="00DF030F">
        <w:rPr>
          <w:rFonts w:ascii="Times New Roman" w:hAnsi="Times New Roman"/>
          <w:sz w:val="24"/>
          <w:szCs w:val="24"/>
          <w:lang w:val="en-GB"/>
        </w:rPr>
        <w:t xml:space="preserve">, reductive dechlorination is expected to be the </w:t>
      </w:r>
      <w:r w:rsidR="00470ACA">
        <w:rPr>
          <w:rFonts w:ascii="Times New Roman" w:hAnsi="Times New Roman"/>
          <w:sz w:val="24"/>
          <w:szCs w:val="24"/>
          <w:lang w:val="en-GB"/>
        </w:rPr>
        <w:t>prevailing</w:t>
      </w:r>
      <w:r w:rsidR="00DF030F">
        <w:rPr>
          <w:rFonts w:ascii="Times New Roman" w:hAnsi="Times New Roman"/>
          <w:sz w:val="24"/>
          <w:szCs w:val="24"/>
          <w:lang w:val="en-GB"/>
        </w:rPr>
        <w:t xml:space="preserve"> </w:t>
      </w:r>
      <w:r w:rsidR="00CD1520">
        <w:rPr>
          <w:rFonts w:ascii="Times New Roman" w:hAnsi="Times New Roman"/>
          <w:sz w:val="24"/>
          <w:szCs w:val="24"/>
          <w:lang w:val="en-GB"/>
        </w:rPr>
        <w:t xml:space="preserve">mechanism to </w:t>
      </w:r>
      <w:r w:rsidR="009070C7">
        <w:rPr>
          <w:rFonts w:ascii="Times New Roman" w:hAnsi="Times New Roman"/>
          <w:sz w:val="24"/>
          <w:szCs w:val="24"/>
          <w:lang w:val="en-GB"/>
        </w:rPr>
        <w:t>transform</w:t>
      </w:r>
      <w:r w:rsidR="00CD1520">
        <w:rPr>
          <w:rFonts w:ascii="Times New Roman" w:hAnsi="Times New Roman"/>
          <w:sz w:val="24"/>
          <w:szCs w:val="24"/>
          <w:lang w:val="en-GB"/>
        </w:rPr>
        <w:t xml:space="preserve"> 1,1,2-TCA</w:t>
      </w:r>
      <w:r w:rsidR="009070C7">
        <w:rPr>
          <w:rFonts w:ascii="Times New Roman" w:hAnsi="Times New Roman"/>
          <w:sz w:val="24"/>
          <w:szCs w:val="24"/>
          <w:lang w:val="en-GB"/>
        </w:rPr>
        <w:t xml:space="preserve"> by two </w:t>
      </w:r>
      <w:r w:rsidR="00BB42C1">
        <w:rPr>
          <w:rFonts w:ascii="Times New Roman" w:hAnsi="Times New Roman"/>
          <w:sz w:val="24"/>
          <w:szCs w:val="24"/>
          <w:lang w:val="en-GB"/>
        </w:rPr>
        <w:t>different biodegradation pathways</w:t>
      </w:r>
      <w:r w:rsidR="009070C7">
        <w:rPr>
          <w:rFonts w:ascii="Times New Roman" w:hAnsi="Times New Roman"/>
          <w:sz w:val="24"/>
          <w:szCs w:val="24"/>
          <w:lang w:val="en-GB"/>
        </w:rPr>
        <w:t>:</w:t>
      </w:r>
      <w:r w:rsidR="00BB42C1">
        <w:rPr>
          <w:rFonts w:ascii="Times New Roman" w:hAnsi="Times New Roman"/>
          <w:sz w:val="24"/>
          <w:szCs w:val="24"/>
          <w:lang w:val="en-GB"/>
        </w:rPr>
        <w:t xml:space="preserve"> hydrogenolysis and dichloroelimination. In the case of dichloroeliminatio</w:t>
      </w:r>
      <w:r w:rsidR="000C2E7F">
        <w:rPr>
          <w:rFonts w:ascii="Times New Roman" w:hAnsi="Times New Roman"/>
          <w:sz w:val="24"/>
          <w:szCs w:val="24"/>
          <w:lang w:val="en-GB"/>
        </w:rPr>
        <w:t xml:space="preserve">n, two </w:t>
      </w:r>
      <w:r w:rsidR="009F16D4">
        <w:rPr>
          <w:rFonts w:ascii="Times New Roman" w:hAnsi="Times New Roman"/>
          <w:sz w:val="24"/>
          <w:szCs w:val="24"/>
          <w:lang w:val="en-GB"/>
        </w:rPr>
        <w:t>vicinal</w:t>
      </w:r>
      <w:r w:rsidR="000C2E7F">
        <w:rPr>
          <w:rFonts w:ascii="Times New Roman" w:hAnsi="Times New Roman"/>
          <w:sz w:val="24"/>
          <w:szCs w:val="24"/>
          <w:lang w:val="en-GB"/>
        </w:rPr>
        <w:t xml:space="preserve"> </w:t>
      </w:r>
      <w:r w:rsidR="000D0787">
        <w:rPr>
          <w:rFonts w:ascii="Times New Roman" w:hAnsi="Times New Roman"/>
          <w:sz w:val="24"/>
          <w:szCs w:val="24"/>
          <w:lang w:val="en-GB"/>
        </w:rPr>
        <w:t>C-Cl bonds</w:t>
      </w:r>
      <w:r w:rsidR="00BB42C1">
        <w:rPr>
          <w:rFonts w:ascii="Times New Roman" w:hAnsi="Times New Roman"/>
          <w:sz w:val="24"/>
          <w:szCs w:val="24"/>
          <w:lang w:val="en-GB"/>
        </w:rPr>
        <w:t xml:space="preserve"> of 1,1,2-TCA are </w:t>
      </w:r>
      <w:r w:rsidR="000D0787">
        <w:rPr>
          <w:rFonts w:ascii="Times New Roman" w:hAnsi="Times New Roman"/>
          <w:sz w:val="24"/>
          <w:szCs w:val="24"/>
          <w:lang w:val="en-GB"/>
        </w:rPr>
        <w:t>cleaved</w:t>
      </w:r>
      <w:r w:rsidR="00CD1520">
        <w:rPr>
          <w:rFonts w:ascii="Times New Roman" w:hAnsi="Times New Roman"/>
          <w:sz w:val="24"/>
          <w:szCs w:val="24"/>
          <w:lang w:val="en-GB"/>
        </w:rPr>
        <w:t xml:space="preserve"> </w:t>
      </w:r>
      <w:r w:rsidR="00470ACA">
        <w:rPr>
          <w:rFonts w:ascii="Times New Roman" w:hAnsi="Times New Roman"/>
          <w:sz w:val="24"/>
          <w:szCs w:val="24"/>
          <w:lang w:val="en-GB"/>
        </w:rPr>
        <w:t>to produce</w:t>
      </w:r>
      <w:r w:rsidR="00CD1520">
        <w:rPr>
          <w:rFonts w:ascii="Times New Roman" w:hAnsi="Times New Roman"/>
          <w:sz w:val="24"/>
          <w:szCs w:val="24"/>
          <w:lang w:val="en-GB"/>
        </w:rPr>
        <w:t xml:space="preserve"> vinyl chloride</w:t>
      </w:r>
      <w:r w:rsidR="00313CD0">
        <w:rPr>
          <w:rFonts w:ascii="Times New Roman" w:hAnsi="Times New Roman"/>
          <w:sz w:val="24"/>
          <w:szCs w:val="24"/>
          <w:lang w:val="en-GB"/>
        </w:rPr>
        <w:t xml:space="preserve"> (VC)</w:t>
      </w:r>
      <w:r w:rsidR="006C4D82">
        <w:rPr>
          <w:rFonts w:ascii="Times New Roman" w:hAnsi="Times New Roman"/>
          <w:sz w:val="24"/>
          <w:szCs w:val="24"/>
          <w:lang w:val="en-GB"/>
        </w:rPr>
        <w:t>, whereas during hydrogenolysis</w:t>
      </w:r>
      <w:r w:rsidR="00CD1520">
        <w:rPr>
          <w:rFonts w:ascii="Times New Roman" w:hAnsi="Times New Roman"/>
          <w:sz w:val="24"/>
          <w:szCs w:val="24"/>
          <w:lang w:val="en-GB"/>
        </w:rPr>
        <w:t xml:space="preserve"> 1,1,2-TCA is sequentially transformed</w:t>
      </w:r>
      <w:r w:rsidR="000D0787">
        <w:rPr>
          <w:rFonts w:ascii="Times New Roman" w:hAnsi="Times New Roman"/>
          <w:sz w:val="24"/>
          <w:szCs w:val="24"/>
          <w:lang w:val="en-GB"/>
        </w:rPr>
        <w:t xml:space="preserve"> by single C-Cl bond cleavage</w:t>
      </w:r>
      <w:r w:rsidR="00CD1520">
        <w:rPr>
          <w:rFonts w:ascii="Times New Roman" w:hAnsi="Times New Roman"/>
          <w:sz w:val="24"/>
          <w:szCs w:val="24"/>
          <w:lang w:val="en-GB"/>
        </w:rPr>
        <w:t xml:space="preserve"> to 1,2-dichloroethane</w:t>
      </w:r>
      <w:r w:rsidR="00AA3BAF">
        <w:rPr>
          <w:rFonts w:ascii="Times New Roman" w:hAnsi="Times New Roman"/>
          <w:sz w:val="24"/>
          <w:szCs w:val="24"/>
          <w:lang w:val="en-GB"/>
        </w:rPr>
        <w:t xml:space="preserve"> (1,2-DCA)</w:t>
      </w:r>
      <w:r w:rsidR="00CD1520">
        <w:rPr>
          <w:rFonts w:ascii="Times New Roman" w:hAnsi="Times New Roman"/>
          <w:sz w:val="24"/>
          <w:szCs w:val="24"/>
          <w:lang w:val="en-GB"/>
        </w:rPr>
        <w:t xml:space="preserve"> and monochloroethane</w:t>
      </w:r>
      <w:r w:rsidR="00E529F0">
        <w:rPr>
          <w:rFonts w:ascii="Times New Roman" w:hAnsi="Times New Roman"/>
          <w:sz w:val="24"/>
          <w:szCs w:val="24"/>
          <w:lang w:val="en-GB"/>
        </w:rPr>
        <w:t xml:space="preserve"> (</w:t>
      </w:r>
      <w:r w:rsidR="00FE72AE" w:rsidRPr="00FE72AE">
        <w:rPr>
          <w:rFonts w:ascii="Times New Roman" w:hAnsi="Times New Roman"/>
          <w:b/>
          <w:sz w:val="24"/>
          <w:szCs w:val="24"/>
          <w:lang w:val="en-GB"/>
        </w:rPr>
        <w:t xml:space="preserve">Moe et al., 2016; </w:t>
      </w:r>
      <w:r w:rsidR="00FE72AE" w:rsidRPr="00FE72AE">
        <w:rPr>
          <w:rFonts w:ascii="Times New Roman" w:hAnsi="Times New Roman" w:cs="Times New Roman"/>
          <w:b/>
          <w:sz w:val="24"/>
          <w:szCs w:val="24"/>
          <w:lang w:val="en-US"/>
        </w:rPr>
        <w:t>Zhao et al., 2015</w:t>
      </w:r>
      <w:r w:rsidR="00E529F0">
        <w:rPr>
          <w:rFonts w:ascii="Times New Roman" w:hAnsi="Times New Roman"/>
          <w:sz w:val="24"/>
          <w:szCs w:val="24"/>
          <w:lang w:val="en-GB"/>
        </w:rPr>
        <w:t>)</w:t>
      </w:r>
      <w:r w:rsidR="0098153E">
        <w:rPr>
          <w:rFonts w:ascii="Times New Roman" w:hAnsi="Times New Roman"/>
          <w:sz w:val="24"/>
          <w:szCs w:val="24"/>
          <w:lang w:val="en-GB"/>
        </w:rPr>
        <w:t xml:space="preserve"> (Fig. 1)</w:t>
      </w:r>
      <w:r w:rsidR="00CD1520">
        <w:rPr>
          <w:rFonts w:ascii="Times New Roman" w:hAnsi="Times New Roman"/>
          <w:sz w:val="24"/>
          <w:szCs w:val="24"/>
          <w:lang w:val="en-GB"/>
        </w:rPr>
        <w:t xml:space="preserve">. </w:t>
      </w:r>
      <w:r w:rsidR="008574C4" w:rsidRPr="006A781B">
        <w:rPr>
          <w:rFonts w:ascii="Times New Roman" w:hAnsi="Times New Roman"/>
          <w:sz w:val="24"/>
          <w:szCs w:val="24"/>
          <w:lang w:val="en-GB"/>
        </w:rPr>
        <w:t>T</w:t>
      </w:r>
      <w:r w:rsidR="00470ACA" w:rsidRPr="006A781B">
        <w:rPr>
          <w:rFonts w:ascii="Times New Roman" w:hAnsi="Times New Roman"/>
          <w:sz w:val="24"/>
          <w:szCs w:val="24"/>
          <w:lang w:val="en-GB"/>
        </w:rPr>
        <w:t>he key</w:t>
      </w:r>
      <w:r w:rsidR="00470ACA">
        <w:rPr>
          <w:rFonts w:ascii="Times New Roman" w:hAnsi="Times New Roman"/>
          <w:sz w:val="24"/>
          <w:szCs w:val="24"/>
          <w:lang w:val="en-GB"/>
        </w:rPr>
        <w:t xml:space="preserve"> </w:t>
      </w:r>
      <w:r w:rsidR="00470ACA" w:rsidRPr="005F57BD">
        <w:rPr>
          <w:rFonts w:ascii="Times New Roman" w:hAnsi="Times New Roman" w:cs="Times New Roman"/>
          <w:sz w:val="24"/>
          <w:szCs w:val="24"/>
          <w:lang w:val="en-GB"/>
        </w:rPr>
        <w:t xml:space="preserve">organisms </w:t>
      </w:r>
      <w:r w:rsidR="005F57BD" w:rsidRPr="005F57BD">
        <w:rPr>
          <w:rFonts w:ascii="Times New Roman" w:hAnsi="Times New Roman" w:cs="Times New Roman"/>
          <w:sz w:val="24"/>
          <w:szCs w:val="24"/>
          <w:lang w:val="en-GB"/>
        </w:rPr>
        <w:t xml:space="preserve">catalyzing </w:t>
      </w:r>
      <w:r w:rsidR="005F57BD" w:rsidRPr="005F57BD">
        <w:rPr>
          <w:rFonts w:ascii="Times New Roman" w:hAnsi="Times New Roman" w:cs="Times New Roman"/>
          <w:sz w:val="24"/>
          <w:szCs w:val="24"/>
        </w:rPr>
        <w:t>hydrogenolysis</w:t>
      </w:r>
      <w:r w:rsidR="008574C4" w:rsidRPr="005F57BD">
        <w:rPr>
          <w:rFonts w:ascii="Times New Roman" w:hAnsi="Times New Roman" w:cs="Times New Roman"/>
          <w:sz w:val="24"/>
          <w:szCs w:val="24"/>
          <w:lang w:val="en-GB"/>
        </w:rPr>
        <w:t xml:space="preserve"> and</w:t>
      </w:r>
      <w:r w:rsidR="008574C4" w:rsidRPr="008574C4">
        <w:rPr>
          <w:rFonts w:ascii="Times New Roman" w:hAnsi="Times New Roman"/>
          <w:sz w:val="24"/>
          <w:szCs w:val="24"/>
          <w:lang w:val="en-GB"/>
        </w:rPr>
        <w:t xml:space="preserve"> dichloroelimination</w:t>
      </w:r>
      <w:r w:rsidR="00470ACA">
        <w:rPr>
          <w:rFonts w:ascii="Times New Roman" w:hAnsi="Times New Roman"/>
          <w:sz w:val="24"/>
          <w:szCs w:val="24"/>
          <w:lang w:val="en-GB"/>
        </w:rPr>
        <w:t xml:space="preserve"> are organohalide-</w:t>
      </w:r>
      <w:r w:rsidR="00470ACA" w:rsidRPr="001C730A">
        <w:rPr>
          <w:rFonts w:ascii="Times New Roman" w:hAnsi="Times New Roman"/>
          <w:sz w:val="24"/>
          <w:szCs w:val="24"/>
          <w:lang w:val="en-GB"/>
        </w:rPr>
        <w:t xml:space="preserve">respiring bacteria (OHRB), which </w:t>
      </w:r>
      <w:r w:rsidR="00FE72AE">
        <w:rPr>
          <w:rFonts w:ascii="Times New Roman" w:hAnsi="Times New Roman"/>
          <w:sz w:val="24"/>
          <w:szCs w:val="24"/>
          <w:lang w:val="en-GB"/>
        </w:rPr>
        <w:t xml:space="preserve">can </w:t>
      </w:r>
      <w:r w:rsidR="00470ACA" w:rsidRPr="001C730A">
        <w:rPr>
          <w:rFonts w:ascii="Times New Roman" w:hAnsi="Times New Roman"/>
          <w:sz w:val="24"/>
          <w:szCs w:val="24"/>
          <w:lang w:val="en-GB"/>
        </w:rPr>
        <w:t xml:space="preserve">use 1,1,2-TCA as </w:t>
      </w:r>
      <w:r w:rsidR="000F6555" w:rsidRPr="001C730A">
        <w:rPr>
          <w:rFonts w:ascii="Times New Roman" w:hAnsi="Times New Roman"/>
          <w:sz w:val="24"/>
          <w:szCs w:val="24"/>
          <w:lang w:val="en-GB"/>
        </w:rPr>
        <w:t xml:space="preserve">respiratory </w:t>
      </w:r>
      <w:r w:rsidR="00470ACA" w:rsidRPr="001C730A">
        <w:rPr>
          <w:rFonts w:ascii="Times New Roman" w:hAnsi="Times New Roman"/>
          <w:sz w:val="24"/>
          <w:szCs w:val="24"/>
          <w:lang w:val="en-GB"/>
        </w:rPr>
        <w:t>electron acceptor</w:t>
      </w:r>
      <w:r w:rsidR="00E529F0">
        <w:rPr>
          <w:rFonts w:ascii="Times New Roman" w:hAnsi="Times New Roman"/>
          <w:sz w:val="24"/>
          <w:szCs w:val="24"/>
          <w:lang w:val="en-GB"/>
        </w:rPr>
        <w:t xml:space="preserve"> (</w:t>
      </w:r>
      <w:r w:rsidR="00FE72AE" w:rsidRPr="008F7745">
        <w:rPr>
          <w:rFonts w:ascii="Times New Roman" w:hAnsi="Times New Roman"/>
          <w:b/>
          <w:sz w:val="24"/>
          <w:szCs w:val="24"/>
          <w:lang w:val="en-GB"/>
        </w:rPr>
        <w:t>Leys et al., 2013</w:t>
      </w:r>
      <w:r w:rsidR="00E529F0">
        <w:rPr>
          <w:rFonts w:ascii="Times New Roman" w:hAnsi="Times New Roman"/>
          <w:sz w:val="24"/>
          <w:szCs w:val="24"/>
          <w:lang w:val="en-GB"/>
        </w:rPr>
        <w:t>)</w:t>
      </w:r>
      <w:r w:rsidR="00470ACA" w:rsidRPr="001C730A">
        <w:rPr>
          <w:rFonts w:ascii="Times New Roman" w:hAnsi="Times New Roman"/>
          <w:sz w:val="24"/>
          <w:szCs w:val="24"/>
          <w:lang w:val="en-GB"/>
        </w:rPr>
        <w:t xml:space="preserve">. To date, </w:t>
      </w:r>
      <w:r w:rsidR="00BA46A4" w:rsidRPr="001C730A">
        <w:rPr>
          <w:rFonts w:ascii="Times New Roman" w:hAnsi="Times New Roman"/>
          <w:sz w:val="24"/>
          <w:szCs w:val="24"/>
          <w:lang w:val="en-GB"/>
        </w:rPr>
        <w:t>di</w:t>
      </w:r>
      <w:r w:rsidR="008574C4" w:rsidRPr="001C730A">
        <w:rPr>
          <w:rFonts w:ascii="Times New Roman" w:hAnsi="Times New Roman"/>
          <w:sz w:val="24"/>
          <w:szCs w:val="24"/>
          <w:lang w:val="en-GB"/>
        </w:rPr>
        <w:t>chloro</w:t>
      </w:r>
      <w:r w:rsidR="00BA46A4" w:rsidRPr="001C730A">
        <w:rPr>
          <w:rFonts w:ascii="Times New Roman" w:hAnsi="Times New Roman"/>
          <w:sz w:val="24"/>
          <w:szCs w:val="24"/>
          <w:lang w:val="en-GB"/>
        </w:rPr>
        <w:t xml:space="preserve">elimination </w:t>
      </w:r>
      <w:r w:rsidR="00CD1520" w:rsidRPr="001C730A">
        <w:rPr>
          <w:rFonts w:ascii="Times New Roman" w:hAnsi="Times New Roman"/>
          <w:sz w:val="24"/>
          <w:szCs w:val="24"/>
          <w:lang w:val="en-GB"/>
        </w:rPr>
        <w:t xml:space="preserve">of 1,1,2-TCA </w:t>
      </w:r>
      <w:r w:rsidR="00470ACA" w:rsidRPr="001C730A">
        <w:rPr>
          <w:rFonts w:ascii="Times New Roman" w:hAnsi="Times New Roman"/>
          <w:sz w:val="24"/>
          <w:szCs w:val="24"/>
          <w:lang w:val="en-GB"/>
        </w:rPr>
        <w:t xml:space="preserve">has been described for OHRB </w:t>
      </w:r>
      <w:r w:rsidR="00CD1520" w:rsidRPr="001C730A">
        <w:rPr>
          <w:rFonts w:ascii="Times New Roman" w:hAnsi="Times New Roman"/>
          <w:sz w:val="24"/>
          <w:szCs w:val="24"/>
          <w:lang w:val="en-GB"/>
        </w:rPr>
        <w:t xml:space="preserve">belonging to the genus </w:t>
      </w:r>
      <w:r w:rsidR="00CD1520" w:rsidRPr="001C730A">
        <w:rPr>
          <w:rFonts w:ascii="Times New Roman" w:hAnsi="Times New Roman"/>
          <w:i/>
          <w:sz w:val="24"/>
          <w:szCs w:val="24"/>
          <w:lang w:val="en-GB"/>
        </w:rPr>
        <w:t>Dehalobacter</w:t>
      </w:r>
      <w:r w:rsidR="00CD1520" w:rsidRPr="001C730A">
        <w:rPr>
          <w:rFonts w:ascii="Times New Roman" w:hAnsi="Times New Roman"/>
          <w:sz w:val="24"/>
          <w:szCs w:val="24"/>
          <w:lang w:val="en-GB"/>
        </w:rPr>
        <w:t xml:space="preserve"> and </w:t>
      </w:r>
      <w:r w:rsidR="00CD1520" w:rsidRPr="001C730A">
        <w:rPr>
          <w:rFonts w:ascii="Times New Roman" w:hAnsi="Times New Roman"/>
          <w:i/>
          <w:sz w:val="24"/>
          <w:szCs w:val="24"/>
          <w:lang w:val="en-GB"/>
        </w:rPr>
        <w:t>Dehalogenimonas</w:t>
      </w:r>
      <w:r w:rsidR="000E3BA9" w:rsidRPr="001C730A">
        <w:rPr>
          <w:rFonts w:ascii="Times New Roman" w:hAnsi="Times New Roman"/>
          <w:sz w:val="24"/>
          <w:szCs w:val="24"/>
          <w:lang w:val="en-GB"/>
        </w:rPr>
        <w:t xml:space="preserve"> (</w:t>
      </w:r>
      <w:r w:rsidR="00A80E0F" w:rsidRPr="00430311">
        <w:rPr>
          <w:rFonts w:ascii="Times New Roman" w:hAnsi="Times New Roman"/>
          <w:b/>
          <w:sz w:val="24"/>
          <w:szCs w:val="24"/>
          <w:lang w:val="en-GB"/>
        </w:rPr>
        <w:t>Grostern and Edwards, 2006</w:t>
      </w:r>
      <w:r w:rsidR="005413AE" w:rsidRPr="00430311">
        <w:rPr>
          <w:rFonts w:ascii="Times New Roman" w:hAnsi="Times New Roman"/>
          <w:b/>
          <w:sz w:val="24"/>
          <w:szCs w:val="24"/>
          <w:lang w:val="en-GB"/>
        </w:rPr>
        <w:t>; M</w:t>
      </w:r>
      <w:r w:rsidR="008E0AFE" w:rsidRPr="00430311">
        <w:rPr>
          <w:rFonts w:ascii="Times New Roman" w:hAnsi="Times New Roman"/>
          <w:b/>
          <w:sz w:val="24"/>
          <w:szCs w:val="24"/>
          <w:lang w:val="en-GB"/>
        </w:rPr>
        <w:t>ortan et al.</w:t>
      </w:r>
      <w:r w:rsidR="00430311" w:rsidRPr="00430311">
        <w:rPr>
          <w:rFonts w:ascii="Times New Roman" w:hAnsi="Times New Roman"/>
          <w:b/>
          <w:sz w:val="24"/>
          <w:szCs w:val="24"/>
          <w:lang w:val="en-GB"/>
        </w:rPr>
        <w:t>,</w:t>
      </w:r>
      <w:r w:rsidR="008E0AFE" w:rsidRPr="00430311">
        <w:rPr>
          <w:rFonts w:ascii="Times New Roman" w:hAnsi="Times New Roman"/>
          <w:b/>
          <w:sz w:val="24"/>
          <w:szCs w:val="24"/>
          <w:lang w:val="en-GB"/>
        </w:rPr>
        <w:t xml:space="preserve"> 2017; </w:t>
      </w:r>
      <w:r w:rsidR="00470F9D" w:rsidRPr="00430311">
        <w:rPr>
          <w:rFonts w:ascii="Times New Roman" w:hAnsi="Times New Roman"/>
          <w:b/>
          <w:sz w:val="24"/>
          <w:szCs w:val="24"/>
          <w:lang w:val="en-GB"/>
        </w:rPr>
        <w:t>Yan et al.</w:t>
      </w:r>
      <w:r w:rsidR="00430311" w:rsidRPr="00430311">
        <w:rPr>
          <w:rFonts w:ascii="Times New Roman" w:hAnsi="Times New Roman"/>
          <w:b/>
          <w:sz w:val="24"/>
          <w:szCs w:val="24"/>
          <w:lang w:val="en-GB"/>
        </w:rPr>
        <w:t>,</w:t>
      </w:r>
      <w:r w:rsidR="00470F9D" w:rsidRPr="00430311">
        <w:rPr>
          <w:rFonts w:ascii="Times New Roman" w:hAnsi="Times New Roman"/>
          <w:b/>
          <w:sz w:val="24"/>
          <w:szCs w:val="24"/>
          <w:lang w:val="en-GB"/>
        </w:rPr>
        <w:t xml:space="preserve"> 2009</w:t>
      </w:r>
      <w:r w:rsidR="000E3BA9" w:rsidRPr="001C730A">
        <w:rPr>
          <w:rFonts w:ascii="Times New Roman" w:hAnsi="Times New Roman"/>
          <w:sz w:val="24"/>
          <w:szCs w:val="24"/>
          <w:lang w:val="en-GB"/>
        </w:rPr>
        <w:t>)</w:t>
      </w:r>
      <w:r w:rsidR="00CD1520" w:rsidRPr="001C730A">
        <w:rPr>
          <w:rFonts w:ascii="Times New Roman" w:hAnsi="Times New Roman"/>
          <w:sz w:val="24"/>
          <w:szCs w:val="24"/>
          <w:lang w:val="en-GB"/>
        </w:rPr>
        <w:t xml:space="preserve">, but </w:t>
      </w:r>
      <w:r w:rsidR="00BA46A4" w:rsidRPr="001C730A">
        <w:rPr>
          <w:rFonts w:ascii="Times New Roman" w:hAnsi="Times New Roman"/>
          <w:sz w:val="24"/>
          <w:szCs w:val="24"/>
          <w:lang w:val="en-GB"/>
        </w:rPr>
        <w:t xml:space="preserve">hydrogenolysis </w:t>
      </w:r>
      <w:r w:rsidR="00CD1520" w:rsidRPr="001C730A">
        <w:rPr>
          <w:rFonts w:ascii="Times New Roman" w:hAnsi="Times New Roman"/>
          <w:sz w:val="24"/>
          <w:szCs w:val="24"/>
          <w:lang w:val="en-GB"/>
        </w:rPr>
        <w:t xml:space="preserve">only for </w:t>
      </w:r>
      <w:r w:rsidR="00CD1520" w:rsidRPr="001C730A">
        <w:rPr>
          <w:rFonts w:ascii="Times New Roman" w:hAnsi="Times New Roman"/>
          <w:i/>
          <w:sz w:val="24"/>
          <w:szCs w:val="24"/>
          <w:lang w:val="en-GB"/>
        </w:rPr>
        <w:t>Desulfitobacterium</w:t>
      </w:r>
      <w:r w:rsidR="000E3BA9" w:rsidRPr="001C730A">
        <w:rPr>
          <w:rFonts w:ascii="Times New Roman" w:hAnsi="Times New Roman"/>
          <w:sz w:val="24"/>
          <w:szCs w:val="24"/>
          <w:lang w:val="en-GB"/>
        </w:rPr>
        <w:t xml:space="preserve"> </w:t>
      </w:r>
      <w:r w:rsidR="00A80E0F" w:rsidRPr="001C730A">
        <w:rPr>
          <w:rFonts w:ascii="Times New Roman" w:hAnsi="Times New Roman" w:cs="Times New Roman"/>
          <w:sz w:val="24"/>
          <w:szCs w:val="24"/>
          <w:lang w:val="en-US"/>
        </w:rPr>
        <w:t>(</w:t>
      </w:r>
      <w:r w:rsidR="00A80E0F" w:rsidRPr="00430311">
        <w:rPr>
          <w:rFonts w:ascii="Times New Roman" w:hAnsi="Times New Roman" w:cs="Times New Roman"/>
          <w:b/>
          <w:sz w:val="24"/>
          <w:szCs w:val="24"/>
          <w:lang w:val="en-US"/>
        </w:rPr>
        <w:t>Zhao et al.</w:t>
      </w:r>
      <w:r w:rsidR="00430311">
        <w:rPr>
          <w:rFonts w:ascii="Times New Roman" w:hAnsi="Times New Roman" w:cs="Times New Roman"/>
          <w:b/>
          <w:sz w:val="24"/>
          <w:szCs w:val="24"/>
          <w:lang w:val="en-US"/>
        </w:rPr>
        <w:t>,</w:t>
      </w:r>
      <w:r w:rsidR="00A80E0F" w:rsidRPr="00430311">
        <w:rPr>
          <w:rFonts w:ascii="Times New Roman" w:hAnsi="Times New Roman" w:cs="Times New Roman"/>
          <w:b/>
          <w:sz w:val="24"/>
          <w:szCs w:val="24"/>
          <w:lang w:val="en-US"/>
        </w:rPr>
        <w:t xml:space="preserve"> 2015</w:t>
      </w:r>
      <w:r w:rsidR="00A80E0F" w:rsidRPr="001C730A">
        <w:rPr>
          <w:rFonts w:ascii="Times New Roman" w:hAnsi="Times New Roman" w:cs="Times New Roman"/>
          <w:sz w:val="24"/>
          <w:szCs w:val="24"/>
          <w:lang w:val="en-US"/>
        </w:rPr>
        <w:t>)</w:t>
      </w:r>
      <w:r w:rsidR="00CD1520" w:rsidRPr="001C730A">
        <w:rPr>
          <w:rFonts w:ascii="Times New Roman" w:hAnsi="Times New Roman"/>
          <w:sz w:val="24"/>
          <w:szCs w:val="24"/>
          <w:lang w:val="en-GB"/>
        </w:rPr>
        <w:t>.</w:t>
      </w:r>
      <w:r w:rsidR="000C2E7F" w:rsidRPr="001C730A">
        <w:rPr>
          <w:rFonts w:ascii="Times New Roman" w:hAnsi="Times New Roman"/>
          <w:sz w:val="24"/>
          <w:szCs w:val="24"/>
          <w:lang w:val="en-GB"/>
        </w:rPr>
        <w:t xml:space="preserve"> </w:t>
      </w:r>
      <w:r w:rsidR="00BA46A4" w:rsidRPr="001C730A">
        <w:rPr>
          <w:rFonts w:ascii="Times New Roman" w:hAnsi="Times New Roman"/>
          <w:sz w:val="24"/>
          <w:szCs w:val="24"/>
          <w:lang w:val="en-GB"/>
        </w:rPr>
        <w:t xml:space="preserve">Under </w:t>
      </w:r>
      <w:r w:rsidR="00C30568">
        <w:rPr>
          <w:rFonts w:ascii="Times New Roman" w:hAnsi="Times New Roman"/>
          <w:sz w:val="24"/>
          <w:szCs w:val="24"/>
          <w:lang w:val="en-GB"/>
        </w:rPr>
        <w:t>oxic</w:t>
      </w:r>
      <w:r w:rsidR="00C30568" w:rsidRPr="001C730A">
        <w:rPr>
          <w:rFonts w:ascii="Times New Roman" w:hAnsi="Times New Roman"/>
          <w:sz w:val="24"/>
          <w:szCs w:val="24"/>
          <w:lang w:val="en-GB"/>
        </w:rPr>
        <w:t xml:space="preserve"> </w:t>
      </w:r>
      <w:r w:rsidR="00BA46A4" w:rsidRPr="001C730A">
        <w:rPr>
          <w:rFonts w:ascii="Times New Roman" w:hAnsi="Times New Roman"/>
          <w:sz w:val="24"/>
          <w:szCs w:val="24"/>
          <w:lang w:val="en-GB"/>
        </w:rPr>
        <w:t xml:space="preserve">conditions, </w:t>
      </w:r>
      <w:r w:rsidR="00BA46A4" w:rsidRPr="001C730A">
        <w:rPr>
          <w:rFonts w:ascii="Times New Roman" w:hAnsi="Times New Roman"/>
          <w:sz w:val="24"/>
          <w:szCs w:val="24"/>
          <w:lang w:val="en-GB"/>
        </w:rPr>
        <w:lastRenderedPageBreak/>
        <w:t>no bacteria are</w:t>
      </w:r>
      <w:r w:rsidR="008574C4" w:rsidRPr="001C730A">
        <w:rPr>
          <w:rFonts w:ascii="Times New Roman" w:hAnsi="Times New Roman"/>
          <w:sz w:val="24"/>
          <w:szCs w:val="24"/>
          <w:lang w:val="en-GB"/>
        </w:rPr>
        <w:t xml:space="preserve"> currently</w:t>
      </w:r>
      <w:r w:rsidR="00BA46A4" w:rsidRPr="001C730A">
        <w:rPr>
          <w:rFonts w:ascii="Times New Roman" w:hAnsi="Times New Roman"/>
          <w:sz w:val="24"/>
          <w:szCs w:val="24"/>
          <w:lang w:val="en-GB"/>
        </w:rPr>
        <w:t xml:space="preserve"> known to use 1,1,2-TCA as growth substrate, but cometabolism </w:t>
      </w:r>
      <w:r w:rsidR="00BA46A4" w:rsidRPr="001C730A">
        <w:rPr>
          <w:rFonts w:ascii="Times New Roman" w:hAnsi="Times New Roman" w:cs="Times New Roman"/>
          <w:sz w:val="24"/>
          <w:szCs w:val="24"/>
          <w:lang w:val="en-US"/>
        </w:rPr>
        <w:t xml:space="preserve">of 1,1,2-TCA can occur </w:t>
      </w:r>
      <w:r w:rsidR="008574C4" w:rsidRPr="001C730A">
        <w:rPr>
          <w:rFonts w:ascii="Times New Roman" w:hAnsi="Times New Roman" w:cs="Times New Roman"/>
          <w:sz w:val="24"/>
          <w:szCs w:val="24"/>
          <w:lang w:val="en-US"/>
        </w:rPr>
        <w:t>during</w:t>
      </w:r>
      <w:r w:rsidR="00BA46A4" w:rsidRPr="001C730A">
        <w:rPr>
          <w:rFonts w:ascii="Times New Roman" w:hAnsi="Times New Roman" w:cs="Times New Roman"/>
          <w:sz w:val="24"/>
          <w:szCs w:val="24"/>
          <w:lang w:val="en-US"/>
        </w:rPr>
        <w:t xml:space="preserve"> aerobic </w:t>
      </w:r>
      <w:r w:rsidR="008574C4" w:rsidRPr="001C730A">
        <w:rPr>
          <w:rFonts w:ascii="Times New Roman" w:hAnsi="Times New Roman" w:cs="Times New Roman"/>
          <w:sz w:val="24"/>
          <w:szCs w:val="24"/>
          <w:lang w:val="en-US"/>
        </w:rPr>
        <w:t xml:space="preserve">oxidation of </w:t>
      </w:r>
      <w:r w:rsidR="00BA46A4" w:rsidRPr="001C730A">
        <w:rPr>
          <w:rFonts w:ascii="Times New Roman" w:hAnsi="Times New Roman" w:cs="Times New Roman"/>
          <w:sz w:val="24"/>
          <w:szCs w:val="24"/>
          <w:lang w:val="en-US"/>
        </w:rPr>
        <w:t xml:space="preserve">methane, propane, butane, n-pentane, n-hexane or </w:t>
      </w:r>
      <w:r w:rsidR="003379DA" w:rsidRPr="001C730A">
        <w:rPr>
          <w:rFonts w:ascii="Times New Roman" w:hAnsi="Times New Roman" w:cs="Times New Roman"/>
          <w:sz w:val="24"/>
          <w:szCs w:val="24"/>
          <w:lang w:val="en-US"/>
        </w:rPr>
        <w:t>ammonia</w:t>
      </w:r>
      <w:r w:rsidR="00BA46A4" w:rsidRPr="001C730A">
        <w:rPr>
          <w:rFonts w:ascii="Times New Roman" w:hAnsi="Times New Roman" w:cs="Times New Roman"/>
          <w:sz w:val="24"/>
          <w:szCs w:val="24"/>
          <w:lang w:val="en-US"/>
        </w:rPr>
        <w:t xml:space="preserve"> (</w:t>
      </w:r>
      <w:r w:rsidR="00430311" w:rsidRPr="00430311">
        <w:rPr>
          <w:rFonts w:ascii="Times New Roman" w:hAnsi="Times New Roman" w:cs="Times New Roman"/>
          <w:b/>
          <w:sz w:val="24"/>
          <w:szCs w:val="24"/>
          <w:lang w:val="en-US"/>
        </w:rPr>
        <w:t xml:space="preserve">Frascari et al., 2006, 2008, 2013; </w:t>
      </w:r>
      <w:r w:rsidR="00BA46A4" w:rsidRPr="00430311">
        <w:rPr>
          <w:rFonts w:ascii="Times New Roman" w:hAnsi="Times New Roman" w:cs="Times New Roman"/>
          <w:b/>
          <w:sz w:val="24"/>
          <w:szCs w:val="24"/>
          <w:lang w:val="en-US"/>
        </w:rPr>
        <w:t>Vannelli</w:t>
      </w:r>
      <w:r w:rsidR="00433E86" w:rsidRPr="00430311">
        <w:rPr>
          <w:rFonts w:ascii="Times New Roman" w:hAnsi="Times New Roman" w:cs="Times New Roman"/>
          <w:b/>
          <w:sz w:val="24"/>
          <w:szCs w:val="24"/>
          <w:lang w:val="en-US"/>
        </w:rPr>
        <w:t xml:space="preserve"> et al.</w:t>
      </w:r>
      <w:r w:rsidR="00430311" w:rsidRPr="00430311">
        <w:rPr>
          <w:rFonts w:ascii="Times New Roman" w:hAnsi="Times New Roman" w:cs="Times New Roman"/>
          <w:b/>
          <w:sz w:val="24"/>
          <w:szCs w:val="24"/>
          <w:lang w:val="en-US"/>
        </w:rPr>
        <w:t>,</w:t>
      </w:r>
      <w:r w:rsidR="00BA46A4" w:rsidRPr="00430311">
        <w:rPr>
          <w:rFonts w:ascii="Times New Roman" w:hAnsi="Times New Roman" w:cs="Times New Roman"/>
          <w:b/>
          <w:sz w:val="24"/>
          <w:szCs w:val="24"/>
          <w:lang w:val="en-US"/>
        </w:rPr>
        <w:t xml:space="preserve"> 1990</w:t>
      </w:r>
      <w:r w:rsidR="00BA46A4" w:rsidRPr="001C730A">
        <w:rPr>
          <w:rFonts w:ascii="Times New Roman" w:hAnsi="Times New Roman" w:cs="Times New Roman"/>
          <w:sz w:val="24"/>
          <w:szCs w:val="24"/>
          <w:lang w:val="en-US"/>
        </w:rPr>
        <w:t>).</w:t>
      </w:r>
      <w:r w:rsidR="00433E86" w:rsidRPr="001C730A">
        <w:rPr>
          <w:rFonts w:ascii="Times New Roman" w:hAnsi="Times New Roman" w:cs="Times New Roman"/>
          <w:sz w:val="24"/>
          <w:szCs w:val="24"/>
          <w:lang w:val="en-US"/>
        </w:rPr>
        <w:t xml:space="preserve"> </w:t>
      </w:r>
      <w:r w:rsidR="000E3BA9" w:rsidRPr="001C730A">
        <w:rPr>
          <w:rFonts w:ascii="Times New Roman" w:hAnsi="Times New Roman" w:cs="Times New Roman"/>
          <w:sz w:val="24"/>
          <w:szCs w:val="24"/>
          <w:lang w:val="en-US"/>
        </w:rPr>
        <w:t>The only byproduct</w:t>
      </w:r>
      <w:r w:rsidR="007E5143">
        <w:rPr>
          <w:rFonts w:ascii="Times New Roman" w:hAnsi="Times New Roman" w:cs="Times New Roman"/>
          <w:sz w:val="24"/>
          <w:szCs w:val="24"/>
          <w:lang w:val="en-US"/>
        </w:rPr>
        <w:t>s</w:t>
      </w:r>
      <w:r w:rsidR="000E3BA9" w:rsidRPr="001C730A">
        <w:rPr>
          <w:rFonts w:ascii="Times New Roman" w:hAnsi="Times New Roman" w:cs="Times New Roman"/>
          <w:sz w:val="24"/>
          <w:szCs w:val="24"/>
          <w:lang w:val="en-US"/>
        </w:rPr>
        <w:t xml:space="preserve"> identified </w:t>
      </w:r>
      <w:r w:rsidR="006A781B">
        <w:rPr>
          <w:rFonts w:ascii="Times New Roman" w:hAnsi="Times New Roman" w:cs="Times New Roman"/>
          <w:sz w:val="24"/>
          <w:szCs w:val="24"/>
          <w:lang w:val="en-US"/>
        </w:rPr>
        <w:t>for</w:t>
      </w:r>
      <w:r w:rsidR="000E3BA9" w:rsidRPr="001C730A">
        <w:rPr>
          <w:rFonts w:ascii="Times New Roman" w:hAnsi="Times New Roman" w:cs="Times New Roman"/>
          <w:sz w:val="24"/>
          <w:szCs w:val="24"/>
          <w:lang w:val="en-US"/>
        </w:rPr>
        <w:t xml:space="preserve"> aerobic cometabolism of 1,1,2-TCA </w:t>
      </w:r>
      <w:r w:rsidR="007E5143">
        <w:rPr>
          <w:rFonts w:ascii="Times New Roman" w:hAnsi="Times New Roman" w:cs="Times New Roman"/>
          <w:sz w:val="24"/>
          <w:szCs w:val="24"/>
          <w:lang w:val="en-US"/>
        </w:rPr>
        <w:t>include chloroacetic acid</w:t>
      </w:r>
      <w:r w:rsidR="000C21E2">
        <w:rPr>
          <w:rFonts w:ascii="Times New Roman" w:hAnsi="Times New Roman" w:cs="Times New Roman"/>
          <w:sz w:val="24"/>
          <w:szCs w:val="24"/>
          <w:lang w:val="en-US"/>
        </w:rPr>
        <w:t xml:space="preserve"> (which was sequentially oxidized to </w:t>
      </w:r>
      <w:r w:rsidR="007E5143">
        <w:rPr>
          <w:rFonts w:ascii="Times New Roman" w:hAnsi="Times New Roman" w:cs="Times New Roman"/>
          <w:sz w:val="24"/>
          <w:szCs w:val="24"/>
          <w:lang w:val="en-US"/>
        </w:rPr>
        <w:t>glyoxylic acid</w:t>
      </w:r>
      <w:r w:rsidR="000C21E2">
        <w:rPr>
          <w:rFonts w:ascii="Times New Roman" w:hAnsi="Times New Roman" w:cs="Times New Roman"/>
          <w:sz w:val="24"/>
          <w:szCs w:val="24"/>
          <w:lang w:val="en-US"/>
        </w:rPr>
        <w:t>)</w:t>
      </w:r>
      <w:r w:rsidR="00CF41D6">
        <w:rPr>
          <w:rFonts w:ascii="Times New Roman" w:hAnsi="Times New Roman" w:cs="Times New Roman"/>
          <w:sz w:val="24"/>
          <w:szCs w:val="24"/>
          <w:lang w:val="en-US"/>
        </w:rPr>
        <w:t xml:space="preserve"> and minor amounts of </w:t>
      </w:r>
      <w:r w:rsidR="008145A7">
        <w:rPr>
          <w:rFonts w:ascii="Times New Roman" w:hAnsi="Times New Roman" w:cs="Times New Roman"/>
          <w:sz w:val="24"/>
          <w:szCs w:val="24"/>
          <w:lang w:val="en-US"/>
        </w:rPr>
        <w:t>VC</w:t>
      </w:r>
      <w:r w:rsidR="00CF41D6">
        <w:rPr>
          <w:rFonts w:ascii="Times New Roman" w:hAnsi="Times New Roman" w:cs="Times New Roman"/>
          <w:sz w:val="24"/>
          <w:szCs w:val="24"/>
          <w:lang w:val="en-US"/>
        </w:rPr>
        <w:t xml:space="preserve"> </w:t>
      </w:r>
      <w:r w:rsidR="000E3BA9" w:rsidRPr="001C730A">
        <w:rPr>
          <w:rFonts w:ascii="Times New Roman" w:hAnsi="Times New Roman" w:cs="Times New Roman"/>
          <w:sz w:val="24"/>
          <w:szCs w:val="24"/>
          <w:lang w:val="en-US"/>
        </w:rPr>
        <w:t xml:space="preserve">in microcosms containing a </w:t>
      </w:r>
      <w:r w:rsidR="000E3BA9" w:rsidRPr="001C730A">
        <w:rPr>
          <w:rFonts w:ascii="Times New Roman" w:hAnsi="Times New Roman" w:cs="Times New Roman"/>
          <w:i/>
          <w:sz w:val="24"/>
          <w:szCs w:val="24"/>
          <w:lang w:val="en-US"/>
        </w:rPr>
        <w:t>Pseudomonas</w:t>
      </w:r>
      <w:r w:rsidR="000E3BA9" w:rsidRPr="001C730A">
        <w:rPr>
          <w:rFonts w:ascii="Times New Roman" w:hAnsi="Times New Roman" w:cs="Times New Roman"/>
          <w:sz w:val="24"/>
          <w:szCs w:val="24"/>
          <w:lang w:val="en-US"/>
        </w:rPr>
        <w:t xml:space="preserve"> sp. (</w:t>
      </w:r>
      <w:r w:rsidR="000E3BA9" w:rsidRPr="005E0A20">
        <w:rPr>
          <w:rFonts w:ascii="Times New Roman" w:hAnsi="Times New Roman" w:cs="Times New Roman"/>
          <w:b/>
          <w:sz w:val="24"/>
          <w:szCs w:val="24"/>
          <w:lang w:val="en-US"/>
        </w:rPr>
        <w:t xml:space="preserve">Castro </w:t>
      </w:r>
      <w:r w:rsidR="005E0A20" w:rsidRPr="005E0A20">
        <w:rPr>
          <w:rFonts w:ascii="Times New Roman" w:hAnsi="Times New Roman" w:cs="Times New Roman"/>
          <w:b/>
          <w:sz w:val="24"/>
          <w:szCs w:val="24"/>
          <w:lang w:val="en-US"/>
        </w:rPr>
        <w:t xml:space="preserve">and Belser, </w:t>
      </w:r>
      <w:r w:rsidR="000E3BA9" w:rsidRPr="005E0A20">
        <w:rPr>
          <w:rFonts w:ascii="Times New Roman" w:hAnsi="Times New Roman" w:cs="Times New Roman"/>
          <w:b/>
          <w:sz w:val="24"/>
          <w:szCs w:val="24"/>
          <w:lang w:val="en-US"/>
        </w:rPr>
        <w:t>199</w:t>
      </w:r>
      <w:r w:rsidR="00A20C76" w:rsidRPr="005E0A20">
        <w:rPr>
          <w:rFonts w:ascii="Times New Roman" w:hAnsi="Times New Roman" w:cs="Times New Roman"/>
          <w:b/>
          <w:sz w:val="24"/>
          <w:szCs w:val="24"/>
          <w:lang w:val="en-US"/>
        </w:rPr>
        <w:t>0</w:t>
      </w:r>
      <w:r w:rsidR="000E3BA9" w:rsidRPr="001C730A">
        <w:rPr>
          <w:rFonts w:ascii="Times New Roman" w:hAnsi="Times New Roman" w:cs="Times New Roman"/>
          <w:sz w:val="24"/>
          <w:szCs w:val="24"/>
          <w:lang w:val="en-US"/>
        </w:rPr>
        <w:t>).</w:t>
      </w:r>
      <w:r w:rsidR="0028595C" w:rsidRPr="001C730A">
        <w:rPr>
          <w:rFonts w:ascii="Times New Roman" w:hAnsi="Times New Roman" w:cs="Times New Roman"/>
          <w:sz w:val="24"/>
          <w:szCs w:val="24"/>
          <w:lang w:val="en-US"/>
        </w:rPr>
        <w:t xml:space="preserve"> Abiotic transformation of 1,1,2-TCA</w:t>
      </w:r>
      <w:r w:rsidR="005367E8" w:rsidRPr="001C730A">
        <w:rPr>
          <w:rFonts w:ascii="Times New Roman" w:hAnsi="Times New Roman" w:cs="Times New Roman"/>
          <w:sz w:val="24"/>
          <w:szCs w:val="24"/>
          <w:lang w:val="en-US"/>
        </w:rPr>
        <w:t xml:space="preserve"> can produce a wide array of byproducts, including </w:t>
      </w:r>
      <w:r w:rsidR="00AA3BAF" w:rsidRPr="001C730A">
        <w:rPr>
          <w:rFonts w:ascii="Times New Roman" w:hAnsi="Times New Roman" w:cs="Times New Roman"/>
          <w:sz w:val="24"/>
          <w:szCs w:val="24"/>
          <w:lang w:val="en-US"/>
        </w:rPr>
        <w:t>VC</w:t>
      </w:r>
      <w:r w:rsidR="0028595C" w:rsidRPr="001C730A">
        <w:rPr>
          <w:rFonts w:ascii="Times New Roman" w:hAnsi="Times New Roman" w:cs="Times New Roman"/>
          <w:sz w:val="24"/>
          <w:szCs w:val="24"/>
          <w:lang w:val="en-US"/>
        </w:rPr>
        <w:t xml:space="preserve"> (</w:t>
      </w:r>
      <w:r w:rsidR="005367E8" w:rsidRPr="005E0A20">
        <w:rPr>
          <w:rFonts w:ascii="Times New Roman" w:hAnsi="Times New Roman" w:cs="Times New Roman"/>
          <w:b/>
          <w:sz w:val="24"/>
          <w:szCs w:val="24"/>
          <w:lang w:val="en-US"/>
        </w:rPr>
        <w:t>Patterson et al.</w:t>
      </w:r>
      <w:r w:rsidR="005E0A20" w:rsidRPr="005E0A20">
        <w:rPr>
          <w:rFonts w:ascii="Times New Roman" w:hAnsi="Times New Roman" w:cs="Times New Roman"/>
          <w:b/>
          <w:sz w:val="24"/>
          <w:szCs w:val="24"/>
          <w:lang w:val="en-US"/>
        </w:rPr>
        <w:t>,</w:t>
      </w:r>
      <w:r w:rsidR="005367E8" w:rsidRPr="005E0A20">
        <w:rPr>
          <w:rFonts w:ascii="Times New Roman" w:hAnsi="Times New Roman" w:cs="Times New Roman"/>
          <w:b/>
          <w:sz w:val="24"/>
          <w:szCs w:val="24"/>
          <w:lang w:val="en-US"/>
        </w:rPr>
        <w:t xml:space="preserve"> 2016</w:t>
      </w:r>
      <w:r w:rsidR="0028595C" w:rsidRPr="001C730A">
        <w:rPr>
          <w:rFonts w:ascii="Times New Roman" w:hAnsi="Times New Roman" w:cs="Times New Roman"/>
          <w:sz w:val="24"/>
          <w:szCs w:val="24"/>
          <w:lang w:val="en-US"/>
        </w:rPr>
        <w:t>), ethane (</w:t>
      </w:r>
      <w:r w:rsidR="005367E8" w:rsidRPr="005E0A20">
        <w:rPr>
          <w:rFonts w:ascii="Times New Roman" w:hAnsi="Times New Roman" w:cs="Times New Roman"/>
          <w:b/>
          <w:sz w:val="24"/>
          <w:szCs w:val="24"/>
          <w:lang w:val="en-US"/>
        </w:rPr>
        <w:t>Song and Carraway, 2005</w:t>
      </w:r>
      <w:r w:rsidR="000C21E2">
        <w:rPr>
          <w:rFonts w:ascii="Times New Roman" w:hAnsi="Times New Roman" w:cs="Times New Roman"/>
          <w:sz w:val="24"/>
          <w:szCs w:val="24"/>
          <w:lang w:val="en-US"/>
        </w:rPr>
        <w:t>)</w:t>
      </w:r>
      <w:r w:rsidR="0028595C" w:rsidRPr="001C730A">
        <w:rPr>
          <w:rFonts w:ascii="Times New Roman" w:hAnsi="Times New Roman" w:cs="Times New Roman"/>
          <w:sz w:val="24"/>
          <w:szCs w:val="24"/>
          <w:lang w:val="en-US"/>
        </w:rPr>
        <w:t xml:space="preserve"> or 1,1-dichloroethene</w:t>
      </w:r>
      <w:r w:rsidR="00177B20">
        <w:rPr>
          <w:rFonts w:ascii="Times New Roman" w:hAnsi="Times New Roman" w:cs="Times New Roman"/>
          <w:sz w:val="24"/>
          <w:szCs w:val="24"/>
          <w:lang w:val="en-US"/>
        </w:rPr>
        <w:t xml:space="preserve"> </w:t>
      </w:r>
      <w:r w:rsidR="008145A7">
        <w:rPr>
          <w:rFonts w:ascii="Times New Roman" w:hAnsi="Times New Roman" w:cs="Times New Roman"/>
          <w:sz w:val="24"/>
          <w:szCs w:val="24"/>
          <w:lang w:val="en-US"/>
        </w:rPr>
        <w:t>(</w:t>
      </w:r>
      <w:r w:rsidR="00177B20">
        <w:rPr>
          <w:rFonts w:ascii="Times New Roman" w:hAnsi="Times New Roman" w:cs="Times New Roman"/>
          <w:sz w:val="24"/>
          <w:szCs w:val="24"/>
          <w:lang w:val="en-US"/>
        </w:rPr>
        <w:t>1,1-DCE</w:t>
      </w:r>
      <w:r w:rsidR="008145A7">
        <w:rPr>
          <w:rFonts w:ascii="Times New Roman" w:hAnsi="Times New Roman" w:cs="Times New Roman"/>
          <w:sz w:val="24"/>
          <w:szCs w:val="24"/>
          <w:lang w:val="en-US"/>
        </w:rPr>
        <w:t>)</w:t>
      </w:r>
      <w:r w:rsidR="005367E8">
        <w:rPr>
          <w:rFonts w:ascii="Times New Roman" w:hAnsi="Times New Roman" w:cs="Times New Roman"/>
          <w:sz w:val="24"/>
          <w:szCs w:val="24"/>
          <w:lang w:val="en-US"/>
        </w:rPr>
        <w:t xml:space="preserve"> </w:t>
      </w:r>
      <w:r w:rsidR="005367E8" w:rsidRPr="001C730A">
        <w:rPr>
          <w:rFonts w:ascii="Times New Roman" w:hAnsi="Times New Roman" w:cs="Times New Roman"/>
          <w:sz w:val="24"/>
          <w:szCs w:val="24"/>
          <w:lang w:val="en-US"/>
        </w:rPr>
        <w:t>(</w:t>
      </w:r>
      <w:r w:rsidR="005367E8" w:rsidRPr="005E0A20">
        <w:rPr>
          <w:rFonts w:ascii="Times New Roman" w:hAnsi="Times New Roman" w:cs="Times New Roman"/>
          <w:b/>
          <w:sz w:val="24"/>
          <w:szCs w:val="24"/>
          <w:lang w:val="en-US"/>
        </w:rPr>
        <w:t>Pagan</w:t>
      </w:r>
      <w:r w:rsidR="008145A7" w:rsidRPr="005E0A20">
        <w:rPr>
          <w:rFonts w:ascii="Times New Roman" w:hAnsi="Times New Roman" w:cs="Times New Roman"/>
          <w:b/>
          <w:sz w:val="24"/>
          <w:szCs w:val="24"/>
          <w:lang w:val="en-US"/>
        </w:rPr>
        <w:t>a</w:t>
      </w:r>
      <w:r w:rsidR="005367E8" w:rsidRPr="005E0A20">
        <w:rPr>
          <w:rFonts w:ascii="Times New Roman" w:hAnsi="Times New Roman" w:cs="Times New Roman"/>
          <w:b/>
          <w:sz w:val="24"/>
          <w:szCs w:val="24"/>
          <w:lang w:val="en-US"/>
        </w:rPr>
        <w:t xml:space="preserve"> et al.</w:t>
      </w:r>
      <w:r w:rsidR="005E0A20" w:rsidRPr="005E0A20">
        <w:rPr>
          <w:rFonts w:ascii="Times New Roman" w:hAnsi="Times New Roman" w:cs="Times New Roman"/>
          <w:b/>
          <w:sz w:val="24"/>
          <w:szCs w:val="24"/>
          <w:lang w:val="en-US"/>
        </w:rPr>
        <w:t>,</w:t>
      </w:r>
      <w:r w:rsidR="005367E8" w:rsidRPr="005E0A20">
        <w:rPr>
          <w:rFonts w:ascii="Times New Roman" w:hAnsi="Times New Roman" w:cs="Times New Roman"/>
          <w:b/>
          <w:sz w:val="24"/>
          <w:szCs w:val="24"/>
          <w:lang w:val="en-US"/>
        </w:rPr>
        <w:t xml:space="preserve"> 1998</w:t>
      </w:r>
      <w:r w:rsidR="005367E8" w:rsidRPr="001C730A">
        <w:rPr>
          <w:rFonts w:ascii="Times New Roman" w:hAnsi="Times New Roman" w:cs="Times New Roman"/>
          <w:sz w:val="24"/>
          <w:szCs w:val="24"/>
          <w:lang w:val="en-US"/>
        </w:rPr>
        <w:t>)</w:t>
      </w:r>
      <w:r w:rsidR="00CC47DE">
        <w:rPr>
          <w:rFonts w:ascii="Times New Roman" w:hAnsi="Times New Roman" w:cs="Times New Roman"/>
          <w:sz w:val="24"/>
          <w:szCs w:val="24"/>
          <w:lang w:val="en-US"/>
        </w:rPr>
        <w:t xml:space="preserve"> (Fig.1)</w:t>
      </w:r>
      <w:r w:rsidR="0028595C" w:rsidRPr="001C730A">
        <w:rPr>
          <w:rFonts w:ascii="Times New Roman" w:hAnsi="Times New Roman" w:cs="Times New Roman"/>
          <w:sz w:val="24"/>
          <w:szCs w:val="24"/>
          <w:lang w:val="en-US"/>
        </w:rPr>
        <w:t>.</w:t>
      </w:r>
    </w:p>
    <w:p w14:paraId="039EB6C0" w14:textId="7575291F" w:rsidR="00F26E1F" w:rsidRPr="001C730A" w:rsidRDefault="00F26E1F" w:rsidP="00824232">
      <w:pPr>
        <w:spacing w:after="0" w:line="48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Knowledge </w:t>
      </w:r>
      <w:r w:rsidR="007E7B2F">
        <w:rPr>
          <w:rFonts w:ascii="Times New Roman" w:hAnsi="Times New Roman" w:cs="Times New Roman"/>
          <w:sz w:val="24"/>
          <w:szCs w:val="24"/>
          <w:lang w:val="en-US"/>
        </w:rPr>
        <w:t>on</w:t>
      </w:r>
      <w:r>
        <w:rPr>
          <w:rFonts w:ascii="Times New Roman" w:hAnsi="Times New Roman" w:cs="Times New Roman"/>
          <w:sz w:val="24"/>
          <w:szCs w:val="24"/>
          <w:lang w:val="en-US"/>
        </w:rPr>
        <w:t xml:space="preserve"> degradation </w:t>
      </w:r>
      <w:r w:rsidR="00AA3BAF">
        <w:rPr>
          <w:rFonts w:ascii="Times New Roman" w:hAnsi="Times New Roman" w:cs="Times New Roman"/>
          <w:sz w:val="24"/>
          <w:szCs w:val="24"/>
          <w:lang w:val="en-US"/>
        </w:rPr>
        <w:t>pathways</w:t>
      </w:r>
      <w:r>
        <w:rPr>
          <w:rFonts w:ascii="Times New Roman" w:hAnsi="Times New Roman" w:cs="Times New Roman"/>
          <w:sz w:val="24"/>
          <w:szCs w:val="24"/>
          <w:lang w:val="en-US"/>
        </w:rPr>
        <w:t xml:space="preserve"> </w:t>
      </w:r>
      <w:r w:rsidR="007E7B2F">
        <w:rPr>
          <w:rFonts w:ascii="Times New Roman" w:hAnsi="Times New Roman" w:cs="Times New Roman"/>
          <w:sz w:val="24"/>
          <w:szCs w:val="24"/>
          <w:lang w:val="en-US"/>
        </w:rPr>
        <w:t xml:space="preserve">occurring </w:t>
      </w:r>
      <w:r>
        <w:rPr>
          <w:rFonts w:ascii="Times New Roman" w:hAnsi="Times New Roman" w:cs="Times New Roman"/>
          <w:sz w:val="24"/>
          <w:szCs w:val="24"/>
          <w:lang w:val="en-US"/>
        </w:rPr>
        <w:t>in a</w:t>
      </w:r>
      <w:r w:rsidR="007E7B2F">
        <w:rPr>
          <w:rFonts w:ascii="Times New Roman" w:hAnsi="Times New Roman" w:cs="Times New Roman"/>
          <w:sz w:val="24"/>
          <w:szCs w:val="24"/>
          <w:lang w:val="en-US"/>
        </w:rPr>
        <w:t xml:space="preserve">n </w:t>
      </w:r>
      <w:r>
        <w:rPr>
          <w:rFonts w:ascii="Times New Roman" w:hAnsi="Times New Roman" w:cs="Times New Roman"/>
          <w:sz w:val="24"/>
          <w:szCs w:val="24"/>
          <w:lang w:val="en-US"/>
        </w:rPr>
        <w:t>aquifer</w:t>
      </w:r>
      <w:r w:rsidR="007E7B2F">
        <w:rPr>
          <w:rFonts w:ascii="Times New Roman" w:hAnsi="Times New Roman" w:cs="Times New Roman"/>
          <w:sz w:val="24"/>
          <w:szCs w:val="24"/>
          <w:lang w:val="en-US"/>
        </w:rPr>
        <w:t xml:space="preserve"> contaminated with 1,1,2-TCA</w:t>
      </w:r>
      <w:r>
        <w:rPr>
          <w:rFonts w:ascii="Times New Roman" w:hAnsi="Times New Roman" w:cs="Times New Roman"/>
          <w:sz w:val="24"/>
          <w:szCs w:val="24"/>
          <w:lang w:val="en-US"/>
        </w:rPr>
        <w:t xml:space="preserve"> is a key aspect to design suitable bioremediation strategies. However, this is a challenge </w:t>
      </w:r>
      <w:r w:rsidR="007E7B2F">
        <w:rPr>
          <w:rFonts w:ascii="Times New Roman" w:hAnsi="Times New Roman" w:cs="Times New Roman"/>
          <w:sz w:val="24"/>
          <w:szCs w:val="24"/>
          <w:lang w:val="en-US"/>
        </w:rPr>
        <w:t xml:space="preserve">when </w:t>
      </w:r>
      <w:r w:rsidR="00177B20">
        <w:rPr>
          <w:rFonts w:ascii="Times New Roman" w:hAnsi="Times New Roman" w:cs="Times New Roman"/>
          <w:sz w:val="24"/>
          <w:szCs w:val="24"/>
          <w:lang w:val="en-US"/>
        </w:rPr>
        <w:t xml:space="preserve">the </w:t>
      </w:r>
      <w:r w:rsidR="007E7B2F">
        <w:rPr>
          <w:rFonts w:ascii="Times New Roman" w:hAnsi="Times New Roman" w:cs="Times New Roman"/>
          <w:sz w:val="24"/>
          <w:szCs w:val="24"/>
          <w:lang w:val="en-US"/>
        </w:rPr>
        <w:t xml:space="preserve">site contains </w:t>
      </w:r>
      <w:r w:rsidR="00177B20">
        <w:rPr>
          <w:rFonts w:ascii="Times New Roman" w:hAnsi="Times New Roman" w:cs="Times New Roman"/>
          <w:sz w:val="24"/>
          <w:szCs w:val="24"/>
          <w:lang w:val="en-US"/>
        </w:rPr>
        <w:t xml:space="preserve">multiple </w:t>
      </w:r>
      <w:r w:rsidR="0008474E" w:rsidRPr="006C4D82">
        <w:rPr>
          <w:rFonts w:ascii="Times New Roman" w:hAnsi="Times New Roman" w:cs="Times New Roman"/>
          <w:sz w:val="24"/>
          <w:szCs w:val="24"/>
          <w:lang w:val="en-US"/>
        </w:rPr>
        <w:t>chl</w:t>
      </w:r>
      <w:r w:rsidR="007E7B2F">
        <w:rPr>
          <w:rFonts w:ascii="Times New Roman" w:hAnsi="Times New Roman" w:cs="Times New Roman"/>
          <w:sz w:val="24"/>
          <w:szCs w:val="24"/>
          <w:lang w:val="en-US"/>
        </w:rPr>
        <w:t xml:space="preserve">orinated aliphatic hydrocarbons because </w:t>
      </w:r>
      <w:r w:rsidR="0008474E" w:rsidRPr="006C4D82">
        <w:rPr>
          <w:rFonts w:ascii="Times New Roman" w:hAnsi="Times New Roman" w:cs="Times New Roman"/>
          <w:sz w:val="24"/>
          <w:szCs w:val="24"/>
          <w:lang w:val="en-US"/>
        </w:rPr>
        <w:t xml:space="preserve">the </w:t>
      </w:r>
      <w:r w:rsidR="00177B20">
        <w:rPr>
          <w:rFonts w:ascii="Times New Roman" w:hAnsi="Times New Roman" w:cs="Times New Roman"/>
          <w:sz w:val="24"/>
          <w:szCs w:val="24"/>
          <w:lang w:val="en-US"/>
        </w:rPr>
        <w:t xml:space="preserve">same </w:t>
      </w:r>
      <w:r w:rsidR="0008474E" w:rsidRPr="006C4D82">
        <w:rPr>
          <w:rFonts w:ascii="Times New Roman" w:hAnsi="Times New Roman" w:cs="Times New Roman"/>
          <w:sz w:val="24"/>
          <w:szCs w:val="24"/>
          <w:lang w:val="en-US"/>
        </w:rPr>
        <w:t xml:space="preserve">daughter products of 1,1,2-TCA dechlorination can be formed from </w:t>
      </w:r>
      <w:r w:rsidR="00177B20">
        <w:rPr>
          <w:rFonts w:ascii="Times New Roman" w:hAnsi="Times New Roman" w:cs="Times New Roman"/>
          <w:sz w:val="24"/>
          <w:szCs w:val="24"/>
          <w:lang w:val="en-US"/>
        </w:rPr>
        <w:t>other</w:t>
      </w:r>
      <w:r w:rsidR="00177B20" w:rsidRPr="006C4D82">
        <w:rPr>
          <w:rFonts w:ascii="Times New Roman" w:hAnsi="Times New Roman" w:cs="Times New Roman"/>
          <w:sz w:val="24"/>
          <w:szCs w:val="24"/>
          <w:lang w:val="en-US"/>
        </w:rPr>
        <w:t xml:space="preserve"> </w:t>
      </w:r>
      <w:r w:rsidR="0008474E" w:rsidRPr="006C4D82">
        <w:rPr>
          <w:rFonts w:ascii="Times New Roman" w:hAnsi="Times New Roman" w:cs="Times New Roman"/>
          <w:sz w:val="24"/>
          <w:szCs w:val="24"/>
          <w:lang w:val="en-US"/>
        </w:rPr>
        <w:t>precursors</w:t>
      </w:r>
      <w:r w:rsidR="0018060B">
        <w:rPr>
          <w:rFonts w:ascii="Times New Roman" w:hAnsi="Times New Roman" w:cs="Times New Roman"/>
          <w:sz w:val="24"/>
          <w:szCs w:val="24"/>
          <w:lang w:val="en-US"/>
        </w:rPr>
        <w:t xml:space="preserve"> (i.e.</w:t>
      </w:r>
      <w:r w:rsidR="00E71B0A">
        <w:rPr>
          <w:rFonts w:ascii="Times New Roman" w:hAnsi="Times New Roman" w:cs="Times New Roman"/>
          <w:sz w:val="24"/>
          <w:szCs w:val="24"/>
          <w:lang w:val="en-US"/>
        </w:rPr>
        <w:t>,</w:t>
      </w:r>
      <w:r w:rsidR="0018060B">
        <w:rPr>
          <w:rFonts w:ascii="Times New Roman" w:hAnsi="Times New Roman" w:cs="Times New Roman"/>
          <w:sz w:val="24"/>
          <w:szCs w:val="24"/>
          <w:lang w:val="en-US"/>
        </w:rPr>
        <w:t xml:space="preserve"> VC is produced </w:t>
      </w:r>
      <w:r w:rsidR="006C4D82">
        <w:rPr>
          <w:rFonts w:ascii="Times New Roman" w:hAnsi="Times New Roman" w:cs="Times New Roman"/>
          <w:sz w:val="24"/>
          <w:szCs w:val="24"/>
          <w:lang w:val="en-US"/>
        </w:rPr>
        <w:t xml:space="preserve">from anaerobic reductive dechlorination of </w:t>
      </w:r>
      <w:r w:rsidR="00E71B0A">
        <w:rPr>
          <w:rFonts w:ascii="Times New Roman" w:hAnsi="Times New Roman" w:cs="Times New Roman"/>
          <w:sz w:val="24"/>
          <w:szCs w:val="24"/>
          <w:lang w:val="en-US"/>
        </w:rPr>
        <w:t>DCE isomers</w:t>
      </w:r>
      <w:r w:rsidR="00C36765">
        <w:rPr>
          <w:rFonts w:ascii="Times New Roman" w:hAnsi="Times New Roman" w:cs="Times New Roman"/>
          <w:sz w:val="24"/>
          <w:szCs w:val="24"/>
          <w:lang w:val="en-US"/>
        </w:rPr>
        <w:t xml:space="preserve"> or</w:t>
      </w:r>
      <w:r w:rsidR="00E71B0A">
        <w:rPr>
          <w:rFonts w:ascii="Times New Roman" w:hAnsi="Times New Roman" w:cs="Times New Roman"/>
          <w:sz w:val="24"/>
          <w:szCs w:val="24"/>
          <w:lang w:val="en-US"/>
        </w:rPr>
        <w:t xml:space="preserve"> 1,2-DCA</w:t>
      </w:r>
      <w:r w:rsidR="0018060B">
        <w:rPr>
          <w:rFonts w:ascii="Times New Roman" w:hAnsi="Times New Roman" w:cs="Times New Roman"/>
          <w:sz w:val="24"/>
          <w:szCs w:val="24"/>
          <w:lang w:val="en-US"/>
        </w:rPr>
        <w:t xml:space="preserve">) </w:t>
      </w:r>
      <w:r w:rsidRPr="001C730A">
        <w:rPr>
          <w:rFonts w:ascii="Times New Roman" w:hAnsi="Times New Roman" w:cs="Times New Roman"/>
          <w:sz w:val="24"/>
          <w:szCs w:val="24"/>
          <w:lang w:val="en-US"/>
        </w:rPr>
        <w:t>(</w:t>
      </w:r>
      <w:r w:rsidR="002309DC" w:rsidRPr="005E0A20">
        <w:rPr>
          <w:rFonts w:ascii="Times New Roman" w:hAnsi="Times New Roman" w:cs="Times New Roman"/>
          <w:b/>
          <w:sz w:val="24"/>
          <w:szCs w:val="24"/>
          <w:lang w:val="en-US"/>
        </w:rPr>
        <w:t>Hunkeler et al.</w:t>
      </w:r>
      <w:r w:rsidR="005E0A20" w:rsidRPr="005E0A20">
        <w:rPr>
          <w:rFonts w:ascii="Times New Roman" w:hAnsi="Times New Roman" w:cs="Times New Roman"/>
          <w:b/>
          <w:sz w:val="24"/>
          <w:szCs w:val="24"/>
          <w:lang w:val="en-US"/>
        </w:rPr>
        <w:t>,</w:t>
      </w:r>
      <w:r w:rsidR="002309DC" w:rsidRPr="005E0A20">
        <w:rPr>
          <w:rFonts w:ascii="Times New Roman" w:hAnsi="Times New Roman" w:cs="Times New Roman"/>
          <w:b/>
          <w:sz w:val="24"/>
          <w:szCs w:val="24"/>
          <w:lang w:val="en-US"/>
        </w:rPr>
        <w:t xml:space="preserve"> 2002</w:t>
      </w:r>
      <w:r w:rsidRPr="001C730A">
        <w:rPr>
          <w:rFonts w:ascii="Times New Roman" w:hAnsi="Times New Roman" w:cs="Times New Roman"/>
          <w:sz w:val="24"/>
          <w:szCs w:val="24"/>
          <w:lang w:val="en-US"/>
        </w:rPr>
        <w:t>)</w:t>
      </w:r>
      <w:r w:rsidR="003379DA" w:rsidRPr="001C730A">
        <w:rPr>
          <w:rFonts w:ascii="Times New Roman" w:hAnsi="Times New Roman" w:cs="Times New Roman"/>
          <w:sz w:val="24"/>
          <w:szCs w:val="24"/>
          <w:lang w:val="en-US"/>
        </w:rPr>
        <w:t>.</w:t>
      </w:r>
      <w:r w:rsidR="000C21E2">
        <w:rPr>
          <w:rFonts w:ascii="Times New Roman" w:hAnsi="Times New Roman" w:cs="Times New Roman"/>
          <w:sz w:val="24"/>
          <w:szCs w:val="24"/>
          <w:lang w:val="en-US"/>
        </w:rPr>
        <w:t xml:space="preserve"> </w:t>
      </w:r>
      <w:r w:rsidR="000C21E2" w:rsidRPr="001C730A">
        <w:rPr>
          <w:rFonts w:ascii="Times New Roman" w:hAnsi="Times New Roman"/>
          <w:sz w:val="24"/>
          <w:szCs w:val="24"/>
          <w:lang w:val="en-GB"/>
        </w:rPr>
        <w:t xml:space="preserve">It is important to note that VC, produced during biotic or abiotic reductive </w:t>
      </w:r>
      <w:r w:rsidR="000C21E2">
        <w:rPr>
          <w:rFonts w:ascii="Times New Roman" w:hAnsi="Times New Roman"/>
          <w:sz w:val="24"/>
          <w:szCs w:val="24"/>
          <w:lang w:val="en-GB"/>
        </w:rPr>
        <w:t>dichloroelimination</w:t>
      </w:r>
      <w:r w:rsidR="000C21E2" w:rsidRPr="001C730A">
        <w:rPr>
          <w:rFonts w:ascii="Times New Roman" w:hAnsi="Times New Roman"/>
          <w:sz w:val="24"/>
          <w:szCs w:val="24"/>
          <w:lang w:val="en-GB"/>
        </w:rPr>
        <w:t xml:space="preserve"> of 1,1,2-TCA, is even much more toxic than 1,1,2-TCA.</w:t>
      </w:r>
    </w:p>
    <w:p w14:paraId="7AC24BCA" w14:textId="65F1181B" w:rsidR="009E4C09" w:rsidRDefault="00E5454A" w:rsidP="00824232">
      <w:pPr>
        <w:spacing w:after="0" w:line="480" w:lineRule="auto"/>
        <w:ind w:left="0" w:firstLine="708"/>
        <w:jc w:val="both"/>
        <w:rPr>
          <w:rFonts w:ascii="Times New Roman" w:hAnsi="Times New Roman" w:cs="Times New Roman"/>
          <w:sz w:val="24"/>
          <w:szCs w:val="24"/>
          <w:lang w:val="en-US"/>
        </w:rPr>
      </w:pPr>
      <w:r w:rsidRPr="001C730A">
        <w:rPr>
          <w:rFonts w:ascii="Times New Roman" w:hAnsi="Times New Roman" w:cs="Times New Roman"/>
          <w:sz w:val="24"/>
          <w:szCs w:val="24"/>
          <w:lang w:val="en-US"/>
        </w:rPr>
        <w:t>C</w:t>
      </w:r>
      <w:r w:rsidR="003379DA" w:rsidRPr="001C730A">
        <w:rPr>
          <w:rFonts w:ascii="Times New Roman" w:hAnsi="Times New Roman" w:cs="Times New Roman"/>
          <w:sz w:val="24"/>
          <w:szCs w:val="24"/>
          <w:lang w:val="en-US"/>
        </w:rPr>
        <w:t>ompound-specific isotope analysis (CSIA)</w:t>
      </w:r>
      <w:r w:rsidR="00F26E1F" w:rsidRPr="001C730A">
        <w:rPr>
          <w:rFonts w:ascii="Times New Roman" w:hAnsi="Times New Roman" w:cs="Times New Roman"/>
          <w:sz w:val="24"/>
          <w:szCs w:val="24"/>
          <w:lang w:val="en-US"/>
        </w:rPr>
        <w:t xml:space="preserve"> </w:t>
      </w:r>
      <w:r w:rsidR="001642AA" w:rsidRPr="001C730A">
        <w:rPr>
          <w:rFonts w:ascii="Times New Roman" w:hAnsi="Times New Roman" w:cs="Times New Roman"/>
          <w:sz w:val="24"/>
          <w:szCs w:val="24"/>
          <w:lang w:val="en-US"/>
        </w:rPr>
        <w:t>has emerged in recent years as a technique</w:t>
      </w:r>
      <w:r w:rsidR="00C36765" w:rsidRPr="001C730A">
        <w:rPr>
          <w:rFonts w:ascii="Times New Roman" w:hAnsi="Times New Roman" w:cs="Times New Roman"/>
          <w:sz w:val="24"/>
          <w:szCs w:val="24"/>
          <w:lang w:val="en-US"/>
        </w:rPr>
        <w:t xml:space="preserve"> with great potential</w:t>
      </w:r>
      <w:r w:rsidR="001642AA" w:rsidRPr="001C730A">
        <w:rPr>
          <w:rFonts w:ascii="Times New Roman" w:hAnsi="Times New Roman" w:cs="Times New Roman"/>
          <w:sz w:val="24"/>
          <w:szCs w:val="24"/>
          <w:lang w:val="en-US"/>
        </w:rPr>
        <w:t xml:space="preserve"> to elucidate </w:t>
      </w:r>
      <w:r w:rsidR="00082F8A" w:rsidRPr="001C730A">
        <w:rPr>
          <w:rFonts w:ascii="Times New Roman" w:hAnsi="Times New Roman" w:cs="Times New Roman"/>
          <w:sz w:val="24"/>
          <w:szCs w:val="24"/>
          <w:lang w:val="en-US"/>
        </w:rPr>
        <w:t xml:space="preserve">specific reaction </w:t>
      </w:r>
      <w:r w:rsidR="00344E28" w:rsidRPr="001C730A">
        <w:rPr>
          <w:rFonts w:ascii="Times New Roman" w:hAnsi="Times New Roman" w:cs="Times New Roman"/>
          <w:sz w:val="24"/>
          <w:szCs w:val="24"/>
          <w:lang w:val="en-US"/>
        </w:rPr>
        <w:t>pathways</w:t>
      </w:r>
      <w:r w:rsidR="00082F8A" w:rsidRPr="001C730A">
        <w:rPr>
          <w:rFonts w:ascii="Times New Roman" w:hAnsi="Times New Roman" w:cs="Times New Roman"/>
          <w:sz w:val="24"/>
          <w:szCs w:val="24"/>
          <w:lang w:val="en-US"/>
        </w:rPr>
        <w:t xml:space="preserve"> even if no products are detected</w:t>
      </w:r>
      <w:r w:rsidR="00226686" w:rsidRPr="001C730A">
        <w:rPr>
          <w:rFonts w:ascii="Times New Roman" w:hAnsi="Times New Roman" w:cs="Times New Roman"/>
          <w:sz w:val="24"/>
          <w:szCs w:val="24"/>
          <w:lang w:val="en-US"/>
        </w:rPr>
        <w:t xml:space="preserve"> (</w:t>
      </w:r>
      <w:r w:rsidR="00496F50" w:rsidRPr="005E0A20">
        <w:rPr>
          <w:rFonts w:ascii="Times New Roman" w:hAnsi="Times New Roman" w:cs="Times New Roman"/>
          <w:b/>
          <w:sz w:val="24"/>
          <w:szCs w:val="24"/>
          <w:lang w:val="en-US"/>
        </w:rPr>
        <w:t>Elsner</w:t>
      </w:r>
      <w:r w:rsidR="005E0A20" w:rsidRPr="005E0A20">
        <w:rPr>
          <w:rFonts w:ascii="Times New Roman" w:hAnsi="Times New Roman" w:cs="Times New Roman"/>
          <w:b/>
          <w:sz w:val="24"/>
          <w:szCs w:val="24"/>
          <w:lang w:val="en-US"/>
        </w:rPr>
        <w:t xml:space="preserve">, </w:t>
      </w:r>
      <w:r w:rsidR="00496F50" w:rsidRPr="005E0A20">
        <w:rPr>
          <w:rFonts w:ascii="Times New Roman" w:hAnsi="Times New Roman" w:cs="Times New Roman"/>
          <w:b/>
          <w:sz w:val="24"/>
          <w:szCs w:val="24"/>
          <w:lang w:val="en-US"/>
        </w:rPr>
        <w:t>2010</w:t>
      </w:r>
      <w:r w:rsidR="00226686" w:rsidRPr="001C730A">
        <w:rPr>
          <w:rFonts w:ascii="Times New Roman" w:hAnsi="Times New Roman" w:cs="Times New Roman"/>
          <w:sz w:val="24"/>
          <w:szCs w:val="24"/>
          <w:lang w:val="en-US"/>
        </w:rPr>
        <w:t>)</w:t>
      </w:r>
      <w:r w:rsidR="001642AA" w:rsidRPr="001C730A">
        <w:rPr>
          <w:rFonts w:ascii="Times New Roman" w:hAnsi="Times New Roman" w:cs="Times New Roman"/>
          <w:sz w:val="24"/>
          <w:szCs w:val="24"/>
          <w:lang w:val="en-US"/>
        </w:rPr>
        <w:t xml:space="preserve">. </w:t>
      </w:r>
      <w:r w:rsidR="00344E28" w:rsidRPr="001C730A">
        <w:rPr>
          <w:rFonts w:ascii="Times New Roman" w:hAnsi="Times New Roman" w:cs="Times New Roman"/>
          <w:sz w:val="24"/>
          <w:szCs w:val="24"/>
          <w:lang w:val="en-US"/>
        </w:rPr>
        <w:t xml:space="preserve">The magnitude of </w:t>
      </w:r>
      <w:r w:rsidR="002C5930" w:rsidRPr="001C730A">
        <w:rPr>
          <w:rFonts w:ascii="Times New Roman" w:hAnsi="Times New Roman" w:cs="Times New Roman"/>
          <w:sz w:val="24"/>
          <w:szCs w:val="24"/>
          <w:lang w:val="en-US"/>
        </w:rPr>
        <w:t xml:space="preserve">carbon and chlorine </w:t>
      </w:r>
      <w:r w:rsidR="00344E28" w:rsidRPr="001C730A">
        <w:rPr>
          <w:rFonts w:ascii="Times New Roman" w:hAnsi="Times New Roman" w:cs="Times New Roman"/>
          <w:sz w:val="24"/>
          <w:szCs w:val="24"/>
          <w:lang w:val="en-US"/>
        </w:rPr>
        <w:t>kinetic isotope</w:t>
      </w:r>
      <w:r w:rsidR="00344E28">
        <w:rPr>
          <w:rFonts w:ascii="Times New Roman" w:hAnsi="Times New Roman" w:cs="Times New Roman"/>
          <w:sz w:val="24"/>
          <w:szCs w:val="24"/>
          <w:lang w:val="en-US"/>
        </w:rPr>
        <w:t xml:space="preserve"> effects</w:t>
      </w:r>
      <w:r w:rsidR="0098499B">
        <w:rPr>
          <w:rFonts w:ascii="Times New Roman" w:hAnsi="Times New Roman" w:cs="Times New Roman"/>
          <w:sz w:val="24"/>
          <w:szCs w:val="24"/>
          <w:lang w:val="en-US"/>
        </w:rPr>
        <w:t xml:space="preserve"> (KIEs)</w:t>
      </w:r>
      <w:r w:rsidR="00344E28">
        <w:rPr>
          <w:rFonts w:ascii="Times New Roman" w:hAnsi="Times New Roman" w:cs="Times New Roman"/>
          <w:sz w:val="24"/>
          <w:szCs w:val="24"/>
          <w:lang w:val="en-US"/>
        </w:rPr>
        <w:t xml:space="preserve"> </w:t>
      </w:r>
      <w:r w:rsidR="002C5930">
        <w:rPr>
          <w:rFonts w:ascii="Times New Roman" w:hAnsi="Times New Roman" w:cs="Times New Roman"/>
          <w:sz w:val="24"/>
          <w:szCs w:val="24"/>
          <w:lang w:val="en-US"/>
        </w:rPr>
        <w:t>d</w:t>
      </w:r>
      <w:r w:rsidR="0054189C">
        <w:rPr>
          <w:rFonts w:ascii="Times New Roman" w:hAnsi="Times New Roman" w:cs="Times New Roman"/>
          <w:sz w:val="24"/>
          <w:szCs w:val="24"/>
          <w:lang w:val="en-US"/>
        </w:rPr>
        <w:t xml:space="preserve">uring contaminant degradation </w:t>
      </w:r>
      <w:r w:rsidR="00344E28">
        <w:rPr>
          <w:rFonts w:ascii="Times New Roman" w:hAnsi="Times New Roman" w:cs="Times New Roman"/>
          <w:sz w:val="24"/>
          <w:szCs w:val="24"/>
          <w:lang w:val="en-US"/>
        </w:rPr>
        <w:t>relies on the observation that lighter stable isotopes</w:t>
      </w:r>
      <w:r w:rsidR="00C92751">
        <w:rPr>
          <w:rFonts w:ascii="Times New Roman" w:hAnsi="Times New Roman" w:cs="Times New Roman"/>
          <w:sz w:val="24"/>
          <w:szCs w:val="24"/>
          <w:lang w:val="en-US"/>
        </w:rPr>
        <w:t xml:space="preserve"> (i.e., </w:t>
      </w:r>
      <w:r w:rsidR="00C92751" w:rsidRPr="00344E28">
        <w:rPr>
          <w:rFonts w:ascii="Times New Roman" w:hAnsi="Times New Roman" w:cs="Times New Roman"/>
          <w:sz w:val="24"/>
          <w:szCs w:val="24"/>
          <w:vertAlign w:val="superscript"/>
          <w:lang w:val="en-US"/>
        </w:rPr>
        <w:t>12</w:t>
      </w:r>
      <w:r w:rsidR="00C92751">
        <w:rPr>
          <w:rFonts w:ascii="Times New Roman" w:hAnsi="Times New Roman" w:cs="Times New Roman"/>
          <w:sz w:val="24"/>
          <w:szCs w:val="24"/>
          <w:lang w:val="en-US"/>
        </w:rPr>
        <w:t xml:space="preserve">C, </w:t>
      </w:r>
      <w:r w:rsidR="00C92751" w:rsidRPr="00344E28">
        <w:rPr>
          <w:rFonts w:ascii="Times New Roman" w:hAnsi="Times New Roman" w:cs="Times New Roman"/>
          <w:sz w:val="24"/>
          <w:szCs w:val="24"/>
          <w:vertAlign w:val="superscript"/>
          <w:lang w:val="en-US"/>
        </w:rPr>
        <w:t>35</w:t>
      </w:r>
      <w:r w:rsidR="00C92751">
        <w:rPr>
          <w:rFonts w:ascii="Times New Roman" w:hAnsi="Times New Roman" w:cs="Times New Roman"/>
          <w:sz w:val="24"/>
          <w:szCs w:val="24"/>
          <w:lang w:val="en-US"/>
        </w:rPr>
        <w:t>Cl)</w:t>
      </w:r>
      <w:r w:rsidR="00344E28">
        <w:rPr>
          <w:rFonts w:ascii="Times New Roman" w:hAnsi="Times New Roman" w:cs="Times New Roman"/>
          <w:sz w:val="24"/>
          <w:szCs w:val="24"/>
          <w:lang w:val="en-US"/>
        </w:rPr>
        <w:t xml:space="preserve"> react at faster rates than the heavier </w:t>
      </w:r>
      <w:r w:rsidR="00C92751">
        <w:rPr>
          <w:rFonts w:ascii="Times New Roman" w:hAnsi="Times New Roman" w:cs="Times New Roman"/>
          <w:sz w:val="24"/>
          <w:szCs w:val="24"/>
          <w:lang w:val="en-US"/>
        </w:rPr>
        <w:t xml:space="preserve">ones (i.e., </w:t>
      </w:r>
      <w:r w:rsidR="00C92751" w:rsidRPr="00344E28">
        <w:rPr>
          <w:rFonts w:ascii="Times New Roman" w:hAnsi="Times New Roman" w:cs="Times New Roman"/>
          <w:sz w:val="24"/>
          <w:szCs w:val="24"/>
          <w:vertAlign w:val="superscript"/>
          <w:lang w:val="en-US"/>
        </w:rPr>
        <w:t>13</w:t>
      </w:r>
      <w:r w:rsidR="00C92751">
        <w:rPr>
          <w:rFonts w:ascii="Times New Roman" w:hAnsi="Times New Roman" w:cs="Times New Roman"/>
          <w:sz w:val="24"/>
          <w:szCs w:val="24"/>
          <w:lang w:val="en-US"/>
        </w:rPr>
        <w:t xml:space="preserve">C, </w:t>
      </w:r>
      <w:r w:rsidR="00C92751" w:rsidRPr="00344E28">
        <w:rPr>
          <w:rFonts w:ascii="Times New Roman" w:hAnsi="Times New Roman" w:cs="Times New Roman"/>
          <w:sz w:val="24"/>
          <w:szCs w:val="24"/>
          <w:vertAlign w:val="superscript"/>
          <w:lang w:val="en-US"/>
        </w:rPr>
        <w:t>37</w:t>
      </w:r>
      <w:r w:rsidR="00C92751">
        <w:rPr>
          <w:rFonts w:ascii="Times New Roman" w:hAnsi="Times New Roman" w:cs="Times New Roman"/>
          <w:sz w:val="24"/>
          <w:szCs w:val="24"/>
          <w:lang w:val="en-US"/>
        </w:rPr>
        <w:t>Cl)</w:t>
      </w:r>
      <w:r w:rsidR="00344E28">
        <w:rPr>
          <w:rFonts w:ascii="Times New Roman" w:hAnsi="Times New Roman" w:cs="Times New Roman"/>
          <w:sz w:val="24"/>
          <w:szCs w:val="24"/>
          <w:lang w:val="en-US"/>
        </w:rPr>
        <w:t xml:space="preserve">. </w:t>
      </w:r>
      <w:r w:rsidR="00CC0F9F">
        <w:rPr>
          <w:rFonts w:ascii="Times New Roman" w:hAnsi="Times New Roman" w:cs="Times New Roman"/>
          <w:sz w:val="24"/>
          <w:szCs w:val="24"/>
          <w:lang w:val="en-US"/>
        </w:rPr>
        <w:t>For a given compound and reaction, s</w:t>
      </w:r>
      <w:r w:rsidRPr="00154D6B">
        <w:rPr>
          <w:rFonts w:ascii="Times New Roman" w:hAnsi="Times New Roman" w:cs="Times New Roman"/>
          <w:sz w:val="24"/>
          <w:szCs w:val="24"/>
          <w:lang w:val="en-US"/>
        </w:rPr>
        <w:t>ingle element</w:t>
      </w:r>
      <w:r>
        <w:rPr>
          <w:rFonts w:ascii="Times New Roman" w:hAnsi="Times New Roman" w:cs="Times New Roman"/>
          <w:sz w:val="24"/>
          <w:szCs w:val="24"/>
          <w:lang w:val="en-US"/>
        </w:rPr>
        <w:t xml:space="preserve"> isotope fractionation</w:t>
      </w:r>
      <w:r>
        <w:rPr>
          <w:rFonts w:ascii="Symbol" w:hAnsi="Symbol" w:cs="Times New Roman"/>
          <w:sz w:val="24"/>
          <w:szCs w:val="24"/>
          <w:lang w:val="en-US"/>
        </w:rPr>
        <w:t></w:t>
      </w:r>
      <w:r w:rsidRPr="00DE2A17">
        <w:rPr>
          <w:rFonts w:ascii="Times New Roman" w:hAnsi="Times New Roman" w:cs="Times New Roman"/>
          <w:sz w:val="24"/>
          <w:szCs w:val="24"/>
          <w:lang w:val="en-US"/>
        </w:rPr>
        <w:t>values</w:t>
      </w:r>
      <w:r>
        <w:rPr>
          <w:rFonts w:ascii="Times New Roman" w:hAnsi="Times New Roman" w:cs="Times New Roman"/>
          <w:sz w:val="24"/>
          <w:szCs w:val="24"/>
          <w:lang w:val="en-US"/>
        </w:rPr>
        <w:t xml:space="preserve"> (</w:t>
      </w:r>
      <w:r w:rsidRPr="00166D42">
        <w:rPr>
          <w:rFonts w:ascii="Symbol" w:hAnsi="Symbol" w:cs="Times New Roman"/>
          <w:sz w:val="24"/>
          <w:szCs w:val="24"/>
          <w:lang w:val="en-US"/>
        </w:rPr>
        <w:t></w:t>
      </w:r>
      <w:r>
        <w:rPr>
          <w:rFonts w:ascii="Symbol" w:hAnsi="Symbol" w:cs="Times New Roman"/>
          <w:sz w:val="24"/>
          <w:szCs w:val="24"/>
          <w:lang w:val="en-US"/>
        </w:rPr>
        <w:t></w:t>
      </w:r>
      <w:r>
        <w:rPr>
          <w:rFonts w:ascii="Symbol" w:hAnsi="Symbol" w:cs="Times New Roman"/>
          <w:sz w:val="24"/>
          <w:szCs w:val="24"/>
          <w:lang w:val="en-US"/>
        </w:rPr>
        <w:t></w:t>
      </w:r>
      <w:r>
        <w:rPr>
          <w:rFonts w:ascii="Times New Roman" w:hAnsi="Times New Roman" w:cs="Times New Roman"/>
          <w:sz w:val="24"/>
          <w:szCs w:val="24"/>
          <w:lang w:val="en-US"/>
        </w:rPr>
        <w:t xml:space="preserve">are determined in laboratory degradation experiments according to the Rayleigh </w:t>
      </w:r>
      <w:r w:rsidRPr="003E3E91">
        <w:rPr>
          <w:rFonts w:ascii="Times New Roman" w:hAnsi="Times New Roman" w:cs="Times New Roman"/>
          <w:sz w:val="24"/>
          <w:szCs w:val="24"/>
          <w:lang w:val="en-US"/>
        </w:rPr>
        <w:t>equation</w:t>
      </w:r>
      <w:r>
        <w:rPr>
          <w:rFonts w:ascii="Times New Roman" w:hAnsi="Times New Roman" w:cs="Times New Roman"/>
          <w:sz w:val="24"/>
          <w:szCs w:val="24"/>
          <w:lang w:val="en-US"/>
        </w:rPr>
        <w:t xml:space="preserve">. However, </w:t>
      </w:r>
      <w:r w:rsidRPr="00166D42">
        <w:rPr>
          <w:rFonts w:ascii="Symbol" w:hAnsi="Symbol" w:cs="Times New Roman"/>
          <w:sz w:val="24"/>
          <w:szCs w:val="24"/>
          <w:lang w:val="en-US"/>
        </w:rPr>
        <w:t></w:t>
      </w:r>
      <w:r>
        <w:rPr>
          <w:rFonts w:ascii="Times New Roman" w:hAnsi="Times New Roman" w:cs="Times New Roman"/>
          <w:sz w:val="24"/>
          <w:szCs w:val="24"/>
          <w:lang w:val="en-US"/>
        </w:rPr>
        <w:t xml:space="preserve"> values associated to biodegradation cannot be accurately </w:t>
      </w:r>
      <w:r>
        <w:rPr>
          <w:rFonts w:ascii="Times New Roman" w:hAnsi="Times New Roman" w:cs="Times New Roman"/>
          <w:sz w:val="24"/>
          <w:szCs w:val="24"/>
          <w:lang w:val="en-US"/>
        </w:rPr>
        <w:lastRenderedPageBreak/>
        <w:t>measured in the field because other processes such as sorption or mixing through dispersion also affect contaminant concentration.</w:t>
      </w:r>
    </w:p>
    <w:p w14:paraId="6DAD2E09" w14:textId="2D29A2AB" w:rsidR="00EB0027" w:rsidRDefault="009E4C09" w:rsidP="00824232">
      <w:pPr>
        <w:spacing w:after="0" w:line="480" w:lineRule="auto"/>
        <w:ind w:left="0" w:firstLine="708"/>
        <w:jc w:val="both"/>
        <w:rPr>
          <w:rFonts w:ascii="Times New Roman" w:hAnsi="Times New Roman" w:cs="Times New Roman"/>
          <w:sz w:val="24"/>
          <w:szCs w:val="24"/>
          <w:lang w:val="en-US"/>
        </w:rPr>
      </w:pPr>
      <w:r>
        <w:rPr>
          <w:rFonts w:ascii="Times New Roman" w:hAnsi="Times New Roman" w:cs="Times New Roman"/>
          <w:sz w:val="24"/>
          <w:szCs w:val="24"/>
          <w:lang w:val="en-US"/>
        </w:rPr>
        <w:t>Two-dimensional CSIA</w:t>
      </w:r>
      <w:r w:rsidR="00AB7AD9">
        <w:rPr>
          <w:rFonts w:ascii="Times New Roman" w:hAnsi="Times New Roman" w:cs="Times New Roman"/>
          <w:sz w:val="24"/>
          <w:szCs w:val="24"/>
          <w:lang w:val="en-US"/>
        </w:rPr>
        <w:t xml:space="preserve"> </w:t>
      </w:r>
      <w:r w:rsidR="00F35F50">
        <w:rPr>
          <w:rFonts w:ascii="Times New Roman" w:hAnsi="Times New Roman" w:cs="Times New Roman"/>
          <w:sz w:val="24"/>
          <w:szCs w:val="24"/>
          <w:lang w:val="en-US"/>
        </w:rPr>
        <w:t xml:space="preserve">brings the potential to </w:t>
      </w:r>
      <w:r w:rsidR="00AB7AD9">
        <w:rPr>
          <w:rFonts w:ascii="Times New Roman" w:hAnsi="Times New Roman" w:cs="Times New Roman"/>
          <w:sz w:val="24"/>
          <w:szCs w:val="24"/>
          <w:lang w:val="en-US"/>
        </w:rPr>
        <w:t xml:space="preserve">overcome the limitation of single element isotope fractionation values to identify contaminant degradation pathways in the field. </w:t>
      </w:r>
      <w:r w:rsidR="00082F8A">
        <w:rPr>
          <w:rFonts w:ascii="Times New Roman" w:hAnsi="Times New Roman" w:cs="Times New Roman"/>
          <w:sz w:val="24"/>
          <w:szCs w:val="24"/>
          <w:lang w:val="en-US"/>
        </w:rPr>
        <w:t xml:space="preserve">Combined changes in isotope </w:t>
      </w:r>
      <w:r w:rsidR="00C92751">
        <w:rPr>
          <w:rFonts w:ascii="Times New Roman" w:hAnsi="Times New Roman" w:cs="Times New Roman"/>
          <w:sz w:val="24"/>
          <w:szCs w:val="24"/>
          <w:lang w:val="en-US"/>
        </w:rPr>
        <w:t>ratios</w:t>
      </w:r>
      <w:r w:rsidR="009E1C2C">
        <w:rPr>
          <w:rFonts w:ascii="Times New Roman" w:hAnsi="Times New Roman" w:cs="Times New Roman"/>
          <w:sz w:val="24"/>
          <w:szCs w:val="24"/>
          <w:lang w:val="en-US"/>
        </w:rPr>
        <w:t xml:space="preserve"> of two elements</w:t>
      </w:r>
      <w:r w:rsidR="00C92751">
        <w:rPr>
          <w:rFonts w:ascii="Times New Roman" w:hAnsi="Times New Roman" w:cs="Times New Roman"/>
          <w:sz w:val="24"/>
          <w:szCs w:val="24"/>
          <w:lang w:val="en-US"/>
        </w:rPr>
        <w:t xml:space="preserve"> (i.e., </w:t>
      </w:r>
      <w:r w:rsidR="00C92751" w:rsidRPr="00166D42">
        <w:rPr>
          <w:rFonts w:ascii="Symbol" w:hAnsi="Symbol" w:cs="Times New Roman"/>
          <w:sz w:val="24"/>
          <w:szCs w:val="24"/>
          <w:lang w:val="en-US"/>
        </w:rPr>
        <w:t></w:t>
      </w:r>
      <w:r w:rsidR="00C92751" w:rsidRPr="00166D42">
        <w:rPr>
          <w:rFonts w:ascii="Symbol" w:hAnsi="Symbol" w:cs="Times New Roman"/>
          <w:sz w:val="24"/>
          <w:szCs w:val="24"/>
          <w:lang w:val="en-US"/>
        </w:rPr>
        <w:t></w:t>
      </w:r>
      <w:r w:rsidR="00C92751" w:rsidRPr="00344E28">
        <w:rPr>
          <w:rFonts w:ascii="Times New Roman" w:hAnsi="Times New Roman" w:cs="Times New Roman"/>
          <w:sz w:val="24"/>
          <w:szCs w:val="24"/>
          <w:vertAlign w:val="superscript"/>
          <w:lang w:val="en-US"/>
        </w:rPr>
        <w:t>13</w:t>
      </w:r>
      <w:r w:rsidR="00C92751">
        <w:rPr>
          <w:rFonts w:ascii="Times New Roman" w:hAnsi="Times New Roman" w:cs="Times New Roman"/>
          <w:sz w:val="24"/>
          <w:szCs w:val="24"/>
          <w:lang w:val="en-US"/>
        </w:rPr>
        <w:t xml:space="preserve">C and </w:t>
      </w:r>
      <w:r w:rsidR="00C92751" w:rsidRPr="00166D42">
        <w:rPr>
          <w:rFonts w:ascii="Symbol" w:hAnsi="Symbol" w:cs="Times New Roman"/>
          <w:sz w:val="24"/>
          <w:szCs w:val="24"/>
          <w:lang w:val="en-US"/>
        </w:rPr>
        <w:t></w:t>
      </w:r>
      <w:r w:rsidR="00C92751" w:rsidRPr="00166D42">
        <w:rPr>
          <w:rFonts w:ascii="Symbol" w:hAnsi="Symbol" w:cs="Times New Roman"/>
          <w:sz w:val="24"/>
          <w:szCs w:val="24"/>
          <w:lang w:val="en-US"/>
        </w:rPr>
        <w:t></w:t>
      </w:r>
      <w:r w:rsidR="00C92751" w:rsidRPr="00344E28">
        <w:rPr>
          <w:rFonts w:ascii="Times New Roman" w:hAnsi="Times New Roman" w:cs="Times New Roman"/>
          <w:sz w:val="24"/>
          <w:szCs w:val="24"/>
          <w:vertAlign w:val="superscript"/>
          <w:lang w:val="en-US"/>
        </w:rPr>
        <w:t>37</w:t>
      </w:r>
      <w:r w:rsidR="00C92751">
        <w:rPr>
          <w:rFonts w:ascii="Times New Roman" w:hAnsi="Times New Roman" w:cs="Times New Roman"/>
          <w:sz w:val="24"/>
          <w:szCs w:val="24"/>
          <w:lang w:val="en-US"/>
        </w:rPr>
        <w:t>Cl)</w:t>
      </w:r>
      <w:r w:rsidR="00082F8A">
        <w:rPr>
          <w:rFonts w:ascii="Times New Roman" w:hAnsi="Times New Roman" w:cs="Times New Roman"/>
          <w:sz w:val="24"/>
          <w:szCs w:val="24"/>
          <w:lang w:val="en-US"/>
        </w:rPr>
        <w:t xml:space="preserve"> for a given reactant </w:t>
      </w:r>
      <w:r w:rsidR="009E1C2C">
        <w:rPr>
          <w:rFonts w:ascii="Times New Roman" w:hAnsi="Times New Roman" w:cs="Times New Roman"/>
          <w:sz w:val="24"/>
          <w:szCs w:val="24"/>
          <w:lang w:val="en-US"/>
        </w:rPr>
        <w:t xml:space="preserve">generally correlate in a dual element isotope plot </w:t>
      </w:r>
      <w:r w:rsidR="00981050">
        <w:rPr>
          <w:rFonts w:ascii="Times New Roman" w:hAnsi="Times New Roman" w:cs="Times New Roman"/>
          <w:sz w:val="24"/>
          <w:szCs w:val="24"/>
          <w:lang w:val="en-US"/>
        </w:rPr>
        <w:t>obtaining a slope</w:t>
      </w:r>
      <w:r w:rsidR="00244D16">
        <w:rPr>
          <w:rFonts w:ascii="Times New Roman" w:hAnsi="Times New Roman" w:cs="Times New Roman"/>
          <w:sz w:val="24"/>
          <w:szCs w:val="24"/>
          <w:lang w:val="en-US"/>
        </w:rPr>
        <w:t xml:space="preserve"> (</w:t>
      </w:r>
      <w:r w:rsidR="00244D16">
        <w:rPr>
          <w:rFonts w:ascii="Symbol" w:hAnsi="Symbol" w:cs="Times New Roman"/>
          <w:sz w:val="24"/>
          <w:szCs w:val="24"/>
          <w:lang w:val="en-US"/>
        </w:rPr>
        <w:t></w:t>
      </w:r>
      <w:r w:rsidR="00244D16" w:rsidRPr="00244D16">
        <w:rPr>
          <w:rFonts w:ascii="Times New Roman" w:hAnsi="Times New Roman" w:cs="Times New Roman"/>
          <w:sz w:val="24"/>
          <w:szCs w:val="24"/>
          <w:lang w:val="en-US"/>
        </w:rPr>
        <w:t xml:space="preserve"> = </w:t>
      </w:r>
      <w:r w:rsidR="00244D16" w:rsidRPr="004B624E">
        <w:rPr>
          <w:rFonts w:ascii="Symbol" w:hAnsi="Symbol" w:cs="Times New Roman"/>
          <w:sz w:val="24"/>
          <w:szCs w:val="24"/>
          <w:lang w:val="en-US"/>
        </w:rPr>
        <w:t></w:t>
      </w:r>
      <w:r w:rsidR="00244D16" w:rsidRPr="004B624E">
        <w:rPr>
          <w:rFonts w:ascii="Symbol" w:hAnsi="Symbol" w:cs="Times New Roman"/>
          <w:sz w:val="24"/>
          <w:szCs w:val="24"/>
          <w:lang w:val="en-US"/>
        </w:rPr>
        <w:t></w:t>
      </w:r>
      <w:r w:rsidR="00244D16" w:rsidRPr="00166D42">
        <w:rPr>
          <w:rFonts w:ascii="Times New Roman" w:hAnsi="Times New Roman" w:cs="Times New Roman"/>
          <w:sz w:val="24"/>
          <w:szCs w:val="24"/>
          <w:vertAlign w:val="superscript"/>
          <w:lang w:val="en-US"/>
        </w:rPr>
        <w:t>13</w:t>
      </w:r>
      <w:r w:rsidR="00244D16" w:rsidRPr="00244D16">
        <w:rPr>
          <w:rFonts w:ascii="Times New Roman" w:hAnsi="Times New Roman" w:cs="Times New Roman"/>
          <w:sz w:val="24"/>
          <w:szCs w:val="24"/>
          <w:lang w:val="en-US"/>
        </w:rPr>
        <w:t>C</w:t>
      </w:r>
      <w:r w:rsidR="00244D16">
        <w:rPr>
          <w:rFonts w:ascii="Times New Roman" w:hAnsi="Times New Roman" w:cs="Times New Roman"/>
          <w:sz w:val="24"/>
          <w:szCs w:val="24"/>
          <w:lang w:val="en-US"/>
        </w:rPr>
        <w:t xml:space="preserve"> </w:t>
      </w:r>
      <w:r w:rsidR="00244D16" w:rsidRPr="00244D16">
        <w:rPr>
          <w:rFonts w:ascii="Times New Roman" w:hAnsi="Times New Roman" w:cs="Times New Roman"/>
          <w:sz w:val="24"/>
          <w:szCs w:val="24"/>
          <w:lang w:val="en-US"/>
        </w:rPr>
        <w:t>/</w:t>
      </w:r>
      <w:r w:rsidR="00244D16">
        <w:rPr>
          <w:rFonts w:ascii="Times New Roman" w:hAnsi="Times New Roman" w:cs="Times New Roman"/>
          <w:sz w:val="24"/>
          <w:szCs w:val="24"/>
          <w:lang w:val="en-US"/>
        </w:rPr>
        <w:t xml:space="preserve"> </w:t>
      </w:r>
      <w:r w:rsidR="00244D16" w:rsidRPr="004B624E">
        <w:rPr>
          <w:rFonts w:ascii="Symbol" w:hAnsi="Symbol" w:cs="Times New Roman"/>
          <w:sz w:val="24"/>
          <w:szCs w:val="24"/>
          <w:lang w:val="en-US"/>
        </w:rPr>
        <w:t></w:t>
      </w:r>
      <w:r w:rsidR="00244D16" w:rsidRPr="004B624E">
        <w:rPr>
          <w:rFonts w:ascii="Symbol" w:hAnsi="Symbol" w:cs="Times New Roman"/>
          <w:sz w:val="24"/>
          <w:szCs w:val="24"/>
          <w:lang w:val="en-US"/>
        </w:rPr>
        <w:t></w:t>
      </w:r>
      <w:r w:rsidR="00244D16" w:rsidRPr="00166D42">
        <w:rPr>
          <w:rFonts w:ascii="Times New Roman" w:hAnsi="Times New Roman" w:cs="Times New Roman"/>
          <w:sz w:val="24"/>
          <w:szCs w:val="24"/>
          <w:vertAlign w:val="superscript"/>
          <w:lang w:val="en-US"/>
        </w:rPr>
        <w:t>37</w:t>
      </w:r>
      <w:r w:rsidR="00244D16" w:rsidRPr="00244D16">
        <w:rPr>
          <w:rFonts w:ascii="Times New Roman" w:hAnsi="Times New Roman" w:cs="Times New Roman"/>
          <w:sz w:val="24"/>
          <w:szCs w:val="24"/>
          <w:lang w:val="en-US"/>
        </w:rPr>
        <w:t>Cl</w:t>
      </w:r>
      <w:r w:rsidR="00244D16">
        <w:rPr>
          <w:rFonts w:ascii="Times New Roman" w:hAnsi="Times New Roman" w:cs="Times New Roman"/>
          <w:sz w:val="24"/>
          <w:szCs w:val="24"/>
          <w:lang w:val="en-US"/>
        </w:rPr>
        <w:t>)</w:t>
      </w:r>
      <w:r w:rsidR="00981050">
        <w:rPr>
          <w:rFonts w:ascii="Times New Roman" w:hAnsi="Times New Roman" w:cs="Times New Roman"/>
          <w:sz w:val="24"/>
          <w:szCs w:val="24"/>
          <w:lang w:val="en-US"/>
        </w:rPr>
        <w:t xml:space="preserve"> that reflects the isotope effect</w:t>
      </w:r>
      <w:r w:rsidR="0054189C">
        <w:rPr>
          <w:rFonts w:ascii="Times New Roman" w:hAnsi="Times New Roman" w:cs="Times New Roman"/>
          <w:sz w:val="24"/>
          <w:szCs w:val="24"/>
          <w:lang w:val="en-US"/>
        </w:rPr>
        <w:t>s</w:t>
      </w:r>
      <w:r w:rsidR="00C92751">
        <w:rPr>
          <w:rFonts w:ascii="Times New Roman" w:hAnsi="Times New Roman" w:cs="Times New Roman"/>
          <w:sz w:val="24"/>
          <w:szCs w:val="24"/>
          <w:lang w:val="en-US"/>
        </w:rPr>
        <w:t xml:space="preserve"> of both elements.</w:t>
      </w:r>
      <w:r w:rsidR="00981050">
        <w:rPr>
          <w:rFonts w:ascii="Times New Roman" w:hAnsi="Times New Roman" w:cs="Times New Roman"/>
          <w:sz w:val="24"/>
          <w:szCs w:val="24"/>
          <w:lang w:val="en-US"/>
        </w:rPr>
        <w:t xml:space="preserve"> </w:t>
      </w:r>
      <w:r w:rsidR="00C92751">
        <w:rPr>
          <w:rFonts w:ascii="Times New Roman" w:hAnsi="Times New Roman" w:cs="Times New Roman"/>
          <w:sz w:val="24"/>
          <w:szCs w:val="24"/>
          <w:lang w:val="en-US"/>
        </w:rPr>
        <w:t xml:space="preserve">Hence, </w:t>
      </w:r>
      <w:r w:rsidR="00244D16">
        <w:rPr>
          <w:rFonts w:ascii="Symbol" w:hAnsi="Symbol" w:cs="Times New Roman"/>
          <w:sz w:val="24"/>
          <w:szCs w:val="24"/>
          <w:lang w:val="en-US"/>
        </w:rPr>
        <w:t></w:t>
      </w:r>
      <w:r w:rsidR="00C92751">
        <w:rPr>
          <w:rFonts w:ascii="Times New Roman" w:hAnsi="Times New Roman" w:cs="Times New Roman"/>
          <w:sz w:val="24"/>
          <w:szCs w:val="24"/>
          <w:lang w:val="en-US"/>
        </w:rPr>
        <w:t xml:space="preserve"> </w:t>
      </w:r>
      <w:r w:rsidR="00244D16">
        <w:rPr>
          <w:rFonts w:ascii="Times New Roman" w:hAnsi="Times New Roman" w:cs="Times New Roman"/>
          <w:sz w:val="24"/>
          <w:szCs w:val="24"/>
          <w:lang w:val="en-US"/>
        </w:rPr>
        <w:t xml:space="preserve">values may </w:t>
      </w:r>
      <w:r w:rsidR="00981050">
        <w:rPr>
          <w:rFonts w:ascii="Times New Roman" w:hAnsi="Times New Roman" w:cs="Times New Roman"/>
          <w:sz w:val="24"/>
          <w:szCs w:val="24"/>
          <w:lang w:val="en-US"/>
        </w:rPr>
        <w:t xml:space="preserve">act as direct indicator for different initial reaction mechanisms. </w:t>
      </w:r>
      <w:bookmarkStart w:id="3" w:name="_Hlk520565796"/>
      <w:r w:rsidR="00CB2EB2" w:rsidRPr="002C5930">
        <w:rPr>
          <w:rFonts w:ascii="Times New Roman" w:hAnsi="Times New Roman" w:cs="Times New Roman"/>
          <w:sz w:val="24"/>
          <w:szCs w:val="24"/>
          <w:lang w:val="en-US"/>
        </w:rPr>
        <w:t>To interpret</w:t>
      </w:r>
      <w:r w:rsidR="00CB2EB2" w:rsidRPr="00FD68F7">
        <w:rPr>
          <w:rFonts w:ascii="Times New Roman" w:hAnsi="Times New Roman" w:cs="Times New Roman"/>
          <w:sz w:val="24"/>
          <w:szCs w:val="24"/>
          <w:lang w:val="en-US"/>
        </w:rPr>
        <w:t xml:space="preserve"> </w:t>
      </w:r>
      <w:r w:rsidR="003769C9">
        <w:rPr>
          <w:rFonts w:ascii="Times New Roman" w:hAnsi="Times New Roman" w:cs="Times New Roman"/>
          <w:sz w:val="24"/>
          <w:szCs w:val="24"/>
          <w:lang w:val="en-US"/>
        </w:rPr>
        <w:t xml:space="preserve">dual element </w:t>
      </w:r>
      <w:r w:rsidR="00CB2EB2" w:rsidRPr="00FD68F7">
        <w:rPr>
          <w:rFonts w:ascii="Times New Roman" w:hAnsi="Times New Roman" w:cs="Times New Roman"/>
          <w:sz w:val="24"/>
          <w:szCs w:val="24"/>
          <w:lang w:val="en-US"/>
        </w:rPr>
        <w:t>CSIA data sets</w:t>
      </w:r>
      <w:r w:rsidR="001379A8">
        <w:rPr>
          <w:rFonts w:ascii="Times New Roman" w:hAnsi="Times New Roman" w:cs="Times New Roman"/>
          <w:sz w:val="24"/>
          <w:szCs w:val="24"/>
          <w:lang w:val="en-US"/>
        </w:rPr>
        <w:t xml:space="preserve"> obtained from contaminated field sites</w:t>
      </w:r>
      <w:r w:rsidR="00CB2EB2" w:rsidRPr="00FD68F7">
        <w:rPr>
          <w:rFonts w:ascii="Times New Roman" w:hAnsi="Times New Roman" w:cs="Times New Roman"/>
          <w:sz w:val="24"/>
          <w:szCs w:val="24"/>
          <w:lang w:val="en-US"/>
        </w:rPr>
        <w:t xml:space="preserve">, it is </w:t>
      </w:r>
      <w:r w:rsidR="00CB2EB2" w:rsidRPr="001C730A">
        <w:rPr>
          <w:rFonts w:ascii="Times New Roman" w:hAnsi="Times New Roman" w:cs="Times New Roman"/>
          <w:sz w:val="24"/>
          <w:szCs w:val="24"/>
          <w:lang w:val="en-US"/>
        </w:rPr>
        <w:t xml:space="preserve">necessary to know experimental </w:t>
      </w:r>
      <w:r w:rsidR="00FB18C2" w:rsidRPr="001C730A">
        <w:rPr>
          <w:rFonts w:ascii="Times New Roman" w:hAnsi="Times New Roman" w:cs="Times New Roman"/>
          <w:sz w:val="24"/>
          <w:szCs w:val="24"/>
          <w:lang w:val="en-US"/>
        </w:rPr>
        <w:t>carbon</w:t>
      </w:r>
      <w:r w:rsidR="00CB2EB2" w:rsidRPr="001C730A">
        <w:rPr>
          <w:rFonts w:ascii="Times New Roman" w:hAnsi="Times New Roman" w:cs="Times New Roman"/>
          <w:sz w:val="24"/>
          <w:szCs w:val="24"/>
          <w:lang w:val="en-US"/>
        </w:rPr>
        <w:t xml:space="preserve"> and </w:t>
      </w:r>
      <w:r w:rsidR="00FB18C2" w:rsidRPr="001C730A">
        <w:rPr>
          <w:rFonts w:ascii="Times New Roman" w:hAnsi="Times New Roman" w:cs="Times New Roman"/>
          <w:sz w:val="24"/>
          <w:szCs w:val="24"/>
          <w:lang w:val="en-US"/>
        </w:rPr>
        <w:t>chlorine</w:t>
      </w:r>
      <w:r w:rsidR="00CB2EB2" w:rsidRPr="001C730A">
        <w:rPr>
          <w:rFonts w:ascii="Times New Roman" w:hAnsi="Times New Roman" w:cs="Times New Roman"/>
          <w:sz w:val="24"/>
          <w:szCs w:val="24"/>
          <w:lang w:val="en-US"/>
        </w:rPr>
        <w:t xml:space="preserve"> isotope enrichment factors</w:t>
      </w:r>
      <w:r w:rsidR="001379A8" w:rsidRPr="001C730A">
        <w:rPr>
          <w:rFonts w:ascii="Times New Roman" w:hAnsi="Times New Roman" w:cs="Times New Roman"/>
          <w:sz w:val="24"/>
          <w:szCs w:val="24"/>
          <w:lang w:val="en-US"/>
        </w:rPr>
        <w:t xml:space="preserve"> and </w:t>
      </w:r>
      <w:r w:rsidR="001379A8" w:rsidRPr="001C730A">
        <w:rPr>
          <w:rFonts w:ascii="Symbol" w:hAnsi="Symbol" w:cs="Times New Roman"/>
          <w:sz w:val="24"/>
          <w:szCs w:val="24"/>
          <w:lang w:val="en-US"/>
        </w:rPr>
        <w:t></w:t>
      </w:r>
      <w:r w:rsidR="001379A8" w:rsidRPr="001C730A">
        <w:rPr>
          <w:rFonts w:ascii="Symbol" w:hAnsi="Symbol" w:cs="Times New Roman"/>
          <w:sz w:val="24"/>
          <w:szCs w:val="24"/>
          <w:lang w:val="en-US"/>
        </w:rPr>
        <w:t></w:t>
      </w:r>
      <w:r w:rsidR="001379A8" w:rsidRPr="001C730A">
        <w:rPr>
          <w:rFonts w:ascii="Times New Roman" w:hAnsi="Times New Roman" w:cs="Times New Roman"/>
          <w:sz w:val="24"/>
          <w:szCs w:val="24"/>
          <w:lang w:val="en-US"/>
        </w:rPr>
        <w:t>values</w:t>
      </w:r>
      <w:r w:rsidR="00CB2EB2" w:rsidRPr="001C730A">
        <w:rPr>
          <w:rFonts w:ascii="Times New Roman" w:hAnsi="Times New Roman" w:cs="Times New Roman"/>
          <w:sz w:val="24"/>
          <w:szCs w:val="24"/>
          <w:lang w:val="en-US"/>
        </w:rPr>
        <w:t xml:space="preserve"> derived from </w:t>
      </w:r>
      <w:r w:rsidR="003769C9">
        <w:rPr>
          <w:rFonts w:ascii="Times New Roman" w:hAnsi="Times New Roman" w:cs="Times New Roman"/>
          <w:sz w:val="24"/>
          <w:szCs w:val="24"/>
          <w:lang w:val="en-US"/>
        </w:rPr>
        <w:t>microbial</w:t>
      </w:r>
      <w:r w:rsidR="00CB2EB2" w:rsidRPr="001C730A">
        <w:rPr>
          <w:rFonts w:ascii="Times New Roman" w:hAnsi="Times New Roman" w:cs="Times New Roman"/>
          <w:sz w:val="24"/>
          <w:szCs w:val="24"/>
          <w:lang w:val="en-US"/>
        </w:rPr>
        <w:t xml:space="preserve"> strains </w:t>
      </w:r>
      <w:r w:rsidR="00AE532C">
        <w:rPr>
          <w:rFonts w:ascii="Times New Roman" w:hAnsi="Times New Roman" w:cs="Times New Roman"/>
          <w:sz w:val="24"/>
          <w:szCs w:val="24"/>
          <w:lang w:val="en-US"/>
        </w:rPr>
        <w:t xml:space="preserve">catalyzing </w:t>
      </w:r>
      <w:r w:rsidR="00CB2EB2" w:rsidRPr="001C730A">
        <w:rPr>
          <w:rFonts w:ascii="Times New Roman" w:hAnsi="Times New Roman" w:cs="Times New Roman"/>
          <w:sz w:val="24"/>
          <w:szCs w:val="24"/>
          <w:lang w:val="en-US"/>
        </w:rPr>
        <w:t>known transformation reactions</w:t>
      </w:r>
      <w:r w:rsidR="00226686" w:rsidRPr="001C730A">
        <w:rPr>
          <w:rFonts w:ascii="Times New Roman" w:hAnsi="Times New Roman" w:cs="Times New Roman"/>
          <w:sz w:val="24"/>
          <w:szCs w:val="24"/>
          <w:lang w:val="en-US"/>
        </w:rPr>
        <w:t xml:space="preserve"> (</w:t>
      </w:r>
      <w:r w:rsidR="00226686" w:rsidRPr="005E0A20">
        <w:rPr>
          <w:rFonts w:ascii="Times New Roman" w:hAnsi="Times New Roman" w:cs="Times New Roman"/>
          <w:b/>
          <w:sz w:val="24"/>
          <w:szCs w:val="24"/>
          <w:lang w:val="en-US"/>
        </w:rPr>
        <w:t>Cretnik et al.</w:t>
      </w:r>
      <w:r w:rsidR="005E0A20" w:rsidRPr="005E0A20">
        <w:rPr>
          <w:rFonts w:ascii="Times New Roman" w:hAnsi="Times New Roman" w:cs="Times New Roman"/>
          <w:b/>
          <w:sz w:val="24"/>
          <w:szCs w:val="24"/>
          <w:lang w:val="en-US"/>
        </w:rPr>
        <w:t>,</w:t>
      </w:r>
      <w:r w:rsidR="00226686" w:rsidRPr="005E0A20">
        <w:rPr>
          <w:rFonts w:ascii="Times New Roman" w:hAnsi="Times New Roman" w:cs="Times New Roman"/>
          <w:b/>
          <w:sz w:val="24"/>
          <w:szCs w:val="24"/>
          <w:lang w:val="en-US"/>
        </w:rPr>
        <w:t xml:space="preserve"> 2013; </w:t>
      </w:r>
      <w:r w:rsidR="002C5930" w:rsidRPr="005E0A20">
        <w:rPr>
          <w:rFonts w:ascii="Times New Roman" w:hAnsi="Times New Roman" w:cs="Times New Roman"/>
          <w:b/>
          <w:sz w:val="24"/>
          <w:szCs w:val="24"/>
          <w:lang w:val="en-US"/>
        </w:rPr>
        <w:t>Kuntze</w:t>
      </w:r>
      <w:r w:rsidR="00226686" w:rsidRPr="005E0A20">
        <w:rPr>
          <w:rFonts w:ascii="Times New Roman" w:hAnsi="Times New Roman" w:cs="Times New Roman"/>
          <w:b/>
          <w:sz w:val="24"/>
          <w:szCs w:val="24"/>
          <w:lang w:val="en-US"/>
        </w:rPr>
        <w:t xml:space="preserve"> et al.</w:t>
      </w:r>
      <w:r w:rsidR="005E0A20" w:rsidRPr="005E0A20">
        <w:rPr>
          <w:rFonts w:ascii="Times New Roman" w:hAnsi="Times New Roman" w:cs="Times New Roman"/>
          <w:b/>
          <w:sz w:val="24"/>
          <w:szCs w:val="24"/>
          <w:lang w:val="en-US"/>
        </w:rPr>
        <w:t>,</w:t>
      </w:r>
      <w:r w:rsidR="00226686" w:rsidRPr="005E0A20">
        <w:rPr>
          <w:rFonts w:ascii="Times New Roman" w:hAnsi="Times New Roman" w:cs="Times New Roman"/>
          <w:b/>
          <w:sz w:val="24"/>
          <w:szCs w:val="24"/>
          <w:lang w:val="en-US"/>
        </w:rPr>
        <w:t xml:space="preserve"> 2016</w:t>
      </w:r>
      <w:r w:rsidR="00226686" w:rsidRPr="001C730A">
        <w:rPr>
          <w:rFonts w:ascii="Times New Roman" w:hAnsi="Times New Roman" w:cs="Times New Roman"/>
          <w:sz w:val="24"/>
          <w:szCs w:val="24"/>
          <w:lang w:val="en-US"/>
        </w:rPr>
        <w:t>)</w:t>
      </w:r>
      <w:bookmarkEnd w:id="3"/>
      <w:r w:rsidR="00CB2EB2" w:rsidRPr="001C730A">
        <w:rPr>
          <w:rFonts w:ascii="Times New Roman" w:hAnsi="Times New Roman" w:cs="Times New Roman"/>
          <w:sz w:val="24"/>
          <w:szCs w:val="24"/>
          <w:lang w:val="en-US"/>
        </w:rPr>
        <w:t xml:space="preserve">. </w:t>
      </w:r>
      <w:r w:rsidR="00D423D9" w:rsidRPr="001C730A">
        <w:rPr>
          <w:rFonts w:ascii="Times New Roman" w:hAnsi="Times New Roman" w:cs="Times New Roman"/>
          <w:sz w:val="24"/>
          <w:szCs w:val="24"/>
          <w:lang w:val="en-US"/>
        </w:rPr>
        <w:t>However, t</w:t>
      </w:r>
      <w:r w:rsidR="00DD30FC" w:rsidRPr="001C730A">
        <w:rPr>
          <w:rFonts w:ascii="Times New Roman" w:hAnsi="Times New Roman" w:cs="Times New Roman"/>
          <w:sz w:val="24"/>
          <w:szCs w:val="24"/>
          <w:lang w:val="en-US"/>
        </w:rPr>
        <w:t xml:space="preserve">o our knowledge, </w:t>
      </w:r>
      <w:r w:rsidR="00D423D9" w:rsidRPr="001C730A">
        <w:rPr>
          <w:rFonts w:ascii="Times New Roman" w:hAnsi="Times New Roman" w:cs="Times New Roman"/>
          <w:sz w:val="24"/>
          <w:szCs w:val="24"/>
          <w:lang w:val="en-US"/>
        </w:rPr>
        <w:t>chlorine isotope fractionation (</w:t>
      </w:r>
      <w:r w:rsidR="00D423D9" w:rsidRPr="001C730A">
        <w:rPr>
          <w:rFonts w:ascii="Symbol" w:hAnsi="Symbol" w:cs="Times New Roman"/>
          <w:sz w:val="24"/>
          <w:szCs w:val="24"/>
          <w:lang w:val="en-US"/>
        </w:rPr>
        <w:t></w:t>
      </w:r>
      <w:r w:rsidR="00D423D9" w:rsidRPr="001C730A">
        <w:rPr>
          <w:rFonts w:ascii="Times New Roman" w:hAnsi="Times New Roman" w:cs="Times New Roman"/>
          <w:sz w:val="24"/>
          <w:szCs w:val="24"/>
          <w:vertAlign w:val="subscript"/>
          <w:lang w:val="en-US"/>
        </w:rPr>
        <w:t>Cl</w:t>
      </w:r>
      <w:r w:rsidR="00D423D9" w:rsidRPr="001C730A">
        <w:rPr>
          <w:rFonts w:ascii="Times New Roman" w:hAnsi="Times New Roman" w:cs="Times New Roman"/>
          <w:sz w:val="24"/>
          <w:szCs w:val="24"/>
          <w:lang w:val="en-US"/>
        </w:rPr>
        <w:t>)</w:t>
      </w:r>
      <w:r w:rsidR="00D423D9" w:rsidRPr="001C730A">
        <w:rPr>
          <w:rFonts w:ascii="Symbol" w:hAnsi="Symbol" w:cs="Times New Roman"/>
          <w:sz w:val="24"/>
          <w:szCs w:val="24"/>
          <w:lang w:val="en-US"/>
        </w:rPr>
        <w:t></w:t>
      </w:r>
      <w:r w:rsidR="00D423D9" w:rsidRPr="001C730A">
        <w:rPr>
          <w:rFonts w:ascii="Times New Roman" w:hAnsi="Times New Roman" w:cs="Times New Roman"/>
          <w:sz w:val="24"/>
          <w:szCs w:val="24"/>
          <w:lang w:val="en-US"/>
        </w:rPr>
        <w:t xml:space="preserve"> and </w:t>
      </w:r>
      <w:r w:rsidR="00D423D9" w:rsidRPr="001C730A">
        <w:rPr>
          <w:rFonts w:ascii="Symbol" w:hAnsi="Symbol" w:cs="Times New Roman"/>
          <w:sz w:val="24"/>
          <w:szCs w:val="24"/>
          <w:lang w:val="en-US"/>
        </w:rPr>
        <w:t></w:t>
      </w:r>
      <w:r w:rsidR="00D423D9" w:rsidRPr="001C730A">
        <w:rPr>
          <w:rFonts w:ascii="Symbol" w:hAnsi="Symbol" w:cs="Times New Roman"/>
          <w:sz w:val="24"/>
          <w:szCs w:val="24"/>
          <w:lang w:val="en-US"/>
        </w:rPr>
        <w:t></w:t>
      </w:r>
      <w:r w:rsidR="00D423D9" w:rsidRPr="001C730A">
        <w:rPr>
          <w:rFonts w:ascii="Times New Roman" w:hAnsi="Times New Roman" w:cs="Times New Roman"/>
          <w:sz w:val="24"/>
          <w:szCs w:val="24"/>
          <w:lang w:val="en-US"/>
        </w:rPr>
        <w:t>values are not available for 1,1,2-TCA</w:t>
      </w:r>
      <w:r w:rsidR="00DD30FC" w:rsidRPr="001C730A">
        <w:rPr>
          <w:rFonts w:ascii="Times New Roman" w:hAnsi="Times New Roman" w:cs="Times New Roman"/>
          <w:sz w:val="24"/>
          <w:szCs w:val="24"/>
          <w:lang w:val="en-US"/>
        </w:rPr>
        <w:t xml:space="preserve">. </w:t>
      </w:r>
      <w:r w:rsidR="00FD68F7" w:rsidRPr="005E0A20">
        <w:rPr>
          <w:rFonts w:ascii="Times New Roman" w:hAnsi="Times New Roman" w:cs="Times New Roman"/>
          <w:b/>
          <w:sz w:val="24"/>
          <w:szCs w:val="24"/>
          <w:lang w:val="en-US"/>
        </w:rPr>
        <w:t>Hunkeler et al. (2002)</w:t>
      </w:r>
      <w:r w:rsidR="00FD68F7" w:rsidRPr="001C730A">
        <w:rPr>
          <w:rFonts w:ascii="Times New Roman" w:hAnsi="Times New Roman" w:cs="Times New Roman"/>
          <w:sz w:val="24"/>
          <w:szCs w:val="24"/>
          <w:lang w:val="en-US"/>
        </w:rPr>
        <w:t xml:space="preserve"> </w:t>
      </w:r>
      <w:r w:rsidR="0031069F" w:rsidRPr="001C730A">
        <w:rPr>
          <w:rFonts w:ascii="Times New Roman" w:hAnsi="Times New Roman" w:cs="Times New Roman"/>
          <w:sz w:val="24"/>
          <w:szCs w:val="24"/>
          <w:lang w:val="en-US"/>
        </w:rPr>
        <w:t xml:space="preserve">showed that </w:t>
      </w:r>
      <w:r w:rsidR="00FD68F7" w:rsidRPr="001C730A">
        <w:rPr>
          <w:rFonts w:ascii="Times New Roman" w:hAnsi="Times New Roman" w:cs="Times New Roman"/>
          <w:sz w:val="24"/>
          <w:szCs w:val="24"/>
          <w:lang w:val="en-US"/>
        </w:rPr>
        <w:t>di</w:t>
      </w:r>
      <w:r w:rsidR="00AB7AD9" w:rsidRPr="001C730A">
        <w:rPr>
          <w:rFonts w:ascii="Times New Roman" w:hAnsi="Times New Roman" w:cs="Times New Roman"/>
          <w:sz w:val="24"/>
          <w:szCs w:val="24"/>
          <w:lang w:val="en-US"/>
        </w:rPr>
        <w:t>chloro</w:t>
      </w:r>
      <w:r w:rsidR="00FD68F7" w:rsidRPr="001C730A">
        <w:rPr>
          <w:rFonts w:ascii="Times New Roman" w:hAnsi="Times New Roman" w:cs="Times New Roman"/>
          <w:sz w:val="24"/>
          <w:szCs w:val="24"/>
          <w:lang w:val="en-US"/>
        </w:rPr>
        <w:t>elimination</w:t>
      </w:r>
      <w:r w:rsidR="0031069F" w:rsidRPr="001C730A">
        <w:rPr>
          <w:rFonts w:ascii="Times New Roman" w:hAnsi="Times New Roman" w:cs="Times New Roman"/>
          <w:sz w:val="24"/>
          <w:szCs w:val="24"/>
          <w:lang w:val="en-US"/>
        </w:rPr>
        <w:t xml:space="preserve"> of</w:t>
      </w:r>
      <w:r w:rsidR="00FD68F7" w:rsidRPr="001C730A">
        <w:rPr>
          <w:rFonts w:ascii="Times New Roman" w:hAnsi="Times New Roman" w:cs="Times New Roman"/>
          <w:sz w:val="24"/>
          <w:szCs w:val="24"/>
          <w:lang w:val="en-US"/>
        </w:rPr>
        <w:t xml:space="preserve"> </w:t>
      </w:r>
      <w:r w:rsidR="0031069F" w:rsidRPr="001C730A">
        <w:rPr>
          <w:rFonts w:ascii="Times New Roman" w:hAnsi="Times New Roman" w:cs="Times New Roman"/>
          <w:sz w:val="24"/>
          <w:szCs w:val="24"/>
          <w:lang w:val="en-US"/>
        </w:rPr>
        <w:t xml:space="preserve">1,1,2-TCA </w:t>
      </w:r>
      <w:r w:rsidR="00FD68F7" w:rsidRPr="001C730A">
        <w:rPr>
          <w:rFonts w:ascii="Times New Roman" w:hAnsi="Times New Roman" w:cs="Times New Roman"/>
          <w:sz w:val="24"/>
          <w:szCs w:val="24"/>
          <w:lang w:val="en-US"/>
        </w:rPr>
        <w:t xml:space="preserve">to </w:t>
      </w:r>
      <w:r w:rsidR="00AB7AD9" w:rsidRPr="001C730A">
        <w:rPr>
          <w:rFonts w:ascii="Times New Roman" w:hAnsi="Times New Roman" w:cs="Times New Roman"/>
          <w:sz w:val="24"/>
          <w:szCs w:val="24"/>
          <w:lang w:val="en-US"/>
        </w:rPr>
        <w:t>VC</w:t>
      </w:r>
      <w:r w:rsidR="00FD68F7" w:rsidRPr="001C730A">
        <w:rPr>
          <w:rFonts w:ascii="Times New Roman" w:hAnsi="Times New Roman" w:cs="Times New Roman"/>
          <w:sz w:val="24"/>
          <w:szCs w:val="24"/>
          <w:lang w:val="en-US"/>
        </w:rPr>
        <w:t xml:space="preserve"> </w:t>
      </w:r>
      <w:r w:rsidR="00D423D9" w:rsidRPr="001C730A">
        <w:rPr>
          <w:rFonts w:ascii="Times New Roman" w:hAnsi="Times New Roman" w:cs="Times New Roman"/>
          <w:sz w:val="24"/>
          <w:szCs w:val="24"/>
          <w:lang w:val="en-US"/>
        </w:rPr>
        <w:t xml:space="preserve">in anaerobic microcosms inoculated with contaminated groundwater </w:t>
      </w:r>
      <w:r w:rsidR="0031069F" w:rsidRPr="001C730A">
        <w:rPr>
          <w:rFonts w:ascii="Times New Roman" w:hAnsi="Times New Roman" w:cs="Times New Roman"/>
          <w:sz w:val="24"/>
          <w:szCs w:val="24"/>
          <w:lang w:val="en-US"/>
        </w:rPr>
        <w:t xml:space="preserve">was accompanied of a </w:t>
      </w:r>
      <w:r w:rsidR="00D423D9" w:rsidRPr="001C730A">
        <w:rPr>
          <w:rFonts w:ascii="Times New Roman" w:hAnsi="Times New Roman" w:cs="Times New Roman"/>
          <w:sz w:val="24"/>
          <w:szCs w:val="24"/>
          <w:lang w:val="en-US"/>
        </w:rPr>
        <w:t xml:space="preserve">relatively </w:t>
      </w:r>
      <w:r w:rsidR="0031069F" w:rsidRPr="001C730A">
        <w:rPr>
          <w:rFonts w:ascii="Times New Roman" w:hAnsi="Times New Roman" w:cs="Times New Roman"/>
          <w:sz w:val="24"/>
          <w:szCs w:val="24"/>
          <w:lang w:val="en-US"/>
        </w:rPr>
        <w:t xml:space="preserve">weak </w:t>
      </w:r>
      <w:r w:rsidR="00DD30FC" w:rsidRPr="001C730A">
        <w:rPr>
          <w:rFonts w:ascii="Times New Roman" w:hAnsi="Times New Roman" w:cs="Times New Roman"/>
          <w:sz w:val="24"/>
          <w:szCs w:val="24"/>
          <w:lang w:val="en-US"/>
        </w:rPr>
        <w:t xml:space="preserve">carbon </w:t>
      </w:r>
      <w:r w:rsidR="0031069F" w:rsidRPr="001C730A">
        <w:rPr>
          <w:rFonts w:ascii="Times New Roman" w:hAnsi="Times New Roman" w:cs="Times New Roman"/>
          <w:sz w:val="24"/>
          <w:szCs w:val="24"/>
          <w:lang w:val="en-US"/>
        </w:rPr>
        <w:t>isotopic</w:t>
      </w:r>
      <w:r w:rsidR="0031069F">
        <w:rPr>
          <w:rFonts w:ascii="Times New Roman" w:hAnsi="Times New Roman" w:cs="Times New Roman"/>
          <w:sz w:val="24"/>
          <w:szCs w:val="24"/>
          <w:lang w:val="en-US"/>
        </w:rPr>
        <w:t xml:space="preserve"> fractionation</w:t>
      </w:r>
      <w:r w:rsidR="00BA687B">
        <w:rPr>
          <w:rFonts w:ascii="Times New Roman" w:hAnsi="Times New Roman" w:cs="Times New Roman"/>
          <w:sz w:val="24"/>
          <w:szCs w:val="24"/>
          <w:lang w:val="en-US"/>
        </w:rPr>
        <w:t xml:space="preserve"> of 1,1,2-TCA</w:t>
      </w:r>
      <w:r w:rsidR="0031069F">
        <w:rPr>
          <w:rFonts w:ascii="Times New Roman" w:hAnsi="Times New Roman" w:cs="Times New Roman"/>
          <w:sz w:val="24"/>
          <w:szCs w:val="24"/>
          <w:lang w:val="en-US"/>
        </w:rPr>
        <w:t xml:space="preserve"> </w:t>
      </w:r>
      <w:r w:rsidR="00FD68F7">
        <w:rPr>
          <w:rFonts w:ascii="Times New Roman" w:hAnsi="Times New Roman" w:cs="Times New Roman"/>
          <w:sz w:val="24"/>
          <w:szCs w:val="24"/>
          <w:lang w:val="en-US"/>
        </w:rPr>
        <w:t>(</w:t>
      </w:r>
      <w:r w:rsidR="0031069F">
        <w:rPr>
          <w:rFonts w:ascii="Times New Roman" w:hAnsi="Times New Roman" w:cs="Times New Roman"/>
          <w:sz w:val="24"/>
          <w:szCs w:val="24"/>
          <w:lang w:val="en-US"/>
        </w:rPr>
        <w:t>ε</w:t>
      </w:r>
      <w:r w:rsidR="00D423D9" w:rsidRPr="00AB7AD9">
        <w:rPr>
          <w:rFonts w:ascii="Times New Roman" w:hAnsi="Times New Roman" w:cs="Times New Roman"/>
          <w:sz w:val="24"/>
          <w:szCs w:val="24"/>
          <w:vertAlign w:val="subscript"/>
          <w:lang w:val="en-US"/>
        </w:rPr>
        <w:t>C</w:t>
      </w:r>
      <w:r w:rsidR="00D423D9">
        <w:rPr>
          <w:rFonts w:ascii="Times New Roman" w:hAnsi="Times New Roman" w:cs="Times New Roman"/>
          <w:sz w:val="24"/>
          <w:szCs w:val="24"/>
          <w:lang w:val="en-US"/>
        </w:rPr>
        <w:t xml:space="preserve"> </w:t>
      </w:r>
      <w:r w:rsidR="0031069F">
        <w:rPr>
          <w:rFonts w:ascii="Times New Roman" w:hAnsi="Times New Roman" w:cs="Times New Roman"/>
          <w:sz w:val="24"/>
          <w:szCs w:val="24"/>
          <w:lang w:val="en-US"/>
        </w:rPr>
        <w:t>=</w:t>
      </w:r>
      <w:r w:rsidR="00D423D9">
        <w:rPr>
          <w:rFonts w:ascii="Times New Roman" w:hAnsi="Times New Roman" w:cs="Times New Roman"/>
          <w:sz w:val="24"/>
          <w:szCs w:val="24"/>
          <w:lang w:val="en-US"/>
        </w:rPr>
        <w:t xml:space="preserve"> </w:t>
      </w:r>
      <w:r w:rsidR="0031069F">
        <w:rPr>
          <w:rFonts w:ascii="Times New Roman" w:hAnsi="Times New Roman" w:cs="Times New Roman"/>
          <w:sz w:val="24"/>
          <w:szCs w:val="24"/>
          <w:lang w:val="en-US"/>
        </w:rPr>
        <w:t>-2.0</w:t>
      </w:r>
      <w:r w:rsidR="00D423D9">
        <w:rPr>
          <w:rFonts w:ascii="Times New Roman" w:hAnsi="Times New Roman" w:cs="Times New Roman"/>
          <w:sz w:val="24"/>
          <w:szCs w:val="24"/>
          <w:lang w:val="en-US"/>
        </w:rPr>
        <w:t xml:space="preserve"> </w:t>
      </w:r>
      <w:r w:rsidR="0031069F">
        <w:rPr>
          <w:rFonts w:ascii="Times New Roman" w:hAnsi="Times New Roman" w:cs="Times New Roman"/>
          <w:sz w:val="24"/>
          <w:szCs w:val="24"/>
          <w:lang w:val="en-US"/>
        </w:rPr>
        <w:t>±</w:t>
      </w:r>
      <w:r w:rsidR="00D423D9">
        <w:rPr>
          <w:rFonts w:ascii="Times New Roman" w:hAnsi="Times New Roman" w:cs="Times New Roman"/>
          <w:sz w:val="24"/>
          <w:szCs w:val="24"/>
          <w:lang w:val="en-US"/>
        </w:rPr>
        <w:t xml:space="preserve"> </w:t>
      </w:r>
      <w:r w:rsidR="0031069F">
        <w:rPr>
          <w:rFonts w:ascii="Times New Roman" w:hAnsi="Times New Roman" w:cs="Times New Roman"/>
          <w:sz w:val="24"/>
          <w:szCs w:val="24"/>
          <w:lang w:val="en-US"/>
        </w:rPr>
        <w:t>0.2‰</w:t>
      </w:r>
      <w:r w:rsidR="00FD68F7">
        <w:rPr>
          <w:rFonts w:ascii="Times New Roman" w:hAnsi="Times New Roman" w:cs="Times New Roman"/>
          <w:sz w:val="24"/>
          <w:szCs w:val="24"/>
          <w:lang w:val="en-US"/>
        </w:rPr>
        <w:t>)</w:t>
      </w:r>
      <w:r w:rsidR="0031069F">
        <w:rPr>
          <w:rFonts w:ascii="Times New Roman" w:hAnsi="Times New Roman" w:cs="Times New Roman"/>
          <w:sz w:val="24"/>
          <w:szCs w:val="24"/>
          <w:lang w:val="en-US"/>
        </w:rPr>
        <w:t xml:space="preserve">. </w:t>
      </w:r>
      <w:r w:rsidR="00DD30FC">
        <w:rPr>
          <w:rFonts w:ascii="Times New Roman" w:hAnsi="Times New Roman" w:cs="Times New Roman"/>
          <w:sz w:val="24"/>
          <w:szCs w:val="24"/>
          <w:lang w:val="en-US"/>
        </w:rPr>
        <w:t>Recently, in a</w:t>
      </w:r>
      <w:r w:rsidR="00FD63DD">
        <w:rPr>
          <w:rFonts w:ascii="Times New Roman" w:hAnsi="Times New Roman" w:cs="Times New Roman"/>
          <w:sz w:val="24"/>
          <w:szCs w:val="24"/>
          <w:lang w:val="en-US"/>
        </w:rPr>
        <w:t xml:space="preserve"> laboratory </w:t>
      </w:r>
      <w:r w:rsidR="003C077C">
        <w:rPr>
          <w:rFonts w:ascii="Times New Roman" w:hAnsi="Times New Roman" w:cs="Times New Roman"/>
          <w:sz w:val="24"/>
          <w:szCs w:val="24"/>
          <w:lang w:val="en-US"/>
        </w:rPr>
        <w:t xml:space="preserve">flow-through </w:t>
      </w:r>
      <w:r w:rsidR="00FD63DD">
        <w:rPr>
          <w:rFonts w:ascii="Times New Roman" w:hAnsi="Times New Roman" w:cs="Times New Roman"/>
          <w:sz w:val="24"/>
          <w:szCs w:val="24"/>
          <w:lang w:val="en-US"/>
        </w:rPr>
        <w:t>column</w:t>
      </w:r>
      <w:r w:rsidR="000A7FC9">
        <w:rPr>
          <w:rFonts w:ascii="Times New Roman" w:hAnsi="Times New Roman" w:cs="Times New Roman"/>
          <w:sz w:val="24"/>
          <w:szCs w:val="24"/>
          <w:lang w:val="en-US"/>
        </w:rPr>
        <w:t xml:space="preserve"> experiment</w:t>
      </w:r>
      <w:r w:rsidR="00FD63DD">
        <w:rPr>
          <w:rFonts w:ascii="Times New Roman" w:hAnsi="Times New Roman" w:cs="Times New Roman"/>
          <w:sz w:val="24"/>
          <w:szCs w:val="24"/>
          <w:lang w:val="en-US"/>
        </w:rPr>
        <w:t xml:space="preserve"> consisting of both biodegradable organic carbon and zero valent iron, </w:t>
      </w:r>
      <w:r w:rsidR="00854613">
        <w:rPr>
          <w:rFonts w:ascii="Times New Roman" w:hAnsi="Times New Roman" w:cs="Times New Roman"/>
          <w:sz w:val="24"/>
          <w:szCs w:val="24"/>
          <w:lang w:val="en-US"/>
        </w:rPr>
        <w:t>ε</w:t>
      </w:r>
      <w:r w:rsidR="00854613" w:rsidRPr="00B72C2D">
        <w:rPr>
          <w:rFonts w:ascii="Times New Roman" w:hAnsi="Times New Roman" w:cs="Times New Roman"/>
          <w:sz w:val="24"/>
          <w:szCs w:val="24"/>
          <w:vertAlign w:val="subscript"/>
          <w:lang w:val="en-US"/>
        </w:rPr>
        <w:t>C</w:t>
      </w:r>
      <w:r w:rsidR="00854613">
        <w:rPr>
          <w:rFonts w:ascii="Times New Roman" w:hAnsi="Times New Roman" w:cs="Times New Roman"/>
          <w:sz w:val="24"/>
          <w:szCs w:val="24"/>
          <w:lang w:val="en-US"/>
        </w:rPr>
        <w:t xml:space="preserve"> </w:t>
      </w:r>
      <w:r w:rsidR="00967BF4">
        <w:rPr>
          <w:rFonts w:ascii="Times New Roman" w:hAnsi="Times New Roman" w:cs="Times New Roman"/>
          <w:sz w:val="24"/>
          <w:szCs w:val="24"/>
          <w:lang w:val="en-US"/>
        </w:rPr>
        <w:t>changed from -14.6±0.7‰ to</w:t>
      </w:r>
      <w:r w:rsidR="00FD63DD">
        <w:rPr>
          <w:rFonts w:ascii="Times New Roman" w:hAnsi="Times New Roman" w:cs="Times New Roman"/>
          <w:sz w:val="24"/>
          <w:szCs w:val="24"/>
          <w:lang w:val="en-US"/>
        </w:rPr>
        <w:t xml:space="preserve"> </w:t>
      </w:r>
      <w:r w:rsidR="00967BF4">
        <w:rPr>
          <w:rFonts w:ascii="Times New Roman" w:hAnsi="Times New Roman" w:cs="Times New Roman"/>
          <w:sz w:val="24"/>
          <w:szCs w:val="24"/>
          <w:lang w:val="en-US"/>
        </w:rPr>
        <w:t>-</w:t>
      </w:r>
      <w:r w:rsidR="00FD63DD">
        <w:rPr>
          <w:rFonts w:ascii="Times New Roman" w:hAnsi="Times New Roman" w:cs="Times New Roman"/>
          <w:sz w:val="24"/>
          <w:szCs w:val="24"/>
          <w:lang w:val="en-US"/>
        </w:rPr>
        <w:t>0.72±0.12‰</w:t>
      </w:r>
      <w:r w:rsidR="00967BF4">
        <w:rPr>
          <w:rFonts w:ascii="Times New Roman" w:hAnsi="Times New Roman" w:cs="Times New Roman"/>
          <w:sz w:val="24"/>
          <w:szCs w:val="24"/>
          <w:lang w:val="en-US"/>
        </w:rPr>
        <w:t xml:space="preserve">, </w:t>
      </w:r>
      <w:r w:rsidR="00B857F6">
        <w:rPr>
          <w:rFonts w:ascii="Times New Roman" w:hAnsi="Times New Roman" w:cs="Times New Roman"/>
          <w:sz w:val="24"/>
          <w:szCs w:val="24"/>
          <w:lang w:val="en-US"/>
        </w:rPr>
        <w:t xml:space="preserve">being </w:t>
      </w:r>
      <w:r w:rsidR="00967BF4">
        <w:rPr>
          <w:rFonts w:ascii="Times New Roman" w:hAnsi="Times New Roman" w:cs="Times New Roman"/>
          <w:sz w:val="24"/>
          <w:szCs w:val="24"/>
          <w:lang w:val="en-US"/>
        </w:rPr>
        <w:t xml:space="preserve">this last value </w:t>
      </w:r>
      <w:r w:rsidR="00FD63DD">
        <w:rPr>
          <w:rFonts w:ascii="Times New Roman" w:hAnsi="Times New Roman" w:cs="Times New Roman"/>
          <w:sz w:val="24"/>
          <w:szCs w:val="24"/>
          <w:lang w:val="en-US"/>
        </w:rPr>
        <w:t xml:space="preserve">assigned to anaerobic biodegradation </w:t>
      </w:r>
      <w:r w:rsidR="00226686">
        <w:rPr>
          <w:rFonts w:ascii="Times New Roman" w:hAnsi="Times New Roman" w:cs="Times New Roman"/>
          <w:sz w:val="24"/>
          <w:szCs w:val="24"/>
          <w:lang w:val="en-US"/>
        </w:rPr>
        <w:t>(</w:t>
      </w:r>
      <w:r w:rsidR="00226686" w:rsidRPr="005E0A20">
        <w:rPr>
          <w:rFonts w:ascii="Times New Roman" w:hAnsi="Times New Roman" w:cs="Times New Roman"/>
          <w:b/>
          <w:sz w:val="24"/>
          <w:szCs w:val="24"/>
          <w:lang w:val="en-US"/>
        </w:rPr>
        <w:t>Patterson et al.</w:t>
      </w:r>
      <w:r w:rsidR="005E0A20">
        <w:rPr>
          <w:rFonts w:ascii="Times New Roman" w:hAnsi="Times New Roman" w:cs="Times New Roman"/>
          <w:b/>
          <w:sz w:val="24"/>
          <w:szCs w:val="24"/>
          <w:lang w:val="en-US"/>
        </w:rPr>
        <w:t>,</w:t>
      </w:r>
      <w:r w:rsidR="00226686" w:rsidRPr="005E0A20">
        <w:rPr>
          <w:rFonts w:ascii="Times New Roman" w:hAnsi="Times New Roman" w:cs="Times New Roman"/>
          <w:b/>
          <w:sz w:val="24"/>
          <w:szCs w:val="24"/>
          <w:lang w:val="en-US"/>
        </w:rPr>
        <w:t xml:space="preserve"> 2016</w:t>
      </w:r>
      <w:r w:rsidR="00226686">
        <w:rPr>
          <w:rFonts w:ascii="Times New Roman" w:hAnsi="Times New Roman" w:cs="Times New Roman"/>
          <w:sz w:val="24"/>
          <w:szCs w:val="24"/>
          <w:lang w:val="en-US"/>
        </w:rPr>
        <w:t>)</w:t>
      </w:r>
      <w:r w:rsidR="00FD63DD">
        <w:rPr>
          <w:rFonts w:ascii="Times New Roman" w:hAnsi="Times New Roman" w:cs="Times New Roman"/>
          <w:sz w:val="24"/>
          <w:szCs w:val="24"/>
          <w:lang w:val="en-US"/>
        </w:rPr>
        <w:t>.</w:t>
      </w:r>
    </w:p>
    <w:p w14:paraId="3C76E35E" w14:textId="68A86BCF" w:rsidR="008D5F38" w:rsidRDefault="00FF064D" w:rsidP="00824232">
      <w:pPr>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w:t>
      </w:r>
      <w:r w:rsidR="004A5840">
        <w:rPr>
          <w:rFonts w:ascii="Times New Roman" w:hAnsi="Times New Roman" w:cs="Times New Roman"/>
          <w:sz w:val="24"/>
          <w:szCs w:val="24"/>
          <w:lang w:val="en-US"/>
        </w:rPr>
        <w:t>aims</w:t>
      </w:r>
      <w:r>
        <w:rPr>
          <w:rFonts w:ascii="Times New Roman" w:hAnsi="Times New Roman" w:cs="Times New Roman"/>
          <w:sz w:val="24"/>
          <w:szCs w:val="24"/>
          <w:lang w:val="en-US"/>
        </w:rPr>
        <w:t xml:space="preserve"> of this research </w:t>
      </w:r>
      <w:r w:rsidR="00772F1F">
        <w:rPr>
          <w:rFonts w:ascii="Times New Roman" w:hAnsi="Times New Roman" w:cs="Times New Roman"/>
          <w:sz w:val="24"/>
          <w:szCs w:val="24"/>
          <w:lang w:val="en-US"/>
        </w:rPr>
        <w:t xml:space="preserve">were </w:t>
      </w:r>
      <w:r w:rsidR="004A5840">
        <w:rPr>
          <w:rFonts w:ascii="Times New Roman" w:hAnsi="Times New Roman" w:cs="Times New Roman"/>
          <w:sz w:val="24"/>
          <w:szCs w:val="24"/>
          <w:lang w:val="en-US"/>
        </w:rPr>
        <w:t xml:space="preserve">to measure </w:t>
      </w:r>
      <w:r w:rsidR="00061E41">
        <w:rPr>
          <w:rFonts w:ascii="Times New Roman" w:hAnsi="Times New Roman" w:cs="Times New Roman"/>
          <w:sz w:val="24"/>
          <w:szCs w:val="24"/>
          <w:lang w:val="en-US"/>
        </w:rPr>
        <w:t xml:space="preserve">for the first time </w:t>
      </w:r>
      <w:r w:rsidR="004A5840">
        <w:rPr>
          <w:rFonts w:ascii="Times New Roman" w:hAnsi="Times New Roman" w:cs="Times New Roman"/>
          <w:sz w:val="24"/>
          <w:szCs w:val="24"/>
          <w:lang w:val="en-US"/>
        </w:rPr>
        <w:t xml:space="preserve">dual </w:t>
      </w:r>
      <w:r w:rsidR="00DC0CB7">
        <w:rPr>
          <w:rFonts w:ascii="Times New Roman" w:hAnsi="Times New Roman" w:cs="Times New Roman"/>
          <w:sz w:val="24"/>
          <w:szCs w:val="24"/>
          <w:lang w:val="en-US"/>
        </w:rPr>
        <w:t>C-Cl</w:t>
      </w:r>
      <w:r w:rsidR="004A5840">
        <w:rPr>
          <w:rFonts w:ascii="Times New Roman" w:hAnsi="Times New Roman" w:cs="Times New Roman"/>
          <w:sz w:val="24"/>
          <w:szCs w:val="24"/>
          <w:lang w:val="en-US"/>
        </w:rPr>
        <w:t xml:space="preserve"> isotope fractionation </w:t>
      </w:r>
      <w:r w:rsidR="00F300CB">
        <w:rPr>
          <w:rFonts w:ascii="Times New Roman" w:hAnsi="Times New Roman" w:cs="Times New Roman"/>
          <w:sz w:val="24"/>
          <w:szCs w:val="24"/>
          <w:lang w:val="en-US"/>
        </w:rPr>
        <w:t xml:space="preserve">and to determine the resultant </w:t>
      </w:r>
      <w:r w:rsidR="00F300CB">
        <w:rPr>
          <w:rFonts w:ascii="Symbol" w:hAnsi="Symbol" w:cs="Times New Roman"/>
          <w:sz w:val="24"/>
          <w:szCs w:val="24"/>
          <w:lang w:val="en-US"/>
        </w:rPr>
        <w:t></w:t>
      </w:r>
      <w:r w:rsidR="00F300CB">
        <w:rPr>
          <w:rFonts w:ascii="Symbol" w:hAnsi="Symbol" w:cs="Times New Roman"/>
          <w:sz w:val="24"/>
          <w:szCs w:val="24"/>
          <w:lang w:val="en-US"/>
        </w:rPr>
        <w:t></w:t>
      </w:r>
      <w:r w:rsidR="00F300CB">
        <w:rPr>
          <w:rFonts w:ascii="Times New Roman" w:hAnsi="Times New Roman" w:cs="Times New Roman"/>
          <w:sz w:val="24"/>
          <w:szCs w:val="24"/>
          <w:lang w:val="en-US"/>
        </w:rPr>
        <w:t xml:space="preserve">value during biodegradation </w:t>
      </w:r>
      <w:r w:rsidR="004A5840">
        <w:rPr>
          <w:rFonts w:ascii="Times New Roman" w:hAnsi="Times New Roman" w:cs="Times New Roman"/>
          <w:sz w:val="24"/>
          <w:szCs w:val="24"/>
          <w:lang w:val="en-US"/>
        </w:rPr>
        <w:t xml:space="preserve">of 1,1,2-TCA with an anaerobic bacterial </w:t>
      </w:r>
      <w:r w:rsidR="00437995">
        <w:rPr>
          <w:rFonts w:ascii="Times New Roman" w:hAnsi="Times New Roman" w:cs="Times New Roman"/>
          <w:sz w:val="24"/>
          <w:szCs w:val="24"/>
          <w:lang w:val="en-US"/>
        </w:rPr>
        <w:t>culture</w:t>
      </w:r>
      <w:r w:rsidR="004A5840">
        <w:rPr>
          <w:rFonts w:ascii="Times New Roman" w:hAnsi="Times New Roman" w:cs="Times New Roman"/>
          <w:sz w:val="24"/>
          <w:szCs w:val="24"/>
          <w:lang w:val="en-US"/>
        </w:rPr>
        <w:t xml:space="preserve"> containing a </w:t>
      </w:r>
      <w:r w:rsidR="004A5840" w:rsidRPr="004A5840">
        <w:rPr>
          <w:rFonts w:ascii="Times New Roman" w:hAnsi="Times New Roman" w:cs="Times New Roman"/>
          <w:i/>
          <w:sz w:val="24"/>
          <w:szCs w:val="24"/>
          <w:lang w:val="en-US"/>
        </w:rPr>
        <w:t>Dehalogenimonas</w:t>
      </w:r>
      <w:r w:rsidR="004A5840">
        <w:rPr>
          <w:rFonts w:ascii="Times New Roman" w:hAnsi="Times New Roman" w:cs="Times New Roman"/>
          <w:sz w:val="24"/>
          <w:szCs w:val="24"/>
          <w:lang w:val="en-US"/>
        </w:rPr>
        <w:t xml:space="preserve"> sp.</w:t>
      </w:r>
      <w:r w:rsidR="008D5F38">
        <w:rPr>
          <w:rFonts w:ascii="Times New Roman" w:hAnsi="Times New Roman" w:cs="Times New Roman"/>
          <w:sz w:val="24"/>
          <w:szCs w:val="24"/>
          <w:lang w:val="en-US"/>
        </w:rPr>
        <w:t xml:space="preserve"> </w:t>
      </w:r>
      <w:r w:rsidR="00151869">
        <w:rPr>
          <w:rFonts w:ascii="Times New Roman" w:hAnsi="Times New Roman" w:cs="Times New Roman"/>
          <w:sz w:val="24"/>
          <w:szCs w:val="24"/>
          <w:lang w:val="en-US"/>
        </w:rPr>
        <w:t xml:space="preserve">This is valuable information i) to investigate the fate of 1,1,2-TCA in future biodegradation field studies and ii) </w:t>
      </w:r>
      <w:r w:rsidR="00772F1F">
        <w:rPr>
          <w:rFonts w:ascii="Times New Roman" w:hAnsi="Times New Roman" w:cs="Times New Roman"/>
          <w:sz w:val="24"/>
          <w:szCs w:val="24"/>
          <w:lang w:val="en-US"/>
        </w:rPr>
        <w:t xml:space="preserve">to </w:t>
      </w:r>
      <w:r w:rsidR="007D5655">
        <w:rPr>
          <w:rFonts w:ascii="Times New Roman" w:hAnsi="Times New Roman" w:cs="Times New Roman"/>
          <w:sz w:val="24"/>
          <w:szCs w:val="24"/>
          <w:lang w:val="en-US"/>
        </w:rPr>
        <w:t>get insight into</w:t>
      </w:r>
      <w:r w:rsidR="00772F1F">
        <w:rPr>
          <w:rFonts w:ascii="Times New Roman" w:hAnsi="Times New Roman" w:cs="Times New Roman"/>
          <w:sz w:val="24"/>
          <w:szCs w:val="24"/>
          <w:lang w:val="en-US"/>
        </w:rPr>
        <w:t xml:space="preserve"> the underlying</w:t>
      </w:r>
      <w:r w:rsidR="00863638">
        <w:rPr>
          <w:rFonts w:ascii="Times New Roman" w:hAnsi="Times New Roman" w:cs="Times New Roman"/>
          <w:sz w:val="24"/>
          <w:szCs w:val="24"/>
          <w:lang w:val="en-US"/>
        </w:rPr>
        <w:t xml:space="preserve"> </w:t>
      </w:r>
      <w:r w:rsidR="004C6FA0">
        <w:rPr>
          <w:rFonts w:ascii="Times New Roman" w:hAnsi="Times New Roman" w:cs="Times New Roman"/>
          <w:sz w:val="24"/>
          <w:szCs w:val="24"/>
          <w:lang w:val="en-US"/>
        </w:rPr>
        <w:t>reaction</w:t>
      </w:r>
      <w:r w:rsidR="00863638">
        <w:rPr>
          <w:rFonts w:ascii="Times New Roman" w:hAnsi="Times New Roman" w:cs="Times New Roman"/>
          <w:sz w:val="24"/>
          <w:szCs w:val="24"/>
          <w:lang w:val="en-US"/>
        </w:rPr>
        <w:t xml:space="preserve"> mechanism</w:t>
      </w:r>
      <w:r w:rsidR="004C6FA0">
        <w:rPr>
          <w:rFonts w:ascii="Times New Roman" w:hAnsi="Times New Roman" w:cs="Times New Roman"/>
          <w:sz w:val="24"/>
          <w:szCs w:val="24"/>
          <w:lang w:val="en-US"/>
        </w:rPr>
        <w:t xml:space="preserve"> involved in </w:t>
      </w:r>
      <w:r w:rsidR="004C6FA0">
        <w:rPr>
          <w:rFonts w:ascii="Times New Roman" w:hAnsi="Times New Roman" w:cs="Times New Roman"/>
          <w:sz w:val="24"/>
          <w:szCs w:val="24"/>
          <w:lang w:val="en-US"/>
        </w:rPr>
        <w:lastRenderedPageBreak/>
        <w:t>the dechlorination of 1,1,2-TCA</w:t>
      </w:r>
      <w:r w:rsidR="008D5F38">
        <w:rPr>
          <w:rFonts w:ascii="Times New Roman" w:hAnsi="Times New Roman" w:cs="Times New Roman"/>
          <w:sz w:val="24"/>
          <w:szCs w:val="24"/>
          <w:lang w:val="en-US"/>
        </w:rPr>
        <w:t xml:space="preserve">. In addition, carbon isotope values of VC were measured to determine the product isotope pattern during </w:t>
      </w:r>
      <w:r w:rsidR="00F43411">
        <w:rPr>
          <w:rFonts w:ascii="Times New Roman" w:hAnsi="Times New Roman" w:cs="Times New Roman"/>
          <w:sz w:val="24"/>
          <w:szCs w:val="24"/>
          <w:lang w:val="en-US"/>
        </w:rPr>
        <w:t>bio</w:t>
      </w:r>
      <w:r w:rsidR="008D5F38">
        <w:rPr>
          <w:rFonts w:ascii="Times New Roman" w:hAnsi="Times New Roman" w:cs="Times New Roman"/>
          <w:sz w:val="24"/>
          <w:szCs w:val="24"/>
          <w:lang w:val="en-US"/>
        </w:rPr>
        <w:t>degradation of 1,1,2-TCA.</w:t>
      </w:r>
    </w:p>
    <w:p w14:paraId="27CBFD31" w14:textId="44092754" w:rsidR="00FF064D" w:rsidRDefault="00FF064D" w:rsidP="00824232">
      <w:pPr>
        <w:spacing w:after="0" w:line="480" w:lineRule="auto"/>
        <w:ind w:left="0" w:firstLine="0"/>
        <w:jc w:val="both"/>
        <w:rPr>
          <w:rFonts w:ascii="Times New Roman" w:hAnsi="Times New Roman" w:cs="Times New Roman"/>
          <w:sz w:val="24"/>
          <w:szCs w:val="24"/>
          <w:lang w:val="en-US"/>
        </w:rPr>
      </w:pPr>
    </w:p>
    <w:p w14:paraId="09A5FA6E" w14:textId="77777777" w:rsidR="00067D41" w:rsidRPr="00FD7021" w:rsidRDefault="00067D41" w:rsidP="00824232">
      <w:pPr>
        <w:pStyle w:val="Prrafodelista"/>
        <w:numPr>
          <w:ilvl w:val="0"/>
          <w:numId w:val="1"/>
        </w:numPr>
        <w:spacing w:after="0" w:line="480" w:lineRule="auto"/>
        <w:rPr>
          <w:rFonts w:ascii="Times New Roman" w:hAnsi="Times New Roman" w:cs="Times New Roman"/>
          <w:b/>
          <w:sz w:val="24"/>
          <w:szCs w:val="24"/>
          <w:lang w:val="en-US"/>
        </w:rPr>
      </w:pPr>
      <w:r w:rsidRPr="00FD7021">
        <w:rPr>
          <w:rFonts w:ascii="Times New Roman" w:hAnsi="Times New Roman" w:cs="Times New Roman"/>
          <w:b/>
          <w:sz w:val="24"/>
          <w:szCs w:val="24"/>
          <w:lang w:val="en-US"/>
        </w:rPr>
        <w:t>Materials and methods</w:t>
      </w:r>
    </w:p>
    <w:p w14:paraId="3F850961" w14:textId="10653A84" w:rsidR="00BB42C1" w:rsidRPr="00FD7021" w:rsidRDefault="00FB2386" w:rsidP="00023BCA">
      <w:pPr>
        <w:pStyle w:val="Prrafodelista"/>
        <w:numPr>
          <w:ilvl w:val="1"/>
          <w:numId w:val="1"/>
        </w:numPr>
        <w:spacing w:after="0" w:line="480" w:lineRule="auto"/>
        <w:jc w:val="both"/>
        <w:rPr>
          <w:rFonts w:ascii="Times New Roman" w:hAnsi="Times New Roman"/>
          <w:b/>
          <w:sz w:val="24"/>
          <w:szCs w:val="24"/>
          <w:lang w:val="en-US"/>
        </w:rPr>
      </w:pPr>
      <w:r w:rsidRPr="00FD7021">
        <w:rPr>
          <w:rFonts w:ascii="Times New Roman" w:hAnsi="Times New Roman"/>
          <w:b/>
          <w:sz w:val="24"/>
          <w:szCs w:val="24"/>
          <w:lang w:val="en-US"/>
        </w:rPr>
        <w:t xml:space="preserve"> </w:t>
      </w:r>
      <w:r w:rsidR="00067D41" w:rsidRPr="00FD7021">
        <w:rPr>
          <w:rFonts w:ascii="Times New Roman" w:hAnsi="Times New Roman"/>
          <w:b/>
          <w:sz w:val="24"/>
          <w:szCs w:val="24"/>
          <w:lang w:val="en-US"/>
        </w:rPr>
        <w:t xml:space="preserve">Biodegradation </w:t>
      </w:r>
      <w:r w:rsidR="00967BF4">
        <w:rPr>
          <w:rFonts w:ascii="Times New Roman" w:hAnsi="Times New Roman"/>
          <w:b/>
          <w:sz w:val="24"/>
          <w:szCs w:val="24"/>
          <w:lang w:val="en-US"/>
        </w:rPr>
        <w:t xml:space="preserve">batch </w:t>
      </w:r>
      <w:r w:rsidR="00067D41" w:rsidRPr="00FD7021">
        <w:rPr>
          <w:rFonts w:ascii="Times New Roman" w:hAnsi="Times New Roman"/>
          <w:b/>
          <w:sz w:val="24"/>
          <w:szCs w:val="24"/>
          <w:lang w:val="en-US"/>
        </w:rPr>
        <w:t>experiments</w:t>
      </w:r>
    </w:p>
    <w:p w14:paraId="6DC5A9A6" w14:textId="416523C2" w:rsidR="002F6FBB" w:rsidRPr="00F14558" w:rsidRDefault="00492F20" w:rsidP="00023BCA">
      <w:pPr>
        <w:shd w:val="clear" w:color="auto" w:fill="FFFFFF"/>
        <w:spacing w:after="0" w:line="480" w:lineRule="auto"/>
        <w:ind w:left="0" w:firstLine="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w:t>
      </w:r>
      <w:r w:rsidR="002F6FBB">
        <w:rPr>
          <w:rFonts w:ascii="Times New Roman" w:hAnsi="Times New Roman" w:cs="Times New Roman"/>
          <w:color w:val="000000"/>
          <w:sz w:val="24"/>
          <w:szCs w:val="24"/>
          <w:lang w:val="en-US"/>
        </w:rPr>
        <w:t xml:space="preserve">stable enrichment culture containing a </w:t>
      </w:r>
      <w:r w:rsidR="00293D88" w:rsidRPr="00AD7E80">
        <w:rPr>
          <w:rFonts w:ascii="Times New Roman" w:hAnsi="Times New Roman" w:cs="Times New Roman"/>
          <w:i/>
          <w:color w:val="000000"/>
          <w:sz w:val="24"/>
          <w:szCs w:val="24"/>
          <w:lang w:val="en-US"/>
        </w:rPr>
        <w:t>Dehalogenimonas</w:t>
      </w:r>
      <w:r w:rsidR="00293D88" w:rsidRPr="00AD7E80">
        <w:rPr>
          <w:rFonts w:ascii="Times New Roman" w:hAnsi="Times New Roman" w:cs="Times New Roman"/>
          <w:color w:val="000000"/>
          <w:sz w:val="24"/>
          <w:szCs w:val="24"/>
          <w:lang w:val="en-US"/>
        </w:rPr>
        <w:t xml:space="preserve"> sp. described previously</w:t>
      </w:r>
      <w:r w:rsidR="00541912">
        <w:rPr>
          <w:rFonts w:ascii="Times New Roman" w:hAnsi="Times New Roman" w:cs="Times New Roman"/>
          <w:color w:val="000000"/>
          <w:sz w:val="24"/>
          <w:szCs w:val="24"/>
          <w:lang w:val="en-US"/>
        </w:rPr>
        <w:t xml:space="preserve"> that transform</w:t>
      </w:r>
      <w:r w:rsidR="00C55908">
        <w:rPr>
          <w:rFonts w:ascii="Times New Roman" w:hAnsi="Times New Roman" w:cs="Times New Roman"/>
          <w:color w:val="000000"/>
          <w:sz w:val="24"/>
          <w:szCs w:val="24"/>
          <w:lang w:val="en-US"/>
        </w:rPr>
        <w:t>s</w:t>
      </w:r>
      <w:r w:rsidR="00541912">
        <w:rPr>
          <w:rFonts w:ascii="Times New Roman" w:hAnsi="Times New Roman" w:cs="Times New Roman"/>
          <w:color w:val="000000"/>
          <w:sz w:val="24"/>
          <w:szCs w:val="24"/>
          <w:lang w:val="en-US"/>
        </w:rPr>
        <w:t xml:space="preserve"> 1,1,2-TCA to </w:t>
      </w:r>
      <w:r w:rsidR="00AB7AD9">
        <w:rPr>
          <w:rFonts w:ascii="Times New Roman" w:hAnsi="Times New Roman" w:cs="Times New Roman"/>
          <w:color w:val="000000"/>
          <w:sz w:val="24"/>
          <w:szCs w:val="24"/>
          <w:lang w:val="en-US"/>
        </w:rPr>
        <w:t>VC</w:t>
      </w:r>
      <w:r w:rsidR="00541912">
        <w:rPr>
          <w:rFonts w:ascii="Times New Roman" w:hAnsi="Times New Roman" w:cs="Times New Roman"/>
          <w:color w:val="000000"/>
          <w:sz w:val="24"/>
          <w:szCs w:val="24"/>
          <w:lang w:val="en-US"/>
        </w:rPr>
        <w:t xml:space="preserve"> via dichloroelimination</w:t>
      </w:r>
      <w:r w:rsidR="002F6FBB">
        <w:rPr>
          <w:rFonts w:ascii="Times New Roman" w:hAnsi="Times New Roman" w:cs="Times New Roman"/>
          <w:color w:val="000000"/>
          <w:sz w:val="24"/>
          <w:szCs w:val="24"/>
          <w:lang w:val="en-US"/>
        </w:rPr>
        <w:t xml:space="preserve"> </w:t>
      </w:r>
      <w:r w:rsidR="00293D88" w:rsidRPr="00AD7E80">
        <w:rPr>
          <w:rFonts w:ascii="Times New Roman" w:hAnsi="Times New Roman" w:cs="Times New Roman"/>
          <w:color w:val="000000"/>
          <w:sz w:val="24"/>
          <w:szCs w:val="24"/>
          <w:lang w:val="en-US"/>
        </w:rPr>
        <w:t>(</w:t>
      </w:r>
      <w:r w:rsidR="00293D88" w:rsidRPr="005E0A20">
        <w:rPr>
          <w:rFonts w:ascii="Times New Roman" w:hAnsi="Times New Roman" w:cs="Times New Roman"/>
          <w:b/>
          <w:color w:val="000000"/>
          <w:sz w:val="24"/>
          <w:szCs w:val="24"/>
          <w:lang w:val="en-US"/>
        </w:rPr>
        <w:t>Martín-González et al.</w:t>
      </w:r>
      <w:r w:rsidR="005E0A20" w:rsidRPr="005E0A20">
        <w:rPr>
          <w:rFonts w:ascii="Times New Roman" w:hAnsi="Times New Roman" w:cs="Times New Roman"/>
          <w:b/>
          <w:color w:val="000000"/>
          <w:sz w:val="24"/>
          <w:szCs w:val="24"/>
          <w:lang w:val="en-US"/>
        </w:rPr>
        <w:t>,</w:t>
      </w:r>
      <w:r w:rsidR="00293D88" w:rsidRPr="005E0A20">
        <w:rPr>
          <w:rFonts w:ascii="Times New Roman" w:hAnsi="Times New Roman" w:cs="Times New Roman"/>
          <w:b/>
          <w:color w:val="000000"/>
          <w:sz w:val="24"/>
          <w:szCs w:val="24"/>
          <w:lang w:val="en-US"/>
        </w:rPr>
        <w:t xml:space="preserve"> 2015</w:t>
      </w:r>
      <w:r w:rsidR="00293D88" w:rsidRPr="00AD7E80">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was used in batch experiments</w:t>
      </w:r>
      <w:r w:rsidR="00293D88" w:rsidRPr="00AD7E80">
        <w:rPr>
          <w:rFonts w:ascii="Times New Roman" w:hAnsi="Times New Roman" w:cs="Times New Roman"/>
          <w:color w:val="000000"/>
          <w:sz w:val="24"/>
          <w:szCs w:val="24"/>
          <w:lang w:val="en-US"/>
        </w:rPr>
        <w:t>. Each microcosm consisted of 100 mL glass serum bottles containing 65 mL of a sterilized an</w:t>
      </w:r>
      <w:r w:rsidR="002F6FBB">
        <w:rPr>
          <w:rFonts w:ascii="Times New Roman" w:hAnsi="Times New Roman" w:cs="Times New Roman"/>
          <w:color w:val="000000"/>
          <w:sz w:val="24"/>
          <w:szCs w:val="24"/>
          <w:lang w:val="en-US"/>
        </w:rPr>
        <w:t>oxic</w:t>
      </w:r>
      <w:r w:rsidR="00293D88" w:rsidRPr="00AD7E80">
        <w:rPr>
          <w:rFonts w:ascii="Times New Roman" w:hAnsi="Times New Roman" w:cs="Times New Roman"/>
          <w:color w:val="000000"/>
          <w:sz w:val="24"/>
          <w:szCs w:val="24"/>
          <w:lang w:val="en-US"/>
        </w:rPr>
        <w:t xml:space="preserve"> synthetic medium previously </w:t>
      </w:r>
      <w:r w:rsidR="00293D88" w:rsidRPr="001C730A">
        <w:rPr>
          <w:rFonts w:ascii="Times New Roman" w:hAnsi="Times New Roman" w:cs="Times New Roman"/>
          <w:color w:val="000000"/>
          <w:sz w:val="24"/>
          <w:szCs w:val="24"/>
          <w:lang w:val="en-US"/>
        </w:rPr>
        <w:t>used to grow</w:t>
      </w:r>
      <w:r w:rsidR="00483CB1" w:rsidRPr="001C730A">
        <w:rPr>
          <w:rStyle w:val="apple-converted-space"/>
          <w:rFonts w:ascii="Times New Roman" w:hAnsi="Times New Roman" w:cs="Times New Roman"/>
          <w:color w:val="000000"/>
          <w:sz w:val="24"/>
          <w:szCs w:val="24"/>
          <w:lang w:val="en-US"/>
        </w:rPr>
        <w:t xml:space="preserve"> </w:t>
      </w:r>
      <w:r w:rsidR="00293D88" w:rsidRPr="001C730A">
        <w:rPr>
          <w:rFonts w:ascii="Times New Roman" w:hAnsi="Times New Roman" w:cs="Times New Roman"/>
          <w:i/>
          <w:iCs/>
          <w:color w:val="000000"/>
          <w:sz w:val="24"/>
          <w:szCs w:val="24"/>
          <w:lang w:val="en-US"/>
        </w:rPr>
        <w:t>Dehalococcoides mccartyi</w:t>
      </w:r>
      <w:r w:rsidR="00A870FC" w:rsidRPr="001C730A">
        <w:rPr>
          <w:rStyle w:val="apple-converted-space"/>
          <w:rFonts w:ascii="Times New Roman" w:hAnsi="Times New Roman" w:cs="Times New Roman"/>
          <w:color w:val="000000"/>
          <w:sz w:val="24"/>
          <w:szCs w:val="24"/>
          <w:lang w:val="en-US"/>
        </w:rPr>
        <w:t xml:space="preserve"> </w:t>
      </w:r>
      <w:r w:rsidR="00293D88" w:rsidRPr="001C730A">
        <w:rPr>
          <w:rFonts w:ascii="Times New Roman" w:hAnsi="Times New Roman" w:cs="Times New Roman"/>
          <w:color w:val="000000"/>
          <w:sz w:val="24"/>
          <w:szCs w:val="24"/>
          <w:lang w:val="en-US"/>
        </w:rPr>
        <w:t>strain CBDB1</w:t>
      </w:r>
      <w:r w:rsidR="002F6FBB" w:rsidRPr="001C730A">
        <w:rPr>
          <w:rFonts w:ascii="Times New Roman" w:hAnsi="Times New Roman" w:cs="Times New Roman"/>
          <w:color w:val="000000"/>
          <w:sz w:val="24"/>
          <w:szCs w:val="24"/>
          <w:lang w:val="en-US"/>
        </w:rPr>
        <w:t xml:space="preserve"> (</w:t>
      </w:r>
      <w:r w:rsidR="002F6FBB" w:rsidRPr="005E0A20">
        <w:rPr>
          <w:rFonts w:ascii="Times New Roman" w:hAnsi="Times New Roman" w:cs="Times New Roman"/>
          <w:b/>
          <w:color w:val="000000"/>
          <w:sz w:val="24"/>
          <w:szCs w:val="24"/>
          <w:lang w:val="en-US"/>
        </w:rPr>
        <w:t>Adrian et al.</w:t>
      </w:r>
      <w:r w:rsidR="005E0A20">
        <w:rPr>
          <w:rFonts w:ascii="Times New Roman" w:hAnsi="Times New Roman" w:cs="Times New Roman"/>
          <w:b/>
          <w:color w:val="000000"/>
          <w:sz w:val="24"/>
          <w:szCs w:val="24"/>
          <w:lang w:val="en-US"/>
        </w:rPr>
        <w:t>,</w:t>
      </w:r>
      <w:r w:rsidR="002F6FBB" w:rsidRPr="005E0A20">
        <w:rPr>
          <w:rFonts w:ascii="Times New Roman" w:hAnsi="Times New Roman" w:cs="Times New Roman"/>
          <w:b/>
          <w:color w:val="000000"/>
          <w:sz w:val="24"/>
          <w:szCs w:val="24"/>
          <w:lang w:val="en-US"/>
        </w:rPr>
        <w:t xml:space="preserve"> 2000</w:t>
      </w:r>
      <w:r w:rsidR="002F6FBB" w:rsidRPr="001C730A">
        <w:rPr>
          <w:rFonts w:ascii="Times New Roman" w:hAnsi="Times New Roman" w:cs="Times New Roman"/>
          <w:color w:val="000000"/>
          <w:sz w:val="24"/>
          <w:szCs w:val="24"/>
          <w:lang w:val="en-US"/>
        </w:rPr>
        <w:t>).</w:t>
      </w:r>
      <w:r w:rsidR="00F43411" w:rsidRPr="001C730A">
        <w:rPr>
          <w:rFonts w:ascii="Times New Roman" w:hAnsi="Times New Roman" w:cs="Times New Roman"/>
          <w:color w:val="000000"/>
          <w:sz w:val="24"/>
          <w:szCs w:val="24"/>
          <w:lang w:val="en-US"/>
        </w:rPr>
        <w:t xml:space="preserve"> </w:t>
      </w:r>
      <w:r w:rsidR="002F6FBB" w:rsidRPr="001C730A">
        <w:rPr>
          <w:rStyle w:val="apple-converted-space"/>
          <w:rFonts w:ascii="Times New Roman" w:hAnsi="Times New Roman" w:cs="Times New Roman"/>
          <w:color w:val="000000"/>
          <w:sz w:val="24"/>
          <w:szCs w:val="24"/>
          <w:lang w:val="en-US"/>
        </w:rPr>
        <w:t>This medium</w:t>
      </w:r>
      <w:r w:rsidR="002F6FBB">
        <w:rPr>
          <w:rStyle w:val="apple-converted-space"/>
          <w:rFonts w:ascii="Times New Roman" w:hAnsi="Times New Roman" w:cs="Times New Roman"/>
          <w:color w:val="000000"/>
          <w:sz w:val="24"/>
          <w:szCs w:val="24"/>
          <w:lang w:val="en-US"/>
        </w:rPr>
        <w:t xml:space="preserve"> </w:t>
      </w:r>
      <w:r w:rsidR="00293D88" w:rsidRPr="00AD7E80">
        <w:rPr>
          <w:rFonts w:ascii="Times New Roman" w:hAnsi="Times New Roman" w:cs="Times New Roman"/>
          <w:color w:val="000000"/>
          <w:sz w:val="24"/>
          <w:szCs w:val="24"/>
          <w:lang w:val="en-US"/>
        </w:rPr>
        <w:t>contained vitamins, trace elements,</w:t>
      </w:r>
      <w:r w:rsidR="002F6FBB">
        <w:rPr>
          <w:rFonts w:ascii="Times New Roman" w:hAnsi="Times New Roman" w:cs="Times New Roman"/>
          <w:color w:val="000000"/>
          <w:sz w:val="24"/>
          <w:szCs w:val="24"/>
          <w:lang w:val="en-US"/>
        </w:rPr>
        <w:t xml:space="preserve"> </w:t>
      </w:r>
      <w:r w:rsidR="002F6FBB" w:rsidRPr="00AD7E80">
        <w:rPr>
          <w:rFonts w:ascii="Times New Roman" w:hAnsi="Times New Roman" w:cs="Times New Roman"/>
          <w:color w:val="000000"/>
          <w:sz w:val="24"/>
          <w:szCs w:val="24"/>
          <w:lang w:val="en-US"/>
        </w:rPr>
        <w:t>Na</w:t>
      </w:r>
      <w:r w:rsidR="002F6FBB" w:rsidRPr="00AD7E80">
        <w:rPr>
          <w:rFonts w:ascii="Times New Roman" w:hAnsi="Times New Roman" w:cs="Times New Roman"/>
          <w:color w:val="000000"/>
          <w:sz w:val="24"/>
          <w:szCs w:val="24"/>
          <w:vertAlign w:val="subscript"/>
          <w:lang w:val="en-US"/>
        </w:rPr>
        <w:t>2</w:t>
      </w:r>
      <w:r w:rsidR="002F6FBB" w:rsidRPr="00AD7E80">
        <w:rPr>
          <w:rFonts w:ascii="Times New Roman" w:hAnsi="Times New Roman" w:cs="Times New Roman"/>
          <w:color w:val="000000"/>
          <w:sz w:val="24"/>
          <w:szCs w:val="24"/>
          <w:lang w:val="en-US"/>
        </w:rPr>
        <w:t>S × 9 H</w:t>
      </w:r>
      <w:r w:rsidR="002F6FBB" w:rsidRPr="00AD7E80">
        <w:rPr>
          <w:rFonts w:ascii="Times New Roman" w:hAnsi="Times New Roman" w:cs="Times New Roman"/>
          <w:color w:val="000000"/>
          <w:sz w:val="24"/>
          <w:szCs w:val="24"/>
          <w:vertAlign w:val="subscript"/>
          <w:lang w:val="en-US"/>
        </w:rPr>
        <w:t>2</w:t>
      </w:r>
      <w:r w:rsidR="002F6FBB" w:rsidRPr="00AD7E80">
        <w:rPr>
          <w:rFonts w:ascii="Times New Roman" w:hAnsi="Times New Roman" w:cs="Times New Roman"/>
          <w:color w:val="000000"/>
          <w:sz w:val="24"/>
          <w:szCs w:val="24"/>
          <w:lang w:val="en-US"/>
        </w:rPr>
        <w:t>O and</w:t>
      </w:r>
      <w:r w:rsidR="00483CB1">
        <w:rPr>
          <w:rStyle w:val="apple-converted-space"/>
          <w:rFonts w:ascii="Times New Roman" w:hAnsi="Times New Roman" w:cs="Times New Roman"/>
          <w:color w:val="000000"/>
          <w:sz w:val="24"/>
          <w:szCs w:val="24"/>
          <w:lang w:val="en-US"/>
        </w:rPr>
        <w:t xml:space="preserve"> </w:t>
      </w:r>
      <w:r w:rsidR="002F6FBB" w:rsidRPr="00AD7E80">
        <w:rPr>
          <w:rStyle w:val="smallcaps"/>
          <w:rFonts w:ascii="Times New Roman" w:hAnsi="Times New Roman" w:cs="Times New Roman"/>
          <w:smallCaps/>
          <w:color w:val="000000"/>
          <w:sz w:val="24"/>
          <w:szCs w:val="24"/>
          <w:lang w:val="en-US"/>
        </w:rPr>
        <w:t>l</w:t>
      </w:r>
      <w:r w:rsidR="002F6FBB" w:rsidRPr="00AD7E80">
        <w:rPr>
          <w:rFonts w:ascii="Times New Roman" w:hAnsi="Times New Roman" w:cs="Times New Roman"/>
          <w:color w:val="000000"/>
          <w:sz w:val="24"/>
          <w:szCs w:val="24"/>
          <w:lang w:val="en-US"/>
        </w:rPr>
        <w:t>-cysteine (0.2 mM each)</w:t>
      </w:r>
      <w:r w:rsidR="002F6FBB">
        <w:rPr>
          <w:rFonts w:ascii="Times New Roman" w:hAnsi="Times New Roman" w:cs="Times New Roman"/>
          <w:color w:val="000000"/>
          <w:sz w:val="24"/>
          <w:szCs w:val="24"/>
          <w:lang w:val="en-US"/>
        </w:rPr>
        <w:t xml:space="preserve"> as reducing agent, and as carbon source either sodium acetate (5 mM) or </w:t>
      </w:r>
      <w:r w:rsidR="002F6FBB" w:rsidRPr="00DF7B3E">
        <w:rPr>
          <w:rFonts w:ascii="Times New Roman" w:hAnsi="Times New Roman" w:cs="Times New Roman"/>
          <w:color w:val="000000" w:themeColor="text1"/>
          <w:sz w:val="24"/>
          <w:szCs w:val="24"/>
          <w:lang w:val="en-US"/>
        </w:rPr>
        <w:t>pyruvate (</w:t>
      </w:r>
      <w:r w:rsidR="00DF7B3E" w:rsidRPr="00DF7B3E">
        <w:rPr>
          <w:rFonts w:ascii="Times New Roman" w:hAnsi="Times New Roman" w:cs="Times New Roman"/>
          <w:color w:val="000000" w:themeColor="text1"/>
          <w:sz w:val="24"/>
          <w:szCs w:val="24"/>
          <w:lang w:val="en-US"/>
        </w:rPr>
        <w:t>5</w:t>
      </w:r>
      <w:r w:rsidR="00FF5181">
        <w:rPr>
          <w:rFonts w:ascii="Times New Roman" w:hAnsi="Times New Roman" w:cs="Times New Roman"/>
          <w:color w:val="000000" w:themeColor="text1"/>
          <w:sz w:val="24"/>
          <w:szCs w:val="24"/>
          <w:lang w:val="en-US"/>
        </w:rPr>
        <w:t xml:space="preserve"> </w:t>
      </w:r>
      <w:r w:rsidR="002F6FBB" w:rsidRPr="00DF7B3E">
        <w:rPr>
          <w:rFonts w:ascii="Times New Roman" w:hAnsi="Times New Roman" w:cs="Times New Roman"/>
          <w:color w:val="000000" w:themeColor="text1"/>
          <w:sz w:val="24"/>
          <w:szCs w:val="24"/>
          <w:lang w:val="en-US"/>
        </w:rPr>
        <w:t xml:space="preserve">mM) </w:t>
      </w:r>
      <w:r w:rsidR="002F6FBB">
        <w:rPr>
          <w:rFonts w:ascii="Times New Roman" w:hAnsi="Times New Roman" w:cs="Times New Roman"/>
          <w:color w:val="000000"/>
          <w:sz w:val="24"/>
          <w:szCs w:val="24"/>
          <w:lang w:val="en-US"/>
        </w:rPr>
        <w:t xml:space="preserve">as indicated. </w:t>
      </w:r>
      <w:r w:rsidR="00293D88" w:rsidRPr="00AD7E80">
        <w:rPr>
          <w:rFonts w:ascii="Times New Roman" w:hAnsi="Times New Roman" w:cs="Times New Roman"/>
          <w:color w:val="000000"/>
          <w:sz w:val="24"/>
          <w:szCs w:val="24"/>
          <w:lang w:val="en-US"/>
        </w:rPr>
        <w:t>The serum bottles were sealed with Teflon-coated butyl rubber septa and aluminum crimp caps and gassed with N</w:t>
      </w:r>
      <w:r w:rsidR="00293D88" w:rsidRPr="00AD7E80">
        <w:rPr>
          <w:rFonts w:ascii="Times New Roman" w:hAnsi="Times New Roman" w:cs="Times New Roman"/>
          <w:color w:val="000000"/>
          <w:sz w:val="24"/>
          <w:szCs w:val="24"/>
          <w:vertAlign w:val="subscript"/>
          <w:lang w:val="en-US"/>
        </w:rPr>
        <w:t>2</w:t>
      </w:r>
      <w:r w:rsidR="00293D88" w:rsidRPr="00AD7E80">
        <w:rPr>
          <w:rFonts w:ascii="Times New Roman" w:hAnsi="Times New Roman" w:cs="Times New Roman"/>
          <w:color w:val="000000"/>
          <w:sz w:val="24"/>
          <w:szCs w:val="24"/>
          <w:lang w:val="en-US"/>
        </w:rPr>
        <w:t>/CO</w:t>
      </w:r>
      <w:r w:rsidR="00293D88" w:rsidRPr="00AD7E80">
        <w:rPr>
          <w:rFonts w:ascii="Times New Roman" w:hAnsi="Times New Roman" w:cs="Times New Roman"/>
          <w:color w:val="000000"/>
          <w:sz w:val="24"/>
          <w:szCs w:val="24"/>
          <w:vertAlign w:val="subscript"/>
          <w:lang w:val="en-US"/>
        </w:rPr>
        <w:t>2</w:t>
      </w:r>
      <w:r w:rsidR="00A870FC">
        <w:rPr>
          <w:rStyle w:val="apple-converted-space"/>
          <w:rFonts w:ascii="Times New Roman" w:hAnsi="Times New Roman" w:cs="Times New Roman"/>
          <w:color w:val="000000"/>
          <w:sz w:val="24"/>
          <w:szCs w:val="24"/>
          <w:lang w:val="en-US"/>
        </w:rPr>
        <w:t xml:space="preserve"> </w:t>
      </w:r>
      <w:r w:rsidR="00293D88" w:rsidRPr="00AD7E80">
        <w:rPr>
          <w:rFonts w:ascii="Times New Roman" w:hAnsi="Times New Roman" w:cs="Times New Roman"/>
          <w:color w:val="000000"/>
          <w:sz w:val="24"/>
          <w:szCs w:val="24"/>
          <w:lang w:val="en-US"/>
        </w:rPr>
        <w:t>(4:1, v/v, 0.2 bar overpressure) and H</w:t>
      </w:r>
      <w:r w:rsidR="00293D88" w:rsidRPr="00AD7E80">
        <w:rPr>
          <w:rFonts w:ascii="Times New Roman" w:hAnsi="Times New Roman" w:cs="Times New Roman"/>
          <w:color w:val="000000"/>
          <w:sz w:val="24"/>
          <w:szCs w:val="24"/>
          <w:vertAlign w:val="subscript"/>
          <w:lang w:val="en-US"/>
        </w:rPr>
        <w:t>2</w:t>
      </w:r>
      <w:r w:rsidR="00A870FC">
        <w:rPr>
          <w:rStyle w:val="apple-converted-space"/>
          <w:rFonts w:ascii="Times New Roman" w:hAnsi="Times New Roman" w:cs="Times New Roman"/>
          <w:color w:val="000000"/>
          <w:sz w:val="24"/>
          <w:szCs w:val="24"/>
          <w:lang w:val="en-US"/>
        </w:rPr>
        <w:t xml:space="preserve"> </w:t>
      </w:r>
      <w:r w:rsidR="00293D88" w:rsidRPr="00AD7E80">
        <w:rPr>
          <w:rFonts w:ascii="Times New Roman" w:hAnsi="Times New Roman" w:cs="Times New Roman"/>
          <w:color w:val="000000"/>
          <w:sz w:val="24"/>
          <w:szCs w:val="24"/>
          <w:lang w:val="en-US"/>
        </w:rPr>
        <w:t>(added to an overpressure of 0.4 bar). 1,</w:t>
      </w:r>
      <w:r w:rsidR="002F6FBB">
        <w:rPr>
          <w:rFonts w:ascii="Times New Roman" w:hAnsi="Times New Roman" w:cs="Times New Roman"/>
          <w:color w:val="000000"/>
          <w:sz w:val="24"/>
          <w:szCs w:val="24"/>
          <w:lang w:val="en-US"/>
        </w:rPr>
        <w:t>1,2-TCA</w:t>
      </w:r>
      <w:r w:rsidR="00293D88" w:rsidRPr="00AD7E80">
        <w:rPr>
          <w:rFonts w:ascii="Times New Roman" w:hAnsi="Times New Roman" w:cs="Times New Roman"/>
          <w:color w:val="000000"/>
          <w:sz w:val="24"/>
          <w:szCs w:val="24"/>
          <w:lang w:val="en-US"/>
        </w:rPr>
        <w:t xml:space="preserve"> was added with a syringe from a stock solution in acetone</w:t>
      </w:r>
      <w:r w:rsidR="004A55EF">
        <w:rPr>
          <w:rFonts w:ascii="Times New Roman" w:hAnsi="Times New Roman" w:cs="Times New Roman"/>
          <w:color w:val="000000"/>
          <w:sz w:val="24"/>
          <w:szCs w:val="24"/>
          <w:lang w:val="en-US"/>
        </w:rPr>
        <w:t xml:space="preserve"> to </w:t>
      </w:r>
      <w:r w:rsidR="00F14558">
        <w:rPr>
          <w:rFonts w:ascii="Times New Roman" w:hAnsi="Times New Roman" w:cs="Times New Roman"/>
          <w:color w:val="000000"/>
          <w:sz w:val="24"/>
          <w:szCs w:val="24"/>
          <w:lang w:val="en-US"/>
        </w:rPr>
        <w:t xml:space="preserve">give </w:t>
      </w:r>
      <w:r w:rsidR="004A55EF">
        <w:rPr>
          <w:rFonts w:ascii="Times New Roman" w:hAnsi="Times New Roman" w:cs="Times New Roman"/>
          <w:color w:val="000000"/>
          <w:sz w:val="24"/>
          <w:szCs w:val="24"/>
          <w:lang w:val="en-US"/>
        </w:rPr>
        <w:t xml:space="preserve">an initial </w:t>
      </w:r>
      <w:r w:rsidR="00F14558">
        <w:rPr>
          <w:rFonts w:ascii="Times New Roman" w:hAnsi="Times New Roman" w:cs="Times New Roman"/>
          <w:color w:val="000000"/>
          <w:sz w:val="24"/>
          <w:szCs w:val="24"/>
          <w:lang w:val="en-US"/>
        </w:rPr>
        <w:t xml:space="preserve">aqueous phase </w:t>
      </w:r>
      <w:r w:rsidR="004A55EF">
        <w:rPr>
          <w:rFonts w:ascii="Times New Roman" w:hAnsi="Times New Roman" w:cs="Times New Roman"/>
          <w:color w:val="000000"/>
          <w:sz w:val="24"/>
          <w:szCs w:val="24"/>
          <w:lang w:val="en-US"/>
        </w:rPr>
        <w:t xml:space="preserve">concentration </w:t>
      </w:r>
      <w:r w:rsidR="004D523B">
        <w:rPr>
          <w:rFonts w:ascii="Times New Roman" w:hAnsi="Times New Roman" w:cs="Times New Roman"/>
          <w:color w:val="000000"/>
          <w:sz w:val="24"/>
          <w:szCs w:val="24"/>
          <w:lang w:val="en-US"/>
        </w:rPr>
        <w:t xml:space="preserve">of </w:t>
      </w:r>
      <w:r w:rsidR="00F14558">
        <w:rPr>
          <w:rFonts w:ascii="Times New Roman" w:hAnsi="Times New Roman" w:cs="Times New Roman"/>
          <w:color w:val="000000"/>
          <w:sz w:val="24"/>
          <w:szCs w:val="24"/>
          <w:lang w:val="en-US"/>
        </w:rPr>
        <w:sym w:font="Symbol" w:char="F07E"/>
      </w:r>
      <w:r w:rsidR="00F14558">
        <w:rPr>
          <w:rFonts w:ascii="Times New Roman" w:hAnsi="Times New Roman" w:cs="Times New Roman"/>
          <w:color w:val="000000"/>
          <w:sz w:val="24"/>
          <w:szCs w:val="24"/>
          <w:lang w:val="en-US"/>
        </w:rPr>
        <w:t xml:space="preserve"> 20 </w:t>
      </w:r>
      <w:r w:rsidR="00F14558" w:rsidRPr="00F14558">
        <w:rPr>
          <w:rFonts w:ascii="Symbol" w:hAnsi="Symbol" w:cs="Times New Roman"/>
          <w:color w:val="000000"/>
          <w:sz w:val="24"/>
          <w:szCs w:val="24"/>
          <w:lang w:val="en-US"/>
        </w:rPr>
        <w:t></w:t>
      </w:r>
      <w:r w:rsidR="00F14558">
        <w:rPr>
          <w:rFonts w:ascii="Times New Roman" w:hAnsi="Times New Roman" w:cs="Times New Roman"/>
          <w:color w:val="000000"/>
          <w:sz w:val="24"/>
          <w:szCs w:val="24"/>
          <w:lang w:val="en-US"/>
        </w:rPr>
        <w:t>mol L</w:t>
      </w:r>
      <w:r w:rsidR="00F14558" w:rsidRPr="00F14558">
        <w:rPr>
          <w:rFonts w:ascii="Times New Roman" w:hAnsi="Times New Roman" w:cs="Times New Roman"/>
          <w:color w:val="000000"/>
          <w:sz w:val="24"/>
          <w:szCs w:val="24"/>
          <w:vertAlign w:val="superscript"/>
          <w:lang w:val="en-US"/>
        </w:rPr>
        <w:t>-1</w:t>
      </w:r>
      <w:r w:rsidR="00CC63CD">
        <w:rPr>
          <w:rFonts w:ascii="Times New Roman" w:hAnsi="Times New Roman" w:cs="Times New Roman"/>
          <w:color w:val="000000"/>
          <w:sz w:val="24"/>
          <w:szCs w:val="24"/>
          <w:lang w:val="en-US"/>
        </w:rPr>
        <w:t>;</w:t>
      </w:r>
      <w:r w:rsidR="009949F4">
        <w:rPr>
          <w:rFonts w:ascii="Times New Roman" w:hAnsi="Times New Roman" w:cs="Times New Roman"/>
          <w:color w:val="000000"/>
          <w:sz w:val="24"/>
          <w:szCs w:val="24"/>
          <w:lang w:val="en-US"/>
        </w:rPr>
        <w:t xml:space="preserve"> higher concentrations appeared to be inhibitory for this </w:t>
      </w:r>
      <w:r w:rsidR="009949F4" w:rsidRPr="009949F4">
        <w:rPr>
          <w:rFonts w:ascii="Times New Roman" w:hAnsi="Times New Roman" w:cs="Times New Roman"/>
          <w:i/>
          <w:color w:val="000000"/>
          <w:sz w:val="24"/>
          <w:szCs w:val="24"/>
          <w:lang w:val="en-US"/>
        </w:rPr>
        <w:t>Dehalogenimonas</w:t>
      </w:r>
      <w:r w:rsidR="009949F4">
        <w:rPr>
          <w:rFonts w:ascii="Times New Roman" w:hAnsi="Times New Roman" w:cs="Times New Roman"/>
          <w:color w:val="000000"/>
          <w:sz w:val="24"/>
          <w:szCs w:val="24"/>
          <w:lang w:val="en-US"/>
        </w:rPr>
        <w:t>-containing culture.</w:t>
      </w:r>
    </w:p>
    <w:p w14:paraId="530A3639" w14:textId="398ACCF2" w:rsidR="00436039" w:rsidRPr="00AD7E80" w:rsidRDefault="00A870FC" w:rsidP="00824232">
      <w:pPr>
        <w:shd w:val="clear" w:color="auto" w:fill="FFFFFF"/>
        <w:spacing w:after="0" w:line="480" w:lineRule="auto"/>
        <w:ind w:left="0" w:firstLine="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 total of </w:t>
      </w:r>
      <w:r w:rsidR="00D83CB5">
        <w:rPr>
          <w:rFonts w:ascii="Times New Roman" w:hAnsi="Times New Roman" w:cs="Times New Roman"/>
          <w:color w:val="000000"/>
          <w:sz w:val="24"/>
          <w:szCs w:val="24"/>
          <w:lang w:val="en-US"/>
        </w:rPr>
        <w:t>16</w:t>
      </w:r>
      <w:r w:rsidR="00436039" w:rsidRPr="00AD7E80">
        <w:rPr>
          <w:rFonts w:ascii="Times New Roman" w:hAnsi="Times New Roman" w:cs="Times New Roman"/>
          <w:color w:val="000000"/>
          <w:sz w:val="24"/>
          <w:szCs w:val="24"/>
          <w:lang w:val="en-US"/>
        </w:rPr>
        <w:t xml:space="preserve"> parallel incubations from the same inoculum were prepared at the same time</w:t>
      </w:r>
      <w:r w:rsidR="00D83CB5">
        <w:rPr>
          <w:rFonts w:ascii="Times New Roman" w:hAnsi="Times New Roman" w:cs="Times New Roman"/>
          <w:color w:val="000000"/>
          <w:sz w:val="24"/>
          <w:szCs w:val="24"/>
          <w:lang w:val="en-US"/>
        </w:rPr>
        <w:t xml:space="preserve">. Half of these cultures contained acetate and the other half pyruvate as carbon source. Cultures were </w:t>
      </w:r>
      <w:r w:rsidR="00D83CB5" w:rsidRPr="00AD7E80">
        <w:rPr>
          <w:rFonts w:ascii="Times New Roman" w:hAnsi="Times New Roman" w:cs="Times New Roman"/>
          <w:color w:val="000000"/>
          <w:sz w:val="24"/>
          <w:szCs w:val="24"/>
          <w:lang w:val="en-US"/>
        </w:rPr>
        <w:t xml:space="preserve">incubated at 25°C in the dark </w:t>
      </w:r>
      <w:r w:rsidR="00D83CB5">
        <w:rPr>
          <w:rFonts w:ascii="Times New Roman" w:hAnsi="Times New Roman" w:cs="Times New Roman"/>
          <w:color w:val="000000"/>
          <w:sz w:val="24"/>
          <w:szCs w:val="24"/>
          <w:lang w:val="en-US"/>
        </w:rPr>
        <w:t>without shaking</w:t>
      </w:r>
      <w:r w:rsidR="00D83CB5" w:rsidRPr="00AD7E80">
        <w:rPr>
          <w:rFonts w:ascii="Times New Roman" w:hAnsi="Times New Roman" w:cs="Times New Roman"/>
          <w:color w:val="000000"/>
          <w:sz w:val="24"/>
          <w:szCs w:val="24"/>
          <w:lang w:val="en-US"/>
        </w:rPr>
        <w:t>.</w:t>
      </w:r>
      <w:r w:rsidR="00D83CB5">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Samples were </w:t>
      </w:r>
      <w:r w:rsidR="006F40CB">
        <w:rPr>
          <w:rFonts w:ascii="Times New Roman" w:hAnsi="Times New Roman" w:cs="Times New Roman"/>
          <w:color w:val="000000"/>
          <w:sz w:val="24"/>
          <w:szCs w:val="24"/>
          <w:lang w:val="en-US"/>
        </w:rPr>
        <w:t>collected f</w:t>
      </w:r>
      <w:r>
        <w:rPr>
          <w:rFonts w:ascii="Times New Roman" w:hAnsi="Times New Roman" w:cs="Times New Roman"/>
          <w:color w:val="000000"/>
          <w:sz w:val="24"/>
          <w:szCs w:val="24"/>
          <w:lang w:val="en-US"/>
        </w:rPr>
        <w:t>or isotopic</w:t>
      </w:r>
      <w:r w:rsidR="006F40CB">
        <w:rPr>
          <w:rFonts w:ascii="Times New Roman" w:hAnsi="Times New Roman" w:cs="Times New Roman"/>
          <w:color w:val="000000"/>
          <w:sz w:val="24"/>
          <w:szCs w:val="24"/>
          <w:lang w:val="en-US"/>
        </w:rPr>
        <w:t xml:space="preserve"> and concentration</w:t>
      </w:r>
      <w:r w:rsidR="00E04D9D">
        <w:rPr>
          <w:rFonts w:ascii="Times New Roman" w:hAnsi="Times New Roman" w:cs="Times New Roman"/>
          <w:color w:val="000000"/>
          <w:sz w:val="24"/>
          <w:szCs w:val="24"/>
          <w:lang w:val="en-US"/>
        </w:rPr>
        <w:t xml:space="preserve"> analyse</w:t>
      </w:r>
      <w:r>
        <w:rPr>
          <w:rFonts w:ascii="Times New Roman" w:hAnsi="Times New Roman" w:cs="Times New Roman"/>
          <w:color w:val="000000"/>
          <w:sz w:val="24"/>
          <w:szCs w:val="24"/>
          <w:lang w:val="en-US"/>
        </w:rPr>
        <w:t>s</w:t>
      </w:r>
      <w:r w:rsidR="006F40CB">
        <w:rPr>
          <w:rFonts w:ascii="Times New Roman" w:hAnsi="Times New Roman" w:cs="Times New Roman"/>
          <w:color w:val="000000"/>
          <w:sz w:val="24"/>
          <w:szCs w:val="24"/>
          <w:lang w:val="en-US"/>
        </w:rPr>
        <w:t xml:space="preserve"> at different extents of 1,1,2-TCA d</w:t>
      </w:r>
      <w:r w:rsidR="00AB7AD9">
        <w:rPr>
          <w:rFonts w:ascii="Times New Roman" w:hAnsi="Times New Roman" w:cs="Times New Roman"/>
          <w:color w:val="000000"/>
          <w:sz w:val="24"/>
          <w:szCs w:val="24"/>
          <w:lang w:val="en-US"/>
        </w:rPr>
        <w:t>e</w:t>
      </w:r>
      <w:r w:rsidR="006F40CB">
        <w:rPr>
          <w:rFonts w:ascii="Times New Roman" w:hAnsi="Times New Roman" w:cs="Times New Roman"/>
          <w:color w:val="000000"/>
          <w:sz w:val="24"/>
          <w:szCs w:val="24"/>
          <w:lang w:val="en-US"/>
        </w:rPr>
        <w:t xml:space="preserve">chlorination. </w:t>
      </w:r>
      <w:r w:rsidR="0006692E">
        <w:rPr>
          <w:rFonts w:ascii="Times New Roman" w:hAnsi="Times New Roman" w:cs="Times New Roman"/>
          <w:color w:val="000000"/>
          <w:sz w:val="24"/>
          <w:szCs w:val="24"/>
          <w:lang w:val="en-US"/>
        </w:rPr>
        <w:t xml:space="preserve">In order </w:t>
      </w:r>
      <w:r w:rsidR="0006692E" w:rsidRPr="00AD7E80">
        <w:rPr>
          <w:rFonts w:ascii="Times New Roman" w:hAnsi="Times New Roman" w:cs="Times New Roman"/>
          <w:color w:val="000000"/>
          <w:sz w:val="24"/>
          <w:szCs w:val="24"/>
          <w:lang w:val="en-US"/>
        </w:rPr>
        <w:t xml:space="preserve">to control losses, abiotic transformations, and the transfer of compounds with the inoculum </w:t>
      </w:r>
      <w:r w:rsidR="006D4C60">
        <w:rPr>
          <w:rFonts w:ascii="Times New Roman" w:hAnsi="Times New Roman" w:cs="Times New Roman"/>
          <w:color w:val="000000"/>
          <w:sz w:val="24"/>
          <w:szCs w:val="24"/>
          <w:lang w:val="en-US"/>
        </w:rPr>
        <w:t xml:space="preserve">(previous growth in </w:t>
      </w:r>
      <w:r w:rsidR="00975282" w:rsidRPr="00B10FF6">
        <w:rPr>
          <w:rFonts w:ascii="Times New Roman" w:hAnsi="Times New Roman" w:cs="Times New Roman"/>
          <w:color w:val="000000"/>
          <w:sz w:val="24"/>
          <w:szCs w:val="24"/>
          <w:lang w:val="en-US"/>
        </w:rPr>
        <w:t>1,2-dichloropropane</w:t>
      </w:r>
      <w:r w:rsidR="00873220">
        <w:rPr>
          <w:rFonts w:ascii="Times New Roman" w:hAnsi="Times New Roman" w:cs="Times New Roman"/>
          <w:color w:val="000000"/>
          <w:sz w:val="24"/>
          <w:szCs w:val="24"/>
          <w:lang w:val="en-US"/>
        </w:rPr>
        <w:t>, 1,2-DCP</w:t>
      </w:r>
      <w:r w:rsidR="006D4C60">
        <w:rPr>
          <w:rFonts w:ascii="Times New Roman" w:hAnsi="Times New Roman" w:cs="Times New Roman"/>
          <w:color w:val="000000"/>
          <w:sz w:val="24"/>
          <w:szCs w:val="24"/>
          <w:lang w:val="en-US"/>
        </w:rPr>
        <w:t xml:space="preserve">) </w:t>
      </w:r>
      <w:r w:rsidR="0006692E" w:rsidRPr="00AD7E80">
        <w:rPr>
          <w:rFonts w:ascii="Times New Roman" w:hAnsi="Times New Roman" w:cs="Times New Roman"/>
          <w:color w:val="000000"/>
          <w:sz w:val="24"/>
          <w:szCs w:val="24"/>
          <w:lang w:val="en-US"/>
        </w:rPr>
        <w:t>or potential impurities from the stock solution</w:t>
      </w:r>
      <w:r w:rsidR="0006692E">
        <w:rPr>
          <w:rFonts w:ascii="Times New Roman" w:hAnsi="Times New Roman" w:cs="Times New Roman"/>
          <w:color w:val="000000"/>
          <w:sz w:val="24"/>
          <w:szCs w:val="24"/>
          <w:lang w:val="en-US"/>
        </w:rPr>
        <w:t>, t</w:t>
      </w:r>
      <w:r w:rsidR="00FB2386">
        <w:rPr>
          <w:rFonts w:ascii="Times New Roman" w:hAnsi="Times New Roman" w:cs="Times New Roman"/>
          <w:color w:val="000000"/>
          <w:sz w:val="24"/>
          <w:szCs w:val="24"/>
          <w:lang w:val="en-US"/>
        </w:rPr>
        <w:t>wo</w:t>
      </w:r>
      <w:r w:rsidR="00436039" w:rsidRPr="00AD7E80">
        <w:rPr>
          <w:rFonts w:ascii="Times New Roman" w:hAnsi="Times New Roman" w:cs="Times New Roman"/>
          <w:color w:val="000000"/>
          <w:sz w:val="24"/>
          <w:szCs w:val="24"/>
          <w:lang w:val="en-US"/>
        </w:rPr>
        <w:t xml:space="preserve"> types of controls were included in </w:t>
      </w:r>
      <w:r w:rsidR="00FB2386">
        <w:rPr>
          <w:rFonts w:ascii="Times New Roman" w:hAnsi="Times New Roman" w:cs="Times New Roman"/>
          <w:color w:val="000000"/>
          <w:sz w:val="24"/>
          <w:szCs w:val="24"/>
          <w:lang w:val="en-US"/>
        </w:rPr>
        <w:lastRenderedPageBreak/>
        <w:t>tri</w:t>
      </w:r>
      <w:r w:rsidR="00436039" w:rsidRPr="00AD7E80">
        <w:rPr>
          <w:rFonts w:ascii="Times New Roman" w:hAnsi="Times New Roman" w:cs="Times New Roman"/>
          <w:color w:val="000000"/>
          <w:sz w:val="24"/>
          <w:szCs w:val="24"/>
          <w:lang w:val="en-US"/>
        </w:rPr>
        <w:t>plicate: (i) live controls without 1,</w:t>
      </w:r>
      <w:r w:rsidR="00FB2386">
        <w:rPr>
          <w:rFonts w:ascii="Times New Roman" w:hAnsi="Times New Roman" w:cs="Times New Roman"/>
          <w:color w:val="000000"/>
          <w:sz w:val="24"/>
          <w:szCs w:val="24"/>
          <w:lang w:val="en-US"/>
        </w:rPr>
        <w:t>1,2-TCA</w:t>
      </w:r>
      <w:r w:rsidR="00436039" w:rsidRPr="00AD7E80">
        <w:rPr>
          <w:rFonts w:ascii="Times New Roman" w:hAnsi="Times New Roman" w:cs="Times New Roman"/>
          <w:color w:val="000000"/>
          <w:sz w:val="24"/>
          <w:szCs w:val="24"/>
          <w:lang w:val="en-US"/>
        </w:rPr>
        <w:t xml:space="preserve"> and (ii) abiotic controls containing the growth medium with </w:t>
      </w:r>
      <w:r w:rsidR="00FB2386">
        <w:rPr>
          <w:rFonts w:ascii="Times New Roman" w:hAnsi="Times New Roman" w:cs="Times New Roman"/>
          <w:color w:val="000000"/>
          <w:sz w:val="24"/>
          <w:szCs w:val="24"/>
          <w:lang w:val="en-US"/>
        </w:rPr>
        <w:t>1,</w:t>
      </w:r>
      <w:r w:rsidR="00436039" w:rsidRPr="00AD7E80">
        <w:rPr>
          <w:rFonts w:ascii="Times New Roman" w:hAnsi="Times New Roman" w:cs="Times New Roman"/>
          <w:color w:val="000000"/>
          <w:sz w:val="24"/>
          <w:szCs w:val="24"/>
          <w:lang w:val="en-US"/>
        </w:rPr>
        <w:t>1,2-</w:t>
      </w:r>
      <w:r w:rsidR="00FB2386">
        <w:rPr>
          <w:rFonts w:ascii="Times New Roman" w:hAnsi="Times New Roman" w:cs="Times New Roman"/>
          <w:color w:val="000000"/>
          <w:sz w:val="24"/>
          <w:szCs w:val="24"/>
          <w:lang w:val="en-US"/>
        </w:rPr>
        <w:t>TCA</w:t>
      </w:r>
      <w:r w:rsidR="00436039" w:rsidRPr="00AD7E80">
        <w:rPr>
          <w:rFonts w:ascii="Times New Roman" w:hAnsi="Times New Roman" w:cs="Times New Roman"/>
          <w:color w:val="000000"/>
          <w:sz w:val="24"/>
          <w:szCs w:val="24"/>
          <w:lang w:val="en-US"/>
        </w:rPr>
        <w:t xml:space="preserve"> </w:t>
      </w:r>
      <w:r w:rsidR="00B81F58">
        <w:rPr>
          <w:rFonts w:ascii="Times New Roman" w:hAnsi="Times New Roman" w:cs="Times New Roman"/>
          <w:color w:val="000000"/>
          <w:sz w:val="24"/>
          <w:szCs w:val="24"/>
          <w:lang w:val="en-US"/>
        </w:rPr>
        <w:t xml:space="preserve">but </w:t>
      </w:r>
      <w:r w:rsidR="00436039" w:rsidRPr="00AD7E80">
        <w:rPr>
          <w:rFonts w:ascii="Times New Roman" w:hAnsi="Times New Roman" w:cs="Times New Roman"/>
          <w:color w:val="000000"/>
          <w:sz w:val="24"/>
          <w:szCs w:val="24"/>
          <w:lang w:val="en-US"/>
        </w:rPr>
        <w:t>without inoculum</w:t>
      </w:r>
      <w:r w:rsidR="0006692E">
        <w:rPr>
          <w:rFonts w:ascii="Times New Roman" w:hAnsi="Times New Roman" w:cs="Times New Roman"/>
          <w:color w:val="000000"/>
          <w:sz w:val="24"/>
          <w:szCs w:val="24"/>
          <w:lang w:val="en-US"/>
        </w:rPr>
        <w:t>.</w:t>
      </w:r>
    </w:p>
    <w:p w14:paraId="241A981F" w14:textId="39DDE76F" w:rsidR="00067D41" w:rsidRPr="005A4DD0" w:rsidRDefault="00FB2386" w:rsidP="00AB65C1">
      <w:pPr>
        <w:pStyle w:val="Prrafodelista"/>
        <w:numPr>
          <w:ilvl w:val="1"/>
          <w:numId w:val="1"/>
        </w:numPr>
        <w:spacing w:line="480" w:lineRule="auto"/>
        <w:jc w:val="both"/>
        <w:rPr>
          <w:rFonts w:ascii="Times New Roman" w:hAnsi="Times New Roman"/>
          <w:sz w:val="24"/>
          <w:szCs w:val="24"/>
          <w:lang w:val="en-US"/>
        </w:rPr>
      </w:pPr>
      <w:r w:rsidRPr="005A4DD0">
        <w:rPr>
          <w:rFonts w:ascii="Times New Roman" w:hAnsi="Times New Roman"/>
          <w:b/>
          <w:sz w:val="24"/>
          <w:szCs w:val="24"/>
          <w:lang w:val="en-US"/>
        </w:rPr>
        <w:t xml:space="preserve"> </w:t>
      </w:r>
      <w:r w:rsidR="00067D41" w:rsidRPr="005A4DD0">
        <w:rPr>
          <w:rFonts w:ascii="Times New Roman" w:hAnsi="Times New Roman"/>
          <w:b/>
          <w:sz w:val="24"/>
          <w:szCs w:val="24"/>
          <w:lang w:val="en-US"/>
        </w:rPr>
        <w:t>Analytical methods</w:t>
      </w:r>
    </w:p>
    <w:p w14:paraId="6A0F0CC2" w14:textId="1E0822E6" w:rsidR="00FB2386" w:rsidRPr="005A4DD0" w:rsidRDefault="00067D41" w:rsidP="00824232">
      <w:pPr>
        <w:pStyle w:val="Prrafodelista"/>
        <w:numPr>
          <w:ilvl w:val="2"/>
          <w:numId w:val="1"/>
        </w:numPr>
        <w:spacing w:after="0" w:line="480" w:lineRule="auto"/>
        <w:ind w:left="0" w:firstLine="0"/>
        <w:jc w:val="both"/>
        <w:rPr>
          <w:rFonts w:ascii="Times New Roman" w:hAnsi="Times New Roman" w:cs="Times New Roman"/>
          <w:color w:val="000000"/>
          <w:sz w:val="24"/>
          <w:szCs w:val="24"/>
          <w:shd w:val="clear" w:color="auto" w:fill="FFFFFF"/>
          <w:lang w:val="en-US"/>
        </w:rPr>
      </w:pPr>
      <w:r w:rsidRPr="005A4DD0">
        <w:rPr>
          <w:rFonts w:ascii="Times New Roman" w:hAnsi="Times New Roman"/>
          <w:b/>
          <w:i/>
          <w:sz w:val="24"/>
          <w:szCs w:val="24"/>
          <w:lang w:val="en-US"/>
        </w:rPr>
        <w:t xml:space="preserve">Concentration </w:t>
      </w:r>
      <w:r w:rsidR="005914EA" w:rsidRPr="005A4DD0">
        <w:rPr>
          <w:rFonts w:ascii="Times New Roman" w:hAnsi="Times New Roman"/>
          <w:b/>
          <w:i/>
          <w:sz w:val="24"/>
          <w:szCs w:val="24"/>
          <w:lang w:val="en-US"/>
        </w:rPr>
        <w:t xml:space="preserve">and isotopic </w:t>
      </w:r>
      <w:r w:rsidRPr="005A4DD0">
        <w:rPr>
          <w:rFonts w:ascii="Times New Roman" w:hAnsi="Times New Roman"/>
          <w:b/>
          <w:i/>
          <w:sz w:val="24"/>
          <w:szCs w:val="24"/>
          <w:lang w:val="en-US"/>
        </w:rPr>
        <w:t>measurements</w:t>
      </w:r>
      <w:r w:rsidR="0038343E">
        <w:rPr>
          <w:rFonts w:ascii="Times New Roman" w:hAnsi="Times New Roman"/>
          <w:b/>
          <w:i/>
          <w:sz w:val="24"/>
          <w:szCs w:val="24"/>
          <w:lang w:val="en-US"/>
        </w:rPr>
        <w:t>.</w:t>
      </w:r>
      <w:r w:rsidR="005A4DD0">
        <w:rPr>
          <w:rFonts w:ascii="Times New Roman" w:hAnsi="Times New Roman" w:cs="Times New Roman"/>
          <w:color w:val="000000"/>
          <w:sz w:val="24"/>
          <w:szCs w:val="24"/>
          <w:shd w:val="clear" w:color="auto" w:fill="FFFFFF"/>
          <w:lang w:val="en-US"/>
        </w:rPr>
        <w:t xml:space="preserve"> </w:t>
      </w:r>
      <w:r w:rsidR="00F62BD0" w:rsidRPr="005A4DD0">
        <w:rPr>
          <w:rFonts w:ascii="Times New Roman" w:hAnsi="Times New Roman" w:cs="Times New Roman"/>
          <w:color w:val="000000"/>
          <w:sz w:val="24"/>
          <w:szCs w:val="24"/>
          <w:shd w:val="clear" w:color="auto" w:fill="FFFFFF"/>
          <w:lang w:val="en-US"/>
        </w:rPr>
        <w:t xml:space="preserve">1,1,2-TCA and </w:t>
      </w:r>
      <w:r w:rsidR="00890852" w:rsidRPr="005A4DD0">
        <w:rPr>
          <w:rFonts w:ascii="Times New Roman" w:hAnsi="Times New Roman" w:cs="Times New Roman"/>
          <w:color w:val="000000"/>
          <w:sz w:val="24"/>
          <w:szCs w:val="24"/>
          <w:shd w:val="clear" w:color="auto" w:fill="FFFFFF"/>
          <w:lang w:val="en-US"/>
        </w:rPr>
        <w:t>VC</w:t>
      </w:r>
      <w:r w:rsidR="00F62BD0" w:rsidRPr="005A4DD0">
        <w:rPr>
          <w:rFonts w:ascii="Times New Roman" w:hAnsi="Times New Roman" w:cs="Times New Roman"/>
          <w:color w:val="000000"/>
          <w:sz w:val="24"/>
          <w:szCs w:val="24"/>
          <w:shd w:val="clear" w:color="auto" w:fill="FFFFFF"/>
          <w:lang w:val="en-US"/>
        </w:rPr>
        <w:t xml:space="preserve"> </w:t>
      </w:r>
      <w:r w:rsidR="00B10FF6" w:rsidRPr="005A4DD0">
        <w:rPr>
          <w:rFonts w:ascii="Times New Roman" w:hAnsi="Times New Roman" w:cs="Times New Roman"/>
          <w:color w:val="000000"/>
          <w:sz w:val="24"/>
          <w:szCs w:val="24"/>
          <w:shd w:val="clear" w:color="auto" w:fill="FFFFFF"/>
          <w:lang w:val="en-US"/>
        </w:rPr>
        <w:t xml:space="preserve">concentrations </w:t>
      </w:r>
      <w:r w:rsidR="000A1952" w:rsidRPr="005A4DD0">
        <w:rPr>
          <w:rFonts w:ascii="Times New Roman" w:hAnsi="Times New Roman" w:cs="Times New Roman"/>
          <w:color w:val="000000"/>
          <w:sz w:val="24"/>
          <w:szCs w:val="24"/>
          <w:shd w:val="clear" w:color="auto" w:fill="FFFFFF"/>
          <w:lang w:val="en-US"/>
        </w:rPr>
        <w:t xml:space="preserve">in serum bottles </w:t>
      </w:r>
      <w:r w:rsidR="00F62BD0" w:rsidRPr="005A4DD0">
        <w:rPr>
          <w:rFonts w:ascii="Times New Roman" w:hAnsi="Times New Roman" w:cs="Times New Roman"/>
          <w:color w:val="000000"/>
          <w:sz w:val="24"/>
          <w:szCs w:val="24"/>
          <w:shd w:val="clear" w:color="auto" w:fill="FFFFFF"/>
          <w:lang w:val="en-US"/>
        </w:rPr>
        <w:t>w</w:t>
      </w:r>
      <w:r w:rsidR="00B54216" w:rsidRPr="005A4DD0">
        <w:rPr>
          <w:rFonts w:ascii="Times New Roman" w:hAnsi="Times New Roman" w:cs="Times New Roman"/>
          <w:color w:val="000000"/>
          <w:sz w:val="24"/>
          <w:szCs w:val="24"/>
          <w:shd w:val="clear" w:color="auto" w:fill="FFFFFF"/>
          <w:lang w:val="en-US"/>
        </w:rPr>
        <w:t xml:space="preserve">ere </w:t>
      </w:r>
      <w:r w:rsidR="00B10FF6" w:rsidRPr="005A4DD0">
        <w:rPr>
          <w:rFonts w:ascii="Times New Roman" w:hAnsi="Times New Roman" w:cs="Times New Roman"/>
          <w:color w:val="000000"/>
          <w:sz w:val="24"/>
          <w:szCs w:val="24"/>
          <w:shd w:val="clear" w:color="auto" w:fill="FFFFFF"/>
          <w:lang w:val="en-US"/>
        </w:rPr>
        <w:t>monitored</w:t>
      </w:r>
      <w:r w:rsidR="00B54216" w:rsidRPr="005A4DD0">
        <w:rPr>
          <w:rFonts w:ascii="Times New Roman" w:hAnsi="Times New Roman" w:cs="Times New Roman"/>
          <w:color w:val="000000"/>
          <w:sz w:val="24"/>
          <w:szCs w:val="24"/>
          <w:shd w:val="clear" w:color="auto" w:fill="FFFFFF"/>
          <w:lang w:val="en-US"/>
        </w:rPr>
        <w:t xml:space="preserve"> </w:t>
      </w:r>
      <w:r w:rsidR="00B10FF6" w:rsidRPr="005A4DD0">
        <w:rPr>
          <w:rFonts w:ascii="Times New Roman" w:hAnsi="Times New Roman" w:cs="Times New Roman"/>
          <w:color w:val="000000"/>
          <w:sz w:val="24"/>
          <w:szCs w:val="24"/>
          <w:shd w:val="clear" w:color="auto" w:fill="FFFFFF"/>
          <w:lang w:val="en-US"/>
        </w:rPr>
        <w:t xml:space="preserve">along the experiment </w:t>
      </w:r>
      <w:r w:rsidR="00B54216" w:rsidRPr="005A4DD0">
        <w:rPr>
          <w:rFonts w:ascii="Times New Roman" w:hAnsi="Times New Roman" w:cs="Times New Roman"/>
          <w:color w:val="000000"/>
          <w:sz w:val="24"/>
          <w:szCs w:val="24"/>
          <w:shd w:val="clear" w:color="auto" w:fill="FFFFFF"/>
          <w:lang w:val="en-US"/>
        </w:rPr>
        <w:t xml:space="preserve">by taking </w:t>
      </w:r>
      <w:r w:rsidR="00F62BD0" w:rsidRPr="005A4DD0">
        <w:rPr>
          <w:rFonts w:ascii="Times New Roman" w:hAnsi="Times New Roman" w:cs="Times New Roman"/>
          <w:color w:val="000000"/>
          <w:sz w:val="24"/>
          <w:szCs w:val="24"/>
          <w:shd w:val="clear" w:color="auto" w:fill="FFFFFF"/>
          <w:lang w:val="en-US"/>
        </w:rPr>
        <w:t>0.5 mL headspace</w:t>
      </w:r>
      <w:r w:rsidR="00DB39DF" w:rsidRPr="005A4DD0">
        <w:rPr>
          <w:rFonts w:ascii="Times New Roman" w:hAnsi="Times New Roman" w:cs="Times New Roman"/>
          <w:color w:val="000000"/>
          <w:sz w:val="24"/>
          <w:szCs w:val="24"/>
          <w:shd w:val="clear" w:color="auto" w:fill="FFFFFF"/>
          <w:lang w:val="en-US"/>
        </w:rPr>
        <w:t xml:space="preserve"> (HS)</w:t>
      </w:r>
      <w:r w:rsidR="00F62BD0" w:rsidRPr="005A4DD0">
        <w:rPr>
          <w:rFonts w:ascii="Times New Roman" w:hAnsi="Times New Roman" w:cs="Times New Roman"/>
          <w:color w:val="000000"/>
          <w:sz w:val="24"/>
          <w:szCs w:val="24"/>
          <w:shd w:val="clear" w:color="auto" w:fill="FFFFFF"/>
          <w:lang w:val="en-US"/>
        </w:rPr>
        <w:t xml:space="preserve"> samples with a 1.0 mL pressure-lock precision analytical syringe (Vici, U.S.) </w:t>
      </w:r>
      <w:r w:rsidR="00B10FF6" w:rsidRPr="005A4DD0">
        <w:rPr>
          <w:rFonts w:ascii="Times New Roman" w:hAnsi="Times New Roman" w:cs="Times New Roman"/>
          <w:color w:val="000000"/>
          <w:sz w:val="24"/>
          <w:szCs w:val="24"/>
          <w:shd w:val="clear" w:color="auto" w:fill="FFFFFF"/>
          <w:lang w:val="en-US"/>
        </w:rPr>
        <w:t xml:space="preserve">and injecting them in a </w:t>
      </w:r>
      <w:r w:rsidR="00F62BD0" w:rsidRPr="005A4DD0">
        <w:rPr>
          <w:rFonts w:ascii="Times New Roman" w:hAnsi="Times New Roman" w:cs="Times New Roman"/>
          <w:color w:val="000000"/>
          <w:sz w:val="24"/>
          <w:szCs w:val="24"/>
          <w:shd w:val="clear" w:color="auto" w:fill="FFFFFF"/>
          <w:lang w:val="en-US"/>
        </w:rPr>
        <w:t>gas chromatograph</w:t>
      </w:r>
      <w:r w:rsidR="00C55908" w:rsidRPr="005A4DD0">
        <w:rPr>
          <w:rFonts w:ascii="Times New Roman" w:hAnsi="Times New Roman" w:cs="Times New Roman"/>
          <w:color w:val="000000"/>
          <w:sz w:val="24"/>
          <w:szCs w:val="24"/>
          <w:shd w:val="clear" w:color="auto" w:fill="FFFFFF"/>
          <w:lang w:val="en-US"/>
        </w:rPr>
        <w:t xml:space="preserve"> (GC)</w:t>
      </w:r>
      <w:r w:rsidR="00F62BD0" w:rsidRPr="005A4DD0">
        <w:rPr>
          <w:rFonts w:ascii="Times New Roman" w:hAnsi="Times New Roman" w:cs="Times New Roman"/>
          <w:color w:val="000000"/>
          <w:sz w:val="24"/>
          <w:szCs w:val="24"/>
          <w:shd w:val="clear" w:color="auto" w:fill="FFFFFF"/>
          <w:lang w:val="en-US"/>
        </w:rPr>
        <w:t xml:space="preserve"> model 6890N (Agilent Technologies) equipped with a DB-624 column (30 m × 0.32 mm with 0.25 μm film thickness; Agilent Technologies) and a flame ionization detector (FID)</w:t>
      </w:r>
      <w:r w:rsidR="00B26C15" w:rsidRPr="005A4DD0">
        <w:rPr>
          <w:rFonts w:ascii="Times New Roman" w:hAnsi="Times New Roman" w:cs="Times New Roman"/>
          <w:color w:val="000000"/>
          <w:sz w:val="24"/>
          <w:szCs w:val="24"/>
          <w:shd w:val="clear" w:color="auto" w:fill="FFFFFF"/>
          <w:lang w:val="en-US"/>
        </w:rPr>
        <w:t>,</w:t>
      </w:r>
      <w:r w:rsidR="009F2A89" w:rsidRPr="005A4DD0">
        <w:rPr>
          <w:rFonts w:ascii="Times New Roman" w:hAnsi="Times New Roman" w:cs="Times New Roman"/>
          <w:color w:val="000000"/>
          <w:sz w:val="24"/>
          <w:szCs w:val="24"/>
          <w:shd w:val="clear" w:color="auto" w:fill="FFFFFF"/>
          <w:lang w:val="en-US"/>
        </w:rPr>
        <w:t xml:space="preserve"> </w:t>
      </w:r>
      <w:r w:rsidR="00E04D9D">
        <w:rPr>
          <w:rFonts w:ascii="Times New Roman" w:hAnsi="Times New Roman" w:cs="Times New Roman"/>
          <w:color w:val="000000"/>
          <w:sz w:val="24"/>
          <w:szCs w:val="24"/>
          <w:shd w:val="clear" w:color="auto" w:fill="FFFFFF"/>
          <w:lang w:val="en-US"/>
        </w:rPr>
        <w:t>as described elsewhere</w:t>
      </w:r>
      <w:r w:rsidR="008E13A4" w:rsidRPr="005A4DD0">
        <w:rPr>
          <w:rFonts w:ascii="Times New Roman" w:hAnsi="Times New Roman" w:cs="Times New Roman"/>
          <w:color w:val="000000"/>
          <w:sz w:val="24"/>
          <w:szCs w:val="24"/>
          <w:shd w:val="clear" w:color="auto" w:fill="FFFFFF"/>
          <w:lang w:val="en-US"/>
        </w:rPr>
        <w:t xml:space="preserve"> </w:t>
      </w:r>
      <w:r w:rsidR="008E13A4" w:rsidRPr="005E0A20">
        <w:rPr>
          <w:rFonts w:ascii="Times New Roman" w:hAnsi="Times New Roman" w:cs="Times New Roman"/>
          <w:sz w:val="24"/>
          <w:szCs w:val="24"/>
          <w:lang w:val="en-US"/>
        </w:rPr>
        <w:t>(</w:t>
      </w:r>
      <w:r w:rsidR="008E13A4" w:rsidRPr="005E0A20">
        <w:rPr>
          <w:rFonts w:ascii="Times New Roman" w:hAnsi="Times New Roman" w:cs="Times New Roman"/>
          <w:b/>
          <w:sz w:val="24"/>
          <w:szCs w:val="24"/>
          <w:lang w:val="en-US"/>
        </w:rPr>
        <w:t>Palau et al., 2017</w:t>
      </w:r>
      <w:r w:rsidR="008E13A4" w:rsidRPr="005E0A20">
        <w:rPr>
          <w:rFonts w:ascii="Times New Roman" w:hAnsi="Times New Roman" w:cs="Times New Roman"/>
          <w:sz w:val="24"/>
          <w:szCs w:val="24"/>
          <w:lang w:val="en-US"/>
        </w:rPr>
        <w:t>)</w:t>
      </w:r>
      <w:r w:rsidR="00B54216" w:rsidRPr="005E0A20">
        <w:rPr>
          <w:rFonts w:ascii="Times New Roman" w:hAnsi="Times New Roman" w:cs="Times New Roman"/>
          <w:color w:val="000000"/>
          <w:sz w:val="24"/>
          <w:szCs w:val="24"/>
          <w:shd w:val="clear" w:color="auto" w:fill="FFFFFF"/>
          <w:lang w:val="en-US"/>
        </w:rPr>
        <w:t>.</w:t>
      </w:r>
      <w:r w:rsidR="00F62BD0" w:rsidRPr="005A4DD0">
        <w:rPr>
          <w:rFonts w:ascii="Times New Roman" w:hAnsi="Times New Roman" w:cs="Times New Roman"/>
          <w:color w:val="000000"/>
          <w:sz w:val="24"/>
          <w:szCs w:val="24"/>
          <w:shd w:val="clear" w:color="auto" w:fill="FFFFFF"/>
          <w:lang w:val="en-US"/>
        </w:rPr>
        <w:t xml:space="preserve"> </w:t>
      </w:r>
      <w:r w:rsidR="009345F2" w:rsidRPr="005A4DD0">
        <w:rPr>
          <w:rFonts w:ascii="Times New Roman" w:hAnsi="Times New Roman" w:cs="Times New Roman"/>
          <w:color w:val="000000"/>
          <w:sz w:val="24"/>
          <w:szCs w:val="24"/>
          <w:shd w:val="clear" w:color="auto" w:fill="FFFFFF"/>
          <w:lang w:val="en-US"/>
        </w:rPr>
        <w:t>Depending on the</w:t>
      </w:r>
      <w:r w:rsidR="008E13A4" w:rsidRPr="005A4DD0">
        <w:rPr>
          <w:rFonts w:ascii="Times New Roman" w:hAnsi="Times New Roman" w:cs="Times New Roman"/>
          <w:color w:val="000000"/>
          <w:sz w:val="24"/>
          <w:szCs w:val="24"/>
          <w:shd w:val="clear" w:color="auto" w:fill="FFFFFF"/>
          <w:lang w:val="en-US"/>
        </w:rPr>
        <w:t xml:space="preserve"> measured</w:t>
      </w:r>
      <w:r w:rsidR="00F62BD0" w:rsidRPr="005A4DD0">
        <w:rPr>
          <w:rFonts w:ascii="Times New Roman" w:hAnsi="Times New Roman" w:cs="Times New Roman"/>
          <w:color w:val="000000"/>
          <w:sz w:val="24"/>
          <w:szCs w:val="24"/>
          <w:shd w:val="clear" w:color="auto" w:fill="FFFFFF"/>
          <w:lang w:val="en-US"/>
        </w:rPr>
        <w:t xml:space="preserve"> concentrations (</w:t>
      </w:r>
      <w:r w:rsidR="009345F2" w:rsidRPr="005A4DD0">
        <w:rPr>
          <w:rFonts w:ascii="Times New Roman" w:hAnsi="Times New Roman" w:cs="Times New Roman"/>
          <w:color w:val="000000"/>
          <w:sz w:val="24"/>
          <w:szCs w:val="24"/>
          <w:shd w:val="clear" w:color="auto" w:fill="FFFFFF"/>
          <w:lang w:val="en-US"/>
        </w:rPr>
        <w:t xml:space="preserve">expressed in </w:t>
      </w:r>
      <w:r w:rsidR="00F62BD0" w:rsidRPr="005A4DD0">
        <w:rPr>
          <w:rFonts w:ascii="Times New Roman" w:hAnsi="Times New Roman" w:cs="Times New Roman"/>
          <w:color w:val="000000"/>
          <w:sz w:val="24"/>
          <w:szCs w:val="24"/>
          <w:shd w:val="clear" w:color="auto" w:fill="FFFFFF"/>
          <w:lang w:val="en-US"/>
        </w:rPr>
        <w:t>μmol L</w:t>
      </w:r>
      <w:r w:rsidR="00F62BD0" w:rsidRPr="005A4DD0">
        <w:rPr>
          <w:rFonts w:ascii="Times New Roman" w:hAnsi="Times New Roman" w:cs="Times New Roman"/>
          <w:color w:val="000000"/>
          <w:sz w:val="24"/>
          <w:szCs w:val="24"/>
          <w:shd w:val="clear" w:color="auto" w:fill="FFFFFF"/>
          <w:vertAlign w:val="superscript"/>
          <w:lang w:val="en-US"/>
        </w:rPr>
        <w:t>–1</w:t>
      </w:r>
      <w:r w:rsidR="00C55908" w:rsidRPr="005A4DD0">
        <w:rPr>
          <w:rStyle w:val="apple-converted-space"/>
          <w:rFonts w:ascii="Times New Roman" w:hAnsi="Times New Roman" w:cs="Times New Roman"/>
          <w:color w:val="000000"/>
          <w:sz w:val="24"/>
          <w:szCs w:val="24"/>
          <w:shd w:val="clear" w:color="auto" w:fill="FFFFFF"/>
          <w:lang w:val="en-US"/>
        </w:rPr>
        <w:t xml:space="preserve"> </w:t>
      </w:r>
      <w:r w:rsidR="00F62BD0" w:rsidRPr="005A4DD0">
        <w:rPr>
          <w:rFonts w:ascii="Times New Roman" w:hAnsi="Times New Roman" w:cs="Times New Roman"/>
          <w:color w:val="000000"/>
          <w:sz w:val="24"/>
          <w:szCs w:val="24"/>
          <w:shd w:val="clear" w:color="auto" w:fill="FFFFFF"/>
          <w:lang w:val="en-US"/>
        </w:rPr>
        <w:t>of liquid volume)</w:t>
      </w:r>
      <w:r w:rsidR="009345F2" w:rsidRPr="005A4DD0">
        <w:rPr>
          <w:rFonts w:ascii="Times New Roman" w:hAnsi="Times New Roman" w:cs="Times New Roman"/>
          <w:color w:val="000000"/>
          <w:sz w:val="24"/>
          <w:szCs w:val="24"/>
          <w:shd w:val="clear" w:color="auto" w:fill="FFFFFF"/>
          <w:lang w:val="en-US"/>
        </w:rPr>
        <w:t xml:space="preserve"> the bottles were </w:t>
      </w:r>
      <w:r w:rsidR="008E13A4" w:rsidRPr="005A4DD0">
        <w:rPr>
          <w:rFonts w:ascii="Times New Roman" w:hAnsi="Times New Roman" w:cs="Times New Roman"/>
          <w:color w:val="000000"/>
          <w:sz w:val="24"/>
          <w:szCs w:val="24"/>
          <w:shd w:val="clear" w:color="auto" w:fill="FFFFFF"/>
          <w:lang w:val="en-US"/>
        </w:rPr>
        <w:t>sacrificed</w:t>
      </w:r>
      <w:r w:rsidR="009345F2" w:rsidRPr="005A4DD0">
        <w:rPr>
          <w:rFonts w:ascii="Times New Roman" w:hAnsi="Times New Roman" w:cs="Times New Roman"/>
          <w:color w:val="000000"/>
          <w:sz w:val="24"/>
          <w:szCs w:val="24"/>
          <w:shd w:val="clear" w:color="auto" w:fill="FFFFFF"/>
          <w:lang w:val="en-US"/>
        </w:rPr>
        <w:t xml:space="preserve"> at different </w:t>
      </w:r>
      <w:r w:rsidR="00B26C15" w:rsidRPr="005A4DD0">
        <w:rPr>
          <w:rFonts w:ascii="Times New Roman" w:hAnsi="Times New Roman" w:cs="Times New Roman"/>
          <w:color w:val="000000"/>
          <w:sz w:val="24"/>
          <w:szCs w:val="24"/>
          <w:shd w:val="clear" w:color="auto" w:fill="FFFFFF"/>
          <w:lang w:val="en-US"/>
        </w:rPr>
        <w:t xml:space="preserve">extent of </w:t>
      </w:r>
      <w:r w:rsidR="009345F2" w:rsidRPr="005A4DD0">
        <w:rPr>
          <w:rFonts w:ascii="Times New Roman" w:hAnsi="Times New Roman" w:cs="Times New Roman"/>
          <w:color w:val="000000"/>
          <w:sz w:val="24"/>
          <w:szCs w:val="24"/>
          <w:shd w:val="clear" w:color="auto" w:fill="FFFFFF"/>
          <w:lang w:val="en-US"/>
        </w:rPr>
        <w:t>degradation</w:t>
      </w:r>
      <w:r w:rsidR="008E13A4" w:rsidRPr="005A4DD0">
        <w:rPr>
          <w:rFonts w:ascii="Times New Roman" w:hAnsi="Times New Roman" w:cs="Times New Roman"/>
          <w:color w:val="000000"/>
          <w:sz w:val="24"/>
          <w:szCs w:val="24"/>
          <w:shd w:val="clear" w:color="auto" w:fill="FFFFFF"/>
          <w:lang w:val="en-US"/>
        </w:rPr>
        <w:t xml:space="preserve"> stopping b</w:t>
      </w:r>
      <w:r w:rsidR="008E13A4" w:rsidRPr="005A4DD0">
        <w:rPr>
          <w:rFonts w:ascii="Times New Roman" w:hAnsi="Times New Roman" w:cs="Times New Roman"/>
          <w:color w:val="000000" w:themeColor="text1"/>
          <w:sz w:val="24"/>
          <w:szCs w:val="24"/>
          <w:lang w:val="en-US"/>
        </w:rPr>
        <w:t xml:space="preserve">iological activity </w:t>
      </w:r>
      <w:r w:rsidR="007A5CDB" w:rsidRPr="005A4DD0">
        <w:rPr>
          <w:rFonts w:ascii="Times New Roman" w:hAnsi="Times New Roman" w:cs="Times New Roman"/>
          <w:color w:val="000000" w:themeColor="text1"/>
          <w:sz w:val="24"/>
          <w:szCs w:val="24"/>
          <w:lang w:val="en-US"/>
        </w:rPr>
        <w:t>by adding</w:t>
      </w:r>
      <w:r w:rsidR="008E13A4" w:rsidRPr="005A4DD0">
        <w:rPr>
          <w:rFonts w:ascii="Times New Roman" w:hAnsi="Times New Roman" w:cs="Times New Roman"/>
          <w:color w:val="000000" w:themeColor="text1"/>
          <w:sz w:val="24"/>
          <w:szCs w:val="24"/>
          <w:lang w:val="en-US"/>
        </w:rPr>
        <w:t xml:space="preserve"> 12 mL </w:t>
      </w:r>
      <w:r w:rsidR="001A48E3" w:rsidRPr="005A4DD0">
        <w:rPr>
          <w:rFonts w:ascii="Times New Roman" w:hAnsi="Times New Roman" w:cs="Times New Roman"/>
          <w:color w:val="000000" w:themeColor="text1"/>
          <w:sz w:val="24"/>
          <w:szCs w:val="24"/>
          <w:lang w:val="en-US"/>
        </w:rPr>
        <w:t xml:space="preserve">of an </w:t>
      </w:r>
      <w:r w:rsidR="0067165D">
        <w:rPr>
          <w:rFonts w:ascii="Times New Roman" w:hAnsi="Times New Roman" w:cs="Times New Roman"/>
          <w:color w:val="000000" w:themeColor="text1"/>
          <w:sz w:val="24"/>
          <w:szCs w:val="24"/>
          <w:lang w:val="en-US"/>
        </w:rPr>
        <w:t>oxic</w:t>
      </w:r>
      <w:r w:rsidR="00731EA0">
        <w:rPr>
          <w:rFonts w:ascii="Times New Roman" w:hAnsi="Times New Roman" w:cs="Times New Roman"/>
          <w:color w:val="000000" w:themeColor="text1"/>
          <w:sz w:val="24"/>
          <w:szCs w:val="24"/>
          <w:lang w:val="en-US"/>
        </w:rPr>
        <w:t>, saturated H</w:t>
      </w:r>
      <w:r w:rsidR="00731EA0" w:rsidRPr="004D32B9">
        <w:rPr>
          <w:rFonts w:ascii="Times New Roman" w:hAnsi="Times New Roman" w:cs="Times New Roman"/>
          <w:color w:val="000000" w:themeColor="text1"/>
          <w:sz w:val="24"/>
          <w:szCs w:val="24"/>
          <w:vertAlign w:val="subscript"/>
          <w:lang w:val="en-US"/>
        </w:rPr>
        <w:t>2</w:t>
      </w:r>
      <w:r w:rsidR="00731EA0">
        <w:rPr>
          <w:rFonts w:ascii="Times New Roman" w:hAnsi="Times New Roman" w:cs="Times New Roman"/>
          <w:color w:val="000000" w:themeColor="text1"/>
          <w:sz w:val="24"/>
          <w:szCs w:val="24"/>
          <w:lang w:val="en-US"/>
        </w:rPr>
        <w:t>SO</w:t>
      </w:r>
      <w:r w:rsidR="00731EA0" w:rsidRPr="004D32B9">
        <w:rPr>
          <w:rFonts w:ascii="Times New Roman" w:hAnsi="Times New Roman" w:cs="Times New Roman"/>
          <w:color w:val="000000" w:themeColor="text1"/>
          <w:sz w:val="24"/>
          <w:szCs w:val="24"/>
          <w:vertAlign w:val="subscript"/>
          <w:lang w:val="en-US"/>
        </w:rPr>
        <w:t>4</w:t>
      </w:r>
      <w:r w:rsidR="00731EA0">
        <w:rPr>
          <w:rFonts w:ascii="Times New Roman" w:hAnsi="Times New Roman" w:cs="Times New Roman"/>
          <w:color w:val="000000" w:themeColor="text1"/>
          <w:sz w:val="24"/>
          <w:szCs w:val="24"/>
          <w:lang w:val="en-US"/>
        </w:rPr>
        <w:t>/Na</w:t>
      </w:r>
      <w:r w:rsidR="00731EA0" w:rsidRPr="004D32B9">
        <w:rPr>
          <w:rFonts w:ascii="Times New Roman" w:hAnsi="Times New Roman" w:cs="Times New Roman"/>
          <w:color w:val="000000" w:themeColor="text1"/>
          <w:sz w:val="24"/>
          <w:szCs w:val="24"/>
          <w:vertAlign w:val="subscript"/>
          <w:lang w:val="en-US"/>
        </w:rPr>
        <w:t>2</w:t>
      </w:r>
      <w:r w:rsidR="00731EA0">
        <w:rPr>
          <w:rFonts w:ascii="Times New Roman" w:hAnsi="Times New Roman" w:cs="Times New Roman"/>
          <w:color w:val="000000" w:themeColor="text1"/>
          <w:sz w:val="24"/>
          <w:szCs w:val="24"/>
          <w:lang w:val="en-US"/>
        </w:rPr>
        <w:t>SO</w:t>
      </w:r>
      <w:r w:rsidR="00731EA0" w:rsidRPr="004D32B9">
        <w:rPr>
          <w:rFonts w:ascii="Times New Roman" w:hAnsi="Times New Roman" w:cs="Times New Roman"/>
          <w:color w:val="000000" w:themeColor="text1"/>
          <w:sz w:val="24"/>
          <w:szCs w:val="24"/>
          <w:vertAlign w:val="subscript"/>
          <w:lang w:val="en-US"/>
        </w:rPr>
        <w:t>4</w:t>
      </w:r>
      <w:r w:rsidR="00731EA0">
        <w:rPr>
          <w:rFonts w:ascii="Times New Roman" w:hAnsi="Times New Roman" w:cs="Times New Roman"/>
          <w:color w:val="000000" w:themeColor="text1"/>
          <w:sz w:val="24"/>
          <w:szCs w:val="24"/>
          <w:lang w:val="en-US"/>
        </w:rPr>
        <w:t xml:space="preserve"> </w:t>
      </w:r>
      <w:r w:rsidR="008E13A4" w:rsidRPr="005A4DD0">
        <w:rPr>
          <w:rFonts w:ascii="Times New Roman" w:hAnsi="Times New Roman" w:cs="Times New Roman"/>
          <w:color w:val="000000" w:themeColor="text1"/>
          <w:sz w:val="24"/>
          <w:szCs w:val="24"/>
          <w:lang w:val="en-US"/>
        </w:rPr>
        <w:t>solution (pH=1)</w:t>
      </w:r>
      <w:r w:rsidR="00F62BD0" w:rsidRPr="005A4DD0">
        <w:rPr>
          <w:rFonts w:ascii="Times New Roman" w:hAnsi="Times New Roman" w:cs="Times New Roman"/>
          <w:color w:val="000000"/>
          <w:sz w:val="24"/>
          <w:szCs w:val="24"/>
          <w:shd w:val="clear" w:color="auto" w:fill="FFFFFF"/>
          <w:lang w:val="en-US"/>
        </w:rPr>
        <w:t>.</w:t>
      </w:r>
    </w:p>
    <w:p w14:paraId="6B2881EC" w14:textId="7902FE02" w:rsidR="00C55908" w:rsidRPr="000C0337" w:rsidRDefault="00226F92" w:rsidP="00824232">
      <w:pPr>
        <w:spacing w:after="0" w:line="480" w:lineRule="auto"/>
        <w:ind w:left="0" w:firstLine="708"/>
        <w:jc w:val="both"/>
        <w:rPr>
          <w:rFonts w:ascii="Times New Roman" w:hAnsi="Times New Roman"/>
          <w:b/>
          <w:sz w:val="24"/>
          <w:szCs w:val="24"/>
          <w:lang w:val="en-US"/>
        </w:rPr>
      </w:pPr>
      <w:r w:rsidRPr="00226F92">
        <w:rPr>
          <w:rFonts w:ascii="Times New Roman" w:hAnsi="Times New Roman" w:cs="Times New Roman"/>
          <w:sz w:val="24"/>
          <w:szCs w:val="24"/>
          <w:lang w:val="en-US"/>
        </w:rPr>
        <w:t>Compou</w:t>
      </w:r>
      <w:r>
        <w:rPr>
          <w:rFonts w:ascii="Times New Roman" w:hAnsi="Times New Roman" w:cs="Times New Roman"/>
          <w:sz w:val="24"/>
          <w:szCs w:val="24"/>
          <w:lang w:val="en-US"/>
        </w:rPr>
        <w:t xml:space="preserve">nd-specific carbon and chlorine </w:t>
      </w:r>
      <w:r w:rsidRPr="00226F92">
        <w:rPr>
          <w:rFonts w:ascii="Times New Roman" w:hAnsi="Times New Roman" w:cs="Times New Roman"/>
          <w:sz w:val="24"/>
          <w:szCs w:val="24"/>
          <w:lang w:val="en-US"/>
        </w:rPr>
        <w:t>isotope analyses were per</w:t>
      </w:r>
      <w:r>
        <w:rPr>
          <w:rFonts w:ascii="Times New Roman" w:hAnsi="Times New Roman" w:cs="Times New Roman"/>
          <w:sz w:val="24"/>
          <w:szCs w:val="24"/>
          <w:lang w:val="en-US"/>
        </w:rPr>
        <w:t xml:space="preserve">formed by </w:t>
      </w:r>
      <w:r w:rsidR="00DB39DF">
        <w:rPr>
          <w:rFonts w:ascii="Times New Roman" w:hAnsi="Times New Roman" w:cs="Times New Roman"/>
          <w:sz w:val="24"/>
          <w:szCs w:val="24"/>
          <w:lang w:val="en-US"/>
        </w:rPr>
        <w:t>HS</w:t>
      </w:r>
      <w:r w:rsidR="00DB39DF" w:rsidRPr="00AB5E7D">
        <w:rPr>
          <w:rFonts w:ascii="Times New Roman" w:hAnsi="Times New Roman" w:cs="Times New Roman"/>
          <w:sz w:val="24"/>
          <w:szCs w:val="24"/>
          <w:lang w:val="en-US"/>
        </w:rPr>
        <w:t>-solid-phase micro-extraction (</w:t>
      </w:r>
      <w:r w:rsidR="00DB39DF">
        <w:rPr>
          <w:rFonts w:ascii="Times New Roman" w:hAnsi="Times New Roman" w:cs="Times New Roman"/>
          <w:sz w:val="24"/>
          <w:szCs w:val="24"/>
          <w:lang w:val="en-US"/>
        </w:rPr>
        <w:t>HS-</w:t>
      </w:r>
      <w:r w:rsidR="00DB39DF" w:rsidRPr="00AB5E7D">
        <w:rPr>
          <w:rFonts w:ascii="Times New Roman" w:hAnsi="Times New Roman" w:cs="Times New Roman"/>
          <w:sz w:val="24"/>
          <w:szCs w:val="24"/>
          <w:lang w:val="en-US"/>
        </w:rPr>
        <w:t>SPME)</w:t>
      </w:r>
      <w:r w:rsidR="00DB39DF">
        <w:rPr>
          <w:rFonts w:ascii="Times New Roman" w:hAnsi="Times New Roman" w:cs="Times New Roman"/>
          <w:sz w:val="24"/>
          <w:szCs w:val="24"/>
          <w:lang w:val="en-US"/>
        </w:rPr>
        <w:t>-</w:t>
      </w:r>
      <w:r>
        <w:rPr>
          <w:rFonts w:ascii="Times New Roman" w:hAnsi="Times New Roman" w:cs="Times New Roman"/>
          <w:sz w:val="24"/>
          <w:szCs w:val="24"/>
          <w:lang w:val="en-US"/>
        </w:rPr>
        <w:t xml:space="preserve">GC-isotope ratio mass </w:t>
      </w:r>
      <w:r w:rsidRPr="00226F92">
        <w:rPr>
          <w:rFonts w:ascii="Times New Roman" w:hAnsi="Times New Roman" w:cs="Times New Roman"/>
          <w:sz w:val="24"/>
          <w:szCs w:val="24"/>
          <w:lang w:val="en-US"/>
        </w:rPr>
        <w:t>spectrometry (GC-IRMS)</w:t>
      </w:r>
      <w:r w:rsidR="0062354A" w:rsidRPr="0062354A">
        <w:rPr>
          <w:rFonts w:ascii="Times New Roman" w:hAnsi="Times New Roman" w:cs="Times New Roman"/>
          <w:sz w:val="24"/>
          <w:szCs w:val="24"/>
          <w:lang w:val="en-US"/>
        </w:rPr>
        <w:t xml:space="preserve"> </w:t>
      </w:r>
      <w:r w:rsidR="0062354A">
        <w:rPr>
          <w:rFonts w:ascii="Times New Roman" w:hAnsi="Times New Roman" w:cs="Times New Roman"/>
          <w:sz w:val="24"/>
          <w:szCs w:val="24"/>
          <w:lang w:val="en-US"/>
        </w:rPr>
        <w:t xml:space="preserve">as </w:t>
      </w:r>
      <w:r w:rsidR="00A378E8">
        <w:rPr>
          <w:rFonts w:ascii="Times New Roman" w:hAnsi="Times New Roman" w:cs="Times New Roman"/>
          <w:sz w:val="24"/>
          <w:szCs w:val="24"/>
          <w:lang w:val="en-US"/>
        </w:rPr>
        <w:t>described</w:t>
      </w:r>
      <w:r w:rsidR="0062354A">
        <w:rPr>
          <w:rFonts w:ascii="Times New Roman" w:hAnsi="Times New Roman" w:cs="Times New Roman"/>
          <w:sz w:val="24"/>
          <w:szCs w:val="24"/>
          <w:lang w:val="en-US"/>
        </w:rPr>
        <w:t xml:space="preserve"> elsewhere </w:t>
      </w:r>
      <w:r w:rsidR="0062354A" w:rsidRPr="006034C0">
        <w:rPr>
          <w:rFonts w:ascii="Times New Roman" w:hAnsi="Times New Roman" w:cs="Times New Roman"/>
          <w:sz w:val="24"/>
          <w:szCs w:val="24"/>
          <w:lang w:val="en-US"/>
        </w:rPr>
        <w:t>(</w:t>
      </w:r>
      <w:r w:rsidR="0062354A" w:rsidRPr="005E0A20">
        <w:rPr>
          <w:rFonts w:ascii="Times New Roman" w:hAnsi="Times New Roman" w:cs="Times New Roman"/>
          <w:b/>
          <w:sz w:val="24"/>
          <w:szCs w:val="24"/>
          <w:lang w:val="en-US"/>
        </w:rPr>
        <w:t>Palau et al., 2017</w:t>
      </w:r>
      <w:r w:rsidR="0062354A" w:rsidRPr="006034C0">
        <w:rPr>
          <w:rFonts w:ascii="Times New Roman" w:hAnsi="Times New Roman" w:cs="Times New Roman"/>
          <w:sz w:val="24"/>
          <w:szCs w:val="24"/>
          <w:lang w:val="en-US"/>
        </w:rPr>
        <w:t>)</w:t>
      </w:r>
      <w:r w:rsidRPr="00226F92">
        <w:rPr>
          <w:rFonts w:ascii="Times New Roman" w:hAnsi="Times New Roman" w:cs="Times New Roman"/>
          <w:sz w:val="24"/>
          <w:szCs w:val="24"/>
          <w:lang w:val="en-US"/>
        </w:rPr>
        <w:t>.</w:t>
      </w:r>
      <w:r w:rsidR="00AB5E7D">
        <w:rPr>
          <w:rFonts w:ascii="Times New Roman" w:hAnsi="Times New Roman" w:cs="Times New Roman"/>
          <w:sz w:val="24"/>
          <w:szCs w:val="24"/>
          <w:lang w:val="en-US"/>
        </w:rPr>
        <w:t xml:space="preserve"> </w:t>
      </w:r>
      <w:r w:rsidR="00AB5E7D" w:rsidRPr="00AB5E7D">
        <w:rPr>
          <w:rFonts w:ascii="Times New Roman" w:hAnsi="Times New Roman" w:cs="Times New Roman"/>
          <w:sz w:val="24"/>
          <w:szCs w:val="24"/>
          <w:lang w:val="en-US"/>
        </w:rPr>
        <w:t>δ</w:t>
      </w:r>
      <w:r w:rsidR="00AB5E7D" w:rsidRPr="00AB5E7D">
        <w:rPr>
          <w:rFonts w:ascii="Times New Roman" w:hAnsi="Times New Roman" w:cs="Times New Roman"/>
          <w:sz w:val="24"/>
          <w:szCs w:val="24"/>
          <w:vertAlign w:val="superscript"/>
          <w:lang w:val="en-US"/>
        </w:rPr>
        <w:t>13</w:t>
      </w:r>
      <w:r w:rsidR="00AB5E7D" w:rsidRPr="00AB5E7D">
        <w:rPr>
          <w:rFonts w:ascii="Times New Roman" w:hAnsi="Times New Roman" w:cs="Times New Roman"/>
          <w:sz w:val="24"/>
          <w:szCs w:val="24"/>
          <w:lang w:val="en-US"/>
        </w:rPr>
        <w:t xml:space="preserve">C analyses were performed </w:t>
      </w:r>
      <w:r w:rsidR="005B02F7" w:rsidRPr="005B02F7">
        <w:rPr>
          <w:rFonts w:ascii="Times New Roman" w:hAnsi="Times New Roman" w:cs="Times New Roman"/>
          <w:sz w:val="24"/>
          <w:szCs w:val="24"/>
          <w:lang w:val="en-US"/>
        </w:rPr>
        <w:t xml:space="preserve">in the </w:t>
      </w:r>
      <w:r w:rsidR="005B02F7" w:rsidRPr="005B02F7">
        <w:rPr>
          <w:rFonts w:ascii="Times New Roman" w:hAnsi="Times New Roman" w:cs="Times New Roman"/>
          <w:i/>
          <w:sz w:val="24"/>
          <w:szCs w:val="24"/>
          <w:lang w:val="en-US"/>
        </w:rPr>
        <w:t>Centres Científics i Tecnològics de la Universitat de Barcelona</w:t>
      </w:r>
      <w:r w:rsidR="005B02F7" w:rsidRPr="005B02F7">
        <w:rPr>
          <w:rFonts w:ascii="Times New Roman" w:hAnsi="Times New Roman" w:cs="Times New Roman"/>
          <w:sz w:val="24"/>
          <w:szCs w:val="24"/>
          <w:lang w:val="en-US"/>
        </w:rPr>
        <w:t xml:space="preserve"> (CCiT-UB)</w:t>
      </w:r>
      <w:r w:rsidR="0062354A">
        <w:rPr>
          <w:rFonts w:ascii="Times New Roman" w:hAnsi="Times New Roman" w:cs="Times New Roman"/>
          <w:sz w:val="24"/>
          <w:szCs w:val="24"/>
          <w:lang w:val="en-US"/>
        </w:rPr>
        <w:t>,</w:t>
      </w:r>
      <w:r w:rsidR="00DB39DF">
        <w:rPr>
          <w:rFonts w:ascii="Times New Roman" w:hAnsi="Times New Roman" w:cs="Times New Roman"/>
          <w:sz w:val="24"/>
          <w:szCs w:val="24"/>
          <w:lang w:val="en-US"/>
        </w:rPr>
        <w:t xml:space="preserve"> </w:t>
      </w:r>
      <w:r w:rsidR="00B26C15">
        <w:rPr>
          <w:rFonts w:ascii="Times New Roman" w:hAnsi="Times New Roman" w:cs="Times New Roman"/>
          <w:sz w:val="24"/>
          <w:szCs w:val="24"/>
          <w:lang w:val="en-US"/>
        </w:rPr>
        <w:t xml:space="preserve">Spain, </w:t>
      </w:r>
      <w:r w:rsidR="00A378E8">
        <w:rPr>
          <w:rFonts w:ascii="Times New Roman" w:hAnsi="Times New Roman" w:cs="Times New Roman"/>
          <w:sz w:val="24"/>
          <w:szCs w:val="24"/>
          <w:lang w:val="en-US"/>
        </w:rPr>
        <w:t>while</w:t>
      </w:r>
      <w:r w:rsidR="00683034">
        <w:rPr>
          <w:rFonts w:ascii="Times New Roman" w:hAnsi="Times New Roman" w:cs="Times New Roman"/>
          <w:sz w:val="24"/>
          <w:szCs w:val="24"/>
          <w:lang w:val="en-US"/>
        </w:rPr>
        <w:t xml:space="preserve"> </w:t>
      </w:r>
      <w:r w:rsidR="00683034" w:rsidRPr="00AB5E7D">
        <w:rPr>
          <w:rFonts w:ascii="Times New Roman" w:hAnsi="Times New Roman" w:cs="Times New Roman"/>
          <w:sz w:val="24"/>
          <w:szCs w:val="24"/>
          <w:lang w:val="en-US"/>
        </w:rPr>
        <w:t>δ</w:t>
      </w:r>
      <w:r w:rsidR="00683034">
        <w:rPr>
          <w:rFonts w:ascii="Times New Roman" w:hAnsi="Times New Roman" w:cs="Times New Roman"/>
          <w:sz w:val="24"/>
          <w:szCs w:val="24"/>
          <w:vertAlign w:val="superscript"/>
          <w:lang w:val="en-US"/>
        </w:rPr>
        <w:t>37</w:t>
      </w:r>
      <w:r w:rsidR="00683034" w:rsidRPr="00AB5E7D">
        <w:rPr>
          <w:rFonts w:ascii="Times New Roman" w:hAnsi="Times New Roman" w:cs="Times New Roman"/>
          <w:sz w:val="24"/>
          <w:szCs w:val="24"/>
          <w:lang w:val="en-US"/>
        </w:rPr>
        <w:t>C</w:t>
      </w:r>
      <w:r w:rsidR="00683034">
        <w:rPr>
          <w:rFonts w:ascii="Times New Roman" w:hAnsi="Times New Roman" w:cs="Times New Roman"/>
          <w:sz w:val="24"/>
          <w:szCs w:val="24"/>
          <w:lang w:val="en-US"/>
        </w:rPr>
        <w:t>l</w:t>
      </w:r>
      <w:r w:rsidR="00683034" w:rsidRPr="00683034">
        <w:rPr>
          <w:rFonts w:ascii="Times New Roman" w:hAnsi="Times New Roman" w:cs="Times New Roman"/>
          <w:sz w:val="24"/>
          <w:szCs w:val="24"/>
          <w:lang w:val="en-US"/>
        </w:rPr>
        <w:t xml:space="preserve"> were </w:t>
      </w:r>
      <w:r w:rsidR="00683034">
        <w:rPr>
          <w:rFonts w:ascii="Times New Roman" w:hAnsi="Times New Roman" w:cs="Times New Roman"/>
          <w:sz w:val="24"/>
          <w:szCs w:val="24"/>
          <w:lang w:val="en-US"/>
        </w:rPr>
        <w:t>carried out</w:t>
      </w:r>
      <w:r w:rsidR="00683034" w:rsidRPr="00683034">
        <w:rPr>
          <w:rFonts w:ascii="Times New Roman" w:hAnsi="Times New Roman" w:cs="Times New Roman"/>
          <w:sz w:val="24"/>
          <w:szCs w:val="24"/>
          <w:lang w:val="en-US"/>
        </w:rPr>
        <w:t xml:space="preserve"> at </w:t>
      </w:r>
      <w:r w:rsidR="00683034" w:rsidRPr="00B26C15">
        <w:rPr>
          <w:rFonts w:ascii="Times New Roman" w:hAnsi="Times New Roman" w:cs="Times New Roman"/>
          <w:i/>
          <w:sz w:val="24"/>
          <w:szCs w:val="24"/>
          <w:lang w:val="en-US"/>
        </w:rPr>
        <w:t>Isotope Tracer Technologies Inc.</w:t>
      </w:r>
      <w:r w:rsidR="00B26C15">
        <w:rPr>
          <w:rFonts w:ascii="Times New Roman" w:hAnsi="Times New Roman" w:cs="Times New Roman"/>
          <w:i/>
          <w:sz w:val="24"/>
          <w:szCs w:val="24"/>
          <w:lang w:val="en-US"/>
        </w:rPr>
        <w:t xml:space="preserve"> </w:t>
      </w:r>
      <w:r w:rsidR="00B26C15" w:rsidRPr="00B26C15">
        <w:rPr>
          <w:rFonts w:ascii="Times New Roman" w:hAnsi="Times New Roman" w:cs="Times New Roman"/>
          <w:sz w:val="24"/>
          <w:szCs w:val="24"/>
          <w:lang w:val="en-US"/>
        </w:rPr>
        <w:t>(IT2)</w:t>
      </w:r>
      <w:r w:rsidR="00683034" w:rsidRPr="00683034">
        <w:rPr>
          <w:rFonts w:ascii="Times New Roman" w:hAnsi="Times New Roman" w:cs="Times New Roman"/>
          <w:sz w:val="24"/>
          <w:szCs w:val="24"/>
          <w:lang w:val="en-US"/>
        </w:rPr>
        <w:t xml:space="preserve">, </w:t>
      </w:r>
      <w:r w:rsidR="00683034" w:rsidRPr="002A1600">
        <w:rPr>
          <w:rFonts w:ascii="Times New Roman" w:hAnsi="Times New Roman" w:cs="Times New Roman"/>
          <w:sz w:val="24"/>
          <w:szCs w:val="24"/>
          <w:lang w:val="en-US"/>
        </w:rPr>
        <w:t>Canada</w:t>
      </w:r>
      <w:r w:rsidR="00DB39DF">
        <w:rPr>
          <w:rFonts w:ascii="Times New Roman" w:hAnsi="Times New Roman" w:cs="Times New Roman"/>
          <w:sz w:val="24"/>
          <w:szCs w:val="24"/>
          <w:lang w:val="en-US"/>
        </w:rPr>
        <w:t>.</w:t>
      </w:r>
      <w:r w:rsidR="002C51AE">
        <w:rPr>
          <w:rFonts w:ascii="Times New Roman" w:hAnsi="Times New Roman" w:cs="Times New Roman"/>
          <w:sz w:val="24"/>
          <w:szCs w:val="24"/>
          <w:lang w:val="en-US"/>
        </w:rPr>
        <w:t xml:space="preserve"> </w:t>
      </w:r>
      <w:r w:rsidR="002C51AE" w:rsidRPr="002C51AE">
        <w:rPr>
          <w:rFonts w:ascii="Times New Roman" w:hAnsi="Times New Roman" w:cs="Times New Roman"/>
          <w:sz w:val="24"/>
          <w:szCs w:val="24"/>
          <w:lang w:val="en-US"/>
        </w:rPr>
        <w:t>For analyzing chlorine isotope ratios</w:t>
      </w:r>
      <w:r w:rsidR="002C51AE">
        <w:rPr>
          <w:rFonts w:ascii="Times New Roman" w:hAnsi="Times New Roman" w:cs="Times New Roman"/>
          <w:sz w:val="24"/>
          <w:szCs w:val="24"/>
          <w:lang w:val="en-US"/>
        </w:rPr>
        <w:t xml:space="preserve"> of 1,1,2-TCA</w:t>
      </w:r>
      <w:r w:rsidR="002C51AE" w:rsidRPr="002C51AE">
        <w:rPr>
          <w:rFonts w:ascii="Times New Roman" w:hAnsi="Times New Roman" w:cs="Times New Roman"/>
          <w:sz w:val="24"/>
          <w:szCs w:val="24"/>
          <w:lang w:val="en-US"/>
        </w:rPr>
        <w:t>, the two most abundant fragment ions (</w:t>
      </w:r>
      <w:r w:rsidR="002C51AE" w:rsidRPr="00261E08">
        <w:rPr>
          <w:rFonts w:ascii="Times New Roman" w:hAnsi="Times New Roman" w:cs="Times New Roman"/>
          <w:i/>
          <w:sz w:val="24"/>
          <w:szCs w:val="24"/>
          <w:lang w:val="en-US"/>
        </w:rPr>
        <w:t>m/z</w:t>
      </w:r>
      <w:r w:rsidR="002C51AE" w:rsidRPr="002C51AE">
        <w:rPr>
          <w:rFonts w:ascii="Times New Roman" w:hAnsi="Times New Roman" w:cs="Times New Roman"/>
          <w:sz w:val="24"/>
          <w:szCs w:val="24"/>
          <w:lang w:val="en-US"/>
        </w:rPr>
        <w:t xml:space="preserve"> </w:t>
      </w:r>
      <w:r w:rsidR="00ED427D" w:rsidRPr="00CD741F">
        <w:rPr>
          <w:rFonts w:ascii="Times New Roman" w:hAnsi="Times New Roman" w:cs="Times New Roman"/>
          <w:sz w:val="24"/>
          <w:szCs w:val="24"/>
          <w:lang w:val="en-US"/>
        </w:rPr>
        <w:t>9</w:t>
      </w:r>
      <w:r w:rsidR="00FE1633" w:rsidRPr="00CD741F">
        <w:rPr>
          <w:rFonts w:ascii="Times New Roman" w:hAnsi="Times New Roman" w:cs="Times New Roman"/>
          <w:sz w:val="24"/>
          <w:szCs w:val="24"/>
          <w:lang w:val="en-US"/>
        </w:rPr>
        <w:t>7</w:t>
      </w:r>
      <w:r w:rsidR="002C51AE" w:rsidRPr="00CD741F">
        <w:rPr>
          <w:rFonts w:ascii="Times New Roman" w:hAnsi="Times New Roman" w:cs="Times New Roman"/>
          <w:sz w:val="24"/>
          <w:szCs w:val="24"/>
          <w:lang w:val="en-US"/>
        </w:rPr>
        <w:t xml:space="preserve"> and </w:t>
      </w:r>
      <w:r w:rsidR="00ED427D" w:rsidRPr="00CD741F">
        <w:rPr>
          <w:rFonts w:ascii="Times New Roman" w:hAnsi="Times New Roman" w:cs="Times New Roman"/>
          <w:sz w:val="24"/>
          <w:szCs w:val="24"/>
          <w:lang w:val="en-US"/>
        </w:rPr>
        <w:t>9</w:t>
      </w:r>
      <w:r w:rsidR="00FE1633" w:rsidRPr="00CD741F">
        <w:rPr>
          <w:rFonts w:ascii="Times New Roman" w:hAnsi="Times New Roman" w:cs="Times New Roman"/>
          <w:sz w:val="24"/>
          <w:szCs w:val="24"/>
          <w:lang w:val="en-US"/>
        </w:rPr>
        <w:t>9</w:t>
      </w:r>
      <w:r w:rsidR="002C51AE" w:rsidRPr="002C51AE">
        <w:rPr>
          <w:rFonts w:ascii="Times New Roman" w:hAnsi="Times New Roman" w:cs="Times New Roman"/>
          <w:sz w:val="24"/>
          <w:szCs w:val="24"/>
          <w:lang w:val="en-US"/>
        </w:rPr>
        <w:t>) were used, which correspond to isotopologue pairs</w:t>
      </w:r>
      <w:r w:rsidR="00BD054F">
        <w:rPr>
          <w:rFonts w:ascii="Times New Roman" w:hAnsi="Times New Roman" w:cs="Times New Roman"/>
          <w:sz w:val="24"/>
          <w:szCs w:val="24"/>
          <w:lang w:val="en-US"/>
        </w:rPr>
        <w:t xml:space="preserve"> </w:t>
      </w:r>
      <w:r w:rsidR="00BD054F" w:rsidRPr="00FE1633">
        <w:rPr>
          <w:rFonts w:ascii="Times New Roman" w:hAnsi="Times New Roman" w:cs="Times New Roman"/>
          <w:sz w:val="24"/>
          <w:szCs w:val="24"/>
          <w:lang w:val="en-US"/>
        </w:rPr>
        <w:t>(</w:t>
      </w:r>
      <w:r w:rsidR="00BD054F">
        <w:rPr>
          <w:rFonts w:ascii="Times New Roman" w:hAnsi="Times New Roman" w:cs="Times New Roman"/>
          <w:sz w:val="24"/>
          <w:szCs w:val="24"/>
          <w:lang w:val="en-US"/>
        </w:rPr>
        <w:t xml:space="preserve">i.e., </w:t>
      </w:r>
      <w:r w:rsidR="00BD054F" w:rsidRPr="00FE1633">
        <w:rPr>
          <w:rFonts w:ascii="Times New Roman" w:hAnsi="Times New Roman" w:cs="Times New Roman"/>
          <w:sz w:val="24"/>
          <w:szCs w:val="24"/>
          <w:lang w:val="en-US"/>
        </w:rPr>
        <w:t>[</w:t>
      </w:r>
      <w:r w:rsidR="00BD054F" w:rsidRPr="00BD054F">
        <w:rPr>
          <w:rFonts w:ascii="Times New Roman" w:hAnsi="Times New Roman" w:cs="Times New Roman"/>
          <w:b/>
          <w:sz w:val="24"/>
          <w:szCs w:val="24"/>
          <w:vertAlign w:val="superscript"/>
          <w:lang w:val="en-US"/>
        </w:rPr>
        <w:t>35</w:t>
      </w:r>
      <w:r w:rsidR="00BD054F" w:rsidRPr="00BD054F">
        <w:rPr>
          <w:rFonts w:ascii="Times New Roman" w:hAnsi="Times New Roman" w:cs="Times New Roman"/>
          <w:b/>
          <w:sz w:val="24"/>
          <w:szCs w:val="24"/>
          <w:lang w:val="en-US"/>
        </w:rPr>
        <w:t>Cl</w:t>
      </w:r>
      <w:r w:rsidR="00BD054F" w:rsidRPr="00BD054F">
        <w:rPr>
          <w:rFonts w:ascii="Times New Roman" w:hAnsi="Times New Roman" w:cs="Times New Roman"/>
          <w:b/>
          <w:sz w:val="24"/>
          <w:szCs w:val="24"/>
          <w:vertAlign w:val="subscript"/>
          <w:lang w:val="en-US"/>
        </w:rPr>
        <w:t>2</w:t>
      </w:r>
      <w:r w:rsidR="00BD054F" w:rsidRPr="009906F0">
        <w:rPr>
          <w:rFonts w:ascii="Times New Roman" w:hAnsi="Times New Roman" w:cs="Times New Roman"/>
          <w:sz w:val="24"/>
          <w:szCs w:val="24"/>
          <w:vertAlign w:val="superscript"/>
          <w:lang w:val="en-US"/>
        </w:rPr>
        <w:t>12</w:t>
      </w:r>
      <w:r w:rsidR="00BD054F" w:rsidRPr="00FE1633">
        <w:rPr>
          <w:rFonts w:ascii="Times New Roman" w:hAnsi="Times New Roman" w:cs="Times New Roman"/>
          <w:sz w:val="24"/>
          <w:szCs w:val="24"/>
          <w:lang w:val="en-US"/>
        </w:rPr>
        <w:t>C</w:t>
      </w:r>
      <w:r w:rsidR="00BD054F" w:rsidRPr="009906F0">
        <w:rPr>
          <w:rFonts w:ascii="Times New Roman" w:hAnsi="Times New Roman" w:cs="Times New Roman"/>
          <w:sz w:val="24"/>
          <w:szCs w:val="24"/>
          <w:vertAlign w:val="subscript"/>
          <w:lang w:val="en-US"/>
        </w:rPr>
        <w:t>2</w:t>
      </w:r>
      <w:r w:rsidR="00BD054F" w:rsidRPr="009906F0">
        <w:rPr>
          <w:rFonts w:ascii="Times New Roman" w:hAnsi="Times New Roman" w:cs="Times New Roman"/>
          <w:sz w:val="24"/>
          <w:szCs w:val="24"/>
          <w:vertAlign w:val="superscript"/>
          <w:lang w:val="en-US"/>
        </w:rPr>
        <w:t>1</w:t>
      </w:r>
      <w:r w:rsidR="00BD054F" w:rsidRPr="00FE1633">
        <w:rPr>
          <w:rFonts w:ascii="Times New Roman" w:hAnsi="Times New Roman" w:cs="Times New Roman"/>
          <w:sz w:val="24"/>
          <w:szCs w:val="24"/>
          <w:lang w:val="en-US"/>
        </w:rPr>
        <w:t>H</w:t>
      </w:r>
      <w:r w:rsidR="00BD054F" w:rsidRPr="009906F0">
        <w:rPr>
          <w:rFonts w:ascii="Times New Roman" w:hAnsi="Times New Roman" w:cs="Times New Roman"/>
          <w:sz w:val="24"/>
          <w:szCs w:val="24"/>
          <w:vertAlign w:val="subscript"/>
          <w:lang w:val="en-US"/>
        </w:rPr>
        <w:t>3</w:t>
      </w:r>
      <w:r w:rsidR="00BD054F" w:rsidRPr="00FE1633">
        <w:rPr>
          <w:rFonts w:ascii="Times New Roman" w:hAnsi="Times New Roman" w:cs="Times New Roman"/>
          <w:sz w:val="24"/>
          <w:szCs w:val="24"/>
          <w:lang w:val="en-US"/>
        </w:rPr>
        <w:t>]</w:t>
      </w:r>
      <w:r w:rsidR="00BD054F" w:rsidRPr="009906F0">
        <w:rPr>
          <w:rFonts w:ascii="Times New Roman" w:hAnsi="Times New Roman" w:cs="Times New Roman"/>
          <w:sz w:val="24"/>
          <w:szCs w:val="24"/>
          <w:vertAlign w:val="superscript"/>
          <w:lang w:val="en-US"/>
        </w:rPr>
        <w:t>+</w:t>
      </w:r>
      <w:r w:rsidR="00BD054F" w:rsidRPr="00FE1633">
        <w:rPr>
          <w:rFonts w:ascii="Times New Roman" w:hAnsi="Times New Roman" w:cs="Times New Roman"/>
          <w:sz w:val="24"/>
          <w:szCs w:val="24"/>
          <w:lang w:val="en-US"/>
        </w:rPr>
        <w:t xml:space="preserve"> and [</w:t>
      </w:r>
      <w:r w:rsidR="00BD054F" w:rsidRPr="00BD054F">
        <w:rPr>
          <w:rFonts w:ascii="Times New Roman" w:hAnsi="Times New Roman" w:cs="Times New Roman"/>
          <w:b/>
          <w:sz w:val="24"/>
          <w:szCs w:val="24"/>
          <w:vertAlign w:val="superscript"/>
          <w:lang w:val="en-US"/>
        </w:rPr>
        <w:t>37</w:t>
      </w:r>
      <w:r w:rsidR="00BD054F" w:rsidRPr="00BD054F">
        <w:rPr>
          <w:rFonts w:ascii="Times New Roman" w:hAnsi="Times New Roman" w:cs="Times New Roman"/>
          <w:b/>
          <w:sz w:val="24"/>
          <w:szCs w:val="24"/>
          <w:lang w:val="en-US"/>
        </w:rPr>
        <w:t>Cl</w:t>
      </w:r>
      <w:r w:rsidR="00BD054F" w:rsidRPr="00BD054F">
        <w:rPr>
          <w:rFonts w:ascii="Times New Roman" w:hAnsi="Times New Roman" w:cs="Times New Roman"/>
          <w:b/>
          <w:sz w:val="24"/>
          <w:szCs w:val="24"/>
          <w:vertAlign w:val="superscript"/>
          <w:lang w:val="en-US"/>
        </w:rPr>
        <w:t>35</w:t>
      </w:r>
      <w:r w:rsidR="00BD054F" w:rsidRPr="00BD054F">
        <w:rPr>
          <w:rFonts w:ascii="Times New Roman" w:hAnsi="Times New Roman" w:cs="Times New Roman"/>
          <w:b/>
          <w:sz w:val="24"/>
          <w:szCs w:val="24"/>
          <w:lang w:val="en-US"/>
        </w:rPr>
        <w:t>Cl</w:t>
      </w:r>
      <w:r w:rsidR="00BD054F" w:rsidRPr="009906F0">
        <w:rPr>
          <w:rFonts w:ascii="Times New Roman" w:hAnsi="Times New Roman" w:cs="Times New Roman"/>
          <w:sz w:val="24"/>
          <w:szCs w:val="24"/>
          <w:vertAlign w:val="superscript"/>
          <w:lang w:val="en-US"/>
        </w:rPr>
        <w:t>12</w:t>
      </w:r>
      <w:r w:rsidR="00BD054F" w:rsidRPr="00FE1633">
        <w:rPr>
          <w:rFonts w:ascii="Times New Roman" w:hAnsi="Times New Roman" w:cs="Times New Roman"/>
          <w:sz w:val="24"/>
          <w:szCs w:val="24"/>
          <w:lang w:val="en-US"/>
        </w:rPr>
        <w:t>C</w:t>
      </w:r>
      <w:r w:rsidR="00BD054F" w:rsidRPr="009906F0">
        <w:rPr>
          <w:rFonts w:ascii="Times New Roman" w:hAnsi="Times New Roman" w:cs="Times New Roman"/>
          <w:sz w:val="24"/>
          <w:szCs w:val="24"/>
          <w:vertAlign w:val="subscript"/>
          <w:lang w:val="en-US"/>
        </w:rPr>
        <w:t>2</w:t>
      </w:r>
      <w:r w:rsidR="00BD054F" w:rsidRPr="009906F0">
        <w:rPr>
          <w:rFonts w:ascii="Times New Roman" w:hAnsi="Times New Roman" w:cs="Times New Roman"/>
          <w:sz w:val="24"/>
          <w:szCs w:val="24"/>
          <w:vertAlign w:val="superscript"/>
          <w:lang w:val="en-US"/>
        </w:rPr>
        <w:t>1</w:t>
      </w:r>
      <w:r w:rsidR="00BD054F" w:rsidRPr="00FE1633">
        <w:rPr>
          <w:rFonts w:ascii="Times New Roman" w:hAnsi="Times New Roman" w:cs="Times New Roman"/>
          <w:sz w:val="24"/>
          <w:szCs w:val="24"/>
          <w:lang w:val="en-US"/>
        </w:rPr>
        <w:t>H</w:t>
      </w:r>
      <w:r w:rsidR="00BD054F" w:rsidRPr="009906F0">
        <w:rPr>
          <w:rFonts w:ascii="Times New Roman" w:hAnsi="Times New Roman" w:cs="Times New Roman"/>
          <w:sz w:val="24"/>
          <w:szCs w:val="24"/>
          <w:vertAlign w:val="subscript"/>
          <w:lang w:val="en-US"/>
        </w:rPr>
        <w:t>4</w:t>
      </w:r>
      <w:r w:rsidR="00BD054F" w:rsidRPr="00FE1633">
        <w:rPr>
          <w:rFonts w:ascii="Times New Roman" w:hAnsi="Times New Roman" w:cs="Times New Roman"/>
          <w:sz w:val="24"/>
          <w:szCs w:val="24"/>
          <w:lang w:val="en-US"/>
        </w:rPr>
        <w:t>]</w:t>
      </w:r>
      <w:r w:rsidR="00BD054F" w:rsidRPr="009906F0">
        <w:rPr>
          <w:rFonts w:ascii="Times New Roman" w:hAnsi="Times New Roman" w:cs="Times New Roman"/>
          <w:sz w:val="24"/>
          <w:szCs w:val="24"/>
          <w:vertAlign w:val="superscript"/>
          <w:lang w:val="en-US"/>
        </w:rPr>
        <w:t>+</w:t>
      </w:r>
      <w:r w:rsidR="00BD054F" w:rsidRPr="00FE1633">
        <w:rPr>
          <w:rFonts w:ascii="Times New Roman" w:hAnsi="Times New Roman" w:cs="Times New Roman"/>
          <w:sz w:val="24"/>
          <w:szCs w:val="24"/>
          <w:lang w:val="en-US"/>
        </w:rPr>
        <w:t>,</w:t>
      </w:r>
      <w:r w:rsidR="00BD054F">
        <w:rPr>
          <w:rFonts w:ascii="Times New Roman" w:hAnsi="Times New Roman" w:cs="Times New Roman"/>
          <w:sz w:val="24"/>
          <w:szCs w:val="24"/>
          <w:lang w:val="en-US"/>
        </w:rPr>
        <w:t xml:space="preserve"> </w:t>
      </w:r>
      <w:r w:rsidR="00BD054F" w:rsidRPr="00FE1633">
        <w:rPr>
          <w:rFonts w:ascii="Times New Roman" w:hAnsi="Times New Roman" w:cs="Times New Roman"/>
          <w:sz w:val="24"/>
          <w:szCs w:val="24"/>
          <w:lang w:val="en-US"/>
        </w:rPr>
        <w:t>respectively</w:t>
      </w:r>
      <w:r w:rsidR="00BD054F">
        <w:rPr>
          <w:rFonts w:ascii="Times New Roman" w:hAnsi="Times New Roman" w:cs="Times New Roman"/>
          <w:sz w:val="24"/>
          <w:szCs w:val="24"/>
          <w:lang w:val="en-US"/>
        </w:rPr>
        <w:t>)</w:t>
      </w:r>
      <w:r w:rsidR="002C51AE" w:rsidRPr="002C51AE">
        <w:rPr>
          <w:rFonts w:ascii="Times New Roman" w:hAnsi="Times New Roman" w:cs="Times New Roman"/>
          <w:sz w:val="24"/>
          <w:szCs w:val="24"/>
          <w:lang w:val="en-US"/>
        </w:rPr>
        <w:t xml:space="preserve"> that</w:t>
      </w:r>
      <w:r w:rsidR="002C51AE">
        <w:rPr>
          <w:rFonts w:ascii="Times New Roman" w:hAnsi="Times New Roman" w:cs="Times New Roman"/>
          <w:sz w:val="24"/>
          <w:szCs w:val="24"/>
          <w:lang w:val="en-US"/>
        </w:rPr>
        <w:t xml:space="preserve"> </w:t>
      </w:r>
      <w:r w:rsidR="00BD054F" w:rsidRPr="00FE1633">
        <w:rPr>
          <w:rFonts w:ascii="Times New Roman" w:hAnsi="Times New Roman" w:cs="Times New Roman"/>
          <w:sz w:val="24"/>
          <w:szCs w:val="24"/>
          <w:lang w:val="en-US"/>
        </w:rPr>
        <w:t>differ by one heavy chlorine isotope</w:t>
      </w:r>
      <w:r w:rsidR="00BD054F">
        <w:rPr>
          <w:rFonts w:ascii="Times New Roman" w:hAnsi="Times New Roman" w:cs="Times New Roman"/>
          <w:sz w:val="24"/>
          <w:szCs w:val="24"/>
          <w:lang w:val="en-US"/>
        </w:rPr>
        <w:t>.</w:t>
      </w:r>
      <w:r w:rsidR="00BD054F" w:rsidRPr="00FE1633">
        <w:rPr>
          <w:rFonts w:ascii="Times New Roman" w:hAnsi="Times New Roman" w:cs="Times New Roman"/>
          <w:sz w:val="24"/>
          <w:szCs w:val="24"/>
          <w:lang w:val="en-US"/>
        </w:rPr>
        <w:t xml:space="preserve"> </w:t>
      </w:r>
      <w:r w:rsidR="00FE1633" w:rsidRPr="00FE1633">
        <w:rPr>
          <w:rFonts w:ascii="Times New Roman" w:hAnsi="Times New Roman" w:cs="Times New Roman"/>
          <w:sz w:val="24"/>
          <w:szCs w:val="24"/>
          <w:lang w:val="en-US"/>
        </w:rPr>
        <w:t>For 1,</w:t>
      </w:r>
      <w:r w:rsidR="00BD054F">
        <w:rPr>
          <w:rFonts w:ascii="Times New Roman" w:hAnsi="Times New Roman" w:cs="Times New Roman"/>
          <w:sz w:val="24"/>
          <w:szCs w:val="24"/>
          <w:lang w:val="en-US"/>
        </w:rPr>
        <w:t>1,</w:t>
      </w:r>
      <w:r w:rsidR="00FE1633" w:rsidRPr="00FE1633">
        <w:rPr>
          <w:rFonts w:ascii="Times New Roman" w:hAnsi="Times New Roman" w:cs="Times New Roman"/>
          <w:sz w:val="24"/>
          <w:szCs w:val="24"/>
          <w:lang w:val="en-US"/>
        </w:rPr>
        <w:t>2-</w:t>
      </w:r>
      <w:r w:rsidR="00BD054F">
        <w:rPr>
          <w:rFonts w:ascii="Times New Roman" w:hAnsi="Times New Roman" w:cs="Times New Roman"/>
          <w:sz w:val="24"/>
          <w:szCs w:val="24"/>
          <w:lang w:val="en-US"/>
        </w:rPr>
        <w:t>T</w:t>
      </w:r>
      <w:r w:rsidR="00FE1633" w:rsidRPr="00FE1633">
        <w:rPr>
          <w:rFonts w:ascii="Times New Roman" w:hAnsi="Times New Roman" w:cs="Times New Roman"/>
          <w:sz w:val="24"/>
          <w:szCs w:val="24"/>
          <w:lang w:val="en-US"/>
        </w:rPr>
        <w:t>CA, the intensities of the most abundant fragment ion</w:t>
      </w:r>
      <w:r w:rsidR="00FE1633">
        <w:rPr>
          <w:rFonts w:ascii="Times New Roman" w:hAnsi="Times New Roman" w:cs="Times New Roman"/>
          <w:sz w:val="24"/>
          <w:szCs w:val="24"/>
          <w:lang w:val="en-US"/>
        </w:rPr>
        <w:t xml:space="preserve"> </w:t>
      </w:r>
      <w:r w:rsidR="00FE1633" w:rsidRPr="00FE1633">
        <w:rPr>
          <w:rFonts w:ascii="Times New Roman" w:hAnsi="Times New Roman" w:cs="Times New Roman"/>
          <w:sz w:val="24"/>
          <w:szCs w:val="24"/>
          <w:lang w:val="en-US"/>
        </w:rPr>
        <w:t xml:space="preserve">peaks are much higher than those of the parent ion peaks. </w:t>
      </w:r>
      <w:r w:rsidR="002C51AE" w:rsidRPr="002C51AE">
        <w:rPr>
          <w:rFonts w:ascii="Times New Roman" w:hAnsi="Times New Roman" w:cs="Times New Roman"/>
          <w:sz w:val="24"/>
          <w:szCs w:val="24"/>
          <w:lang w:val="en-US"/>
        </w:rPr>
        <w:t>The raw δ</w:t>
      </w:r>
      <w:r w:rsidR="002C51AE" w:rsidRPr="000C0337">
        <w:rPr>
          <w:rFonts w:ascii="Times New Roman" w:hAnsi="Times New Roman" w:cs="Times New Roman"/>
          <w:sz w:val="24"/>
          <w:szCs w:val="24"/>
          <w:vertAlign w:val="superscript"/>
          <w:lang w:val="en-US"/>
        </w:rPr>
        <w:t>37</w:t>
      </w:r>
      <w:r w:rsidR="002C51AE" w:rsidRPr="002C51AE">
        <w:rPr>
          <w:rFonts w:ascii="Times New Roman" w:hAnsi="Times New Roman" w:cs="Times New Roman"/>
          <w:sz w:val="24"/>
          <w:szCs w:val="24"/>
          <w:lang w:val="en-US"/>
        </w:rPr>
        <w:t>Cl values were</w:t>
      </w:r>
      <w:r w:rsidR="002C51AE">
        <w:rPr>
          <w:rFonts w:ascii="Times New Roman" w:hAnsi="Times New Roman" w:cs="Times New Roman"/>
          <w:sz w:val="24"/>
          <w:szCs w:val="24"/>
          <w:lang w:val="en-US"/>
        </w:rPr>
        <w:t xml:space="preserve"> </w:t>
      </w:r>
      <w:r w:rsidR="002C51AE" w:rsidRPr="002C51AE">
        <w:rPr>
          <w:rFonts w:ascii="Times New Roman" w:hAnsi="Times New Roman" w:cs="Times New Roman"/>
          <w:sz w:val="24"/>
          <w:szCs w:val="24"/>
          <w:lang w:val="en-US"/>
        </w:rPr>
        <w:t>calibrated to the stan</w:t>
      </w:r>
      <w:r w:rsidR="00C545B5">
        <w:rPr>
          <w:rFonts w:ascii="Times New Roman" w:hAnsi="Times New Roman" w:cs="Times New Roman"/>
          <w:sz w:val="24"/>
          <w:szCs w:val="24"/>
          <w:lang w:val="en-US"/>
        </w:rPr>
        <w:t xml:space="preserve">dard mean ocean chloride (SMOC) </w:t>
      </w:r>
      <w:r w:rsidR="002C51AE" w:rsidRPr="002C51AE">
        <w:rPr>
          <w:rFonts w:ascii="Times New Roman" w:hAnsi="Times New Roman" w:cs="Times New Roman"/>
          <w:sz w:val="24"/>
          <w:szCs w:val="24"/>
          <w:lang w:val="en-US"/>
        </w:rPr>
        <w:t xml:space="preserve">scale using </w:t>
      </w:r>
      <w:r w:rsidR="00BD054F">
        <w:rPr>
          <w:rFonts w:ascii="Times New Roman" w:hAnsi="Times New Roman" w:cs="Times New Roman"/>
          <w:sz w:val="24"/>
          <w:szCs w:val="24"/>
          <w:lang w:val="en-US"/>
        </w:rPr>
        <w:t>a two-point linear calibration.</w:t>
      </w:r>
      <w:r w:rsidR="002C51AE">
        <w:rPr>
          <w:rFonts w:ascii="Times New Roman" w:hAnsi="Times New Roman" w:cs="Times New Roman"/>
          <w:sz w:val="24"/>
          <w:szCs w:val="24"/>
          <w:lang w:val="en-US"/>
        </w:rPr>
        <w:t xml:space="preserve"> </w:t>
      </w:r>
      <w:r w:rsidR="002C51AE" w:rsidRPr="002C51AE">
        <w:rPr>
          <w:rFonts w:ascii="Times New Roman" w:hAnsi="Times New Roman" w:cs="Times New Roman"/>
          <w:sz w:val="24"/>
          <w:szCs w:val="24"/>
          <w:lang w:val="en-US"/>
        </w:rPr>
        <w:t>The standards were dissolved in water and measured similarly</w:t>
      </w:r>
      <w:r w:rsidR="002C51AE">
        <w:rPr>
          <w:rFonts w:ascii="Times New Roman" w:hAnsi="Times New Roman" w:cs="Times New Roman"/>
          <w:sz w:val="24"/>
          <w:szCs w:val="24"/>
          <w:lang w:val="en-US"/>
        </w:rPr>
        <w:t xml:space="preserve"> </w:t>
      </w:r>
      <w:r w:rsidR="002C51AE" w:rsidRPr="002C51AE">
        <w:rPr>
          <w:rFonts w:ascii="Times New Roman" w:hAnsi="Times New Roman" w:cs="Times New Roman"/>
          <w:sz w:val="24"/>
          <w:szCs w:val="24"/>
          <w:lang w:val="en-US"/>
        </w:rPr>
        <w:t xml:space="preserve">to the samples interspersed in the same </w:t>
      </w:r>
      <w:r w:rsidR="002C51AE" w:rsidRPr="002C51AE">
        <w:rPr>
          <w:rFonts w:ascii="Times New Roman" w:hAnsi="Times New Roman" w:cs="Times New Roman"/>
          <w:sz w:val="24"/>
          <w:szCs w:val="24"/>
          <w:lang w:val="en-US"/>
        </w:rPr>
        <w:lastRenderedPageBreak/>
        <w:t>sequence.</w:t>
      </w:r>
      <w:r w:rsidR="002C51AE">
        <w:rPr>
          <w:rFonts w:ascii="Times New Roman" w:hAnsi="Times New Roman" w:cs="Times New Roman"/>
          <w:sz w:val="24"/>
          <w:szCs w:val="24"/>
          <w:lang w:val="en-US"/>
        </w:rPr>
        <w:t xml:space="preserve"> </w:t>
      </w:r>
      <w:r w:rsidR="002C51AE" w:rsidRPr="002C51AE">
        <w:rPr>
          <w:rFonts w:ascii="Times New Roman" w:hAnsi="Times New Roman" w:cs="Times New Roman"/>
          <w:sz w:val="24"/>
          <w:szCs w:val="24"/>
          <w:lang w:val="en-US"/>
        </w:rPr>
        <w:t xml:space="preserve">Duplicate samples and standards were analyzed. </w:t>
      </w:r>
      <w:r w:rsidR="00BD054F">
        <w:rPr>
          <w:rFonts w:ascii="Times New Roman" w:hAnsi="Times New Roman" w:cs="Times New Roman"/>
          <w:sz w:val="24"/>
          <w:szCs w:val="24"/>
          <w:lang w:val="en-US"/>
        </w:rPr>
        <w:t>The p</w:t>
      </w:r>
      <w:r w:rsidR="002C51AE" w:rsidRPr="002C51AE">
        <w:rPr>
          <w:rFonts w:ascii="Times New Roman" w:hAnsi="Times New Roman" w:cs="Times New Roman"/>
          <w:sz w:val="24"/>
          <w:szCs w:val="24"/>
          <w:lang w:val="en-US"/>
        </w:rPr>
        <w:t xml:space="preserve">recision (1σ) </w:t>
      </w:r>
      <w:r w:rsidR="00BD054F">
        <w:rPr>
          <w:rFonts w:ascii="Times New Roman" w:hAnsi="Times New Roman" w:cs="Times New Roman"/>
          <w:sz w:val="24"/>
          <w:szCs w:val="24"/>
          <w:lang w:val="en-US"/>
        </w:rPr>
        <w:t>on</w:t>
      </w:r>
      <w:r w:rsidR="002C51AE" w:rsidRPr="002C51AE">
        <w:rPr>
          <w:rFonts w:ascii="Times New Roman" w:hAnsi="Times New Roman" w:cs="Times New Roman"/>
          <w:sz w:val="24"/>
          <w:szCs w:val="24"/>
          <w:lang w:val="en-US"/>
        </w:rPr>
        <w:t xml:space="preserve"> the analysis</w:t>
      </w:r>
      <w:r w:rsidR="00BD054F">
        <w:rPr>
          <w:rFonts w:ascii="Times New Roman" w:hAnsi="Times New Roman" w:cs="Times New Roman"/>
          <w:sz w:val="24"/>
          <w:szCs w:val="24"/>
          <w:lang w:val="en-US"/>
        </w:rPr>
        <w:t xml:space="preserve"> of standards</w:t>
      </w:r>
      <w:r w:rsidR="002C51AE" w:rsidRPr="002C51AE">
        <w:rPr>
          <w:rFonts w:ascii="Times New Roman" w:hAnsi="Times New Roman" w:cs="Times New Roman"/>
          <w:sz w:val="24"/>
          <w:szCs w:val="24"/>
          <w:lang w:val="en-US"/>
        </w:rPr>
        <w:t xml:space="preserve"> was ≤0.5‰</w:t>
      </w:r>
      <w:r w:rsidR="00EA02EA">
        <w:rPr>
          <w:rFonts w:ascii="Times New Roman" w:hAnsi="Times New Roman" w:cs="Times New Roman"/>
          <w:sz w:val="24"/>
          <w:szCs w:val="24"/>
          <w:lang w:val="en-US"/>
        </w:rPr>
        <w:t xml:space="preserve"> </w:t>
      </w:r>
      <w:r w:rsidR="002C51AE" w:rsidRPr="002C51AE">
        <w:rPr>
          <w:rFonts w:ascii="Times New Roman" w:hAnsi="Times New Roman" w:cs="Times New Roman"/>
          <w:sz w:val="24"/>
          <w:szCs w:val="24"/>
          <w:lang w:val="en-US"/>
        </w:rPr>
        <w:t>for δ</w:t>
      </w:r>
      <w:r w:rsidR="002C51AE" w:rsidRPr="000C0337">
        <w:rPr>
          <w:rFonts w:ascii="Times New Roman" w:hAnsi="Times New Roman" w:cs="Times New Roman"/>
          <w:sz w:val="24"/>
          <w:szCs w:val="24"/>
          <w:vertAlign w:val="superscript"/>
          <w:lang w:val="en-US"/>
        </w:rPr>
        <w:t>13</w:t>
      </w:r>
      <w:r w:rsidR="002C51AE" w:rsidRPr="002C51AE">
        <w:rPr>
          <w:rFonts w:ascii="Times New Roman" w:hAnsi="Times New Roman" w:cs="Times New Roman"/>
          <w:sz w:val="24"/>
          <w:szCs w:val="24"/>
          <w:lang w:val="en-US"/>
        </w:rPr>
        <w:t>C and ≤0.2‰</w:t>
      </w:r>
      <w:r w:rsidR="00EA02EA">
        <w:rPr>
          <w:rFonts w:ascii="Times New Roman" w:hAnsi="Times New Roman" w:cs="Times New Roman"/>
          <w:sz w:val="24"/>
          <w:szCs w:val="24"/>
          <w:lang w:val="en-US"/>
        </w:rPr>
        <w:t xml:space="preserve"> </w:t>
      </w:r>
      <w:r w:rsidR="002C51AE" w:rsidRPr="002C51AE">
        <w:rPr>
          <w:rFonts w:ascii="Times New Roman" w:hAnsi="Times New Roman" w:cs="Times New Roman"/>
          <w:sz w:val="24"/>
          <w:szCs w:val="24"/>
          <w:lang w:val="en-US"/>
        </w:rPr>
        <w:t>for δ</w:t>
      </w:r>
      <w:r w:rsidR="002C51AE" w:rsidRPr="000C0337">
        <w:rPr>
          <w:rFonts w:ascii="Times New Roman" w:hAnsi="Times New Roman" w:cs="Times New Roman"/>
          <w:sz w:val="24"/>
          <w:szCs w:val="24"/>
          <w:vertAlign w:val="superscript"/>
          <w:lang w:val="en-US"/>
        </w:rPr>
        <w:t>37</w:t>
      </w:r>
      <w:r w:rsidR="002C51AE" w:rsidRPr="002C51AE">
        <w:rPr>
          <w:rFonts w:ascii="Times New Roman" w:hAnsi="Times New Roman" w:cs="Times New Roman"/>
          <w:sz w:val="24"/>
          <w:szCs w:val="24"/>
          <w:lang w:val="en-US"/>
        </w:rPr>
        <w:t>Cl.</w:t>
      </w:r>
    </w:p>
    <w:p w14:paraId="14E0E5D3" w14:textId="7CDFBE71" w:rsidR="003662AC" w:rsidRPr="00262EED" w:rsidRDefault="00C55908" w:rsidP="00AB65C1">
      <w:pPr>
        <w:pStyle w:val="Prrafodelista"/>
        <w:numPr>
          <w:ilvl w:val="2"/>
          <w:numId w:val="1"/>
        </w:numPr>
        <w:spacing w:after="0" w:line="480" w:lineRule="auto"/>
        <w:ind w:left="0" w:firstLine="0"/>
        <w:jc w:val="both"/>
        <w:rPr>
          <w:rFonts w:ascii="Times New Roman" w:hAnsi="Times New Roman" w:cs="Times New Roman"/>
          <w:color w:val="000000" w:themeColor="text1"/>
          <w:sz w:val="24"/>
          <w:szCs w:val="24"/>
          <w:lang w:val="en-CA"/>
        </w:rPr>
      </w:pPr>
      <w:r w:rsidRPr="00262EED">
        <w:rPr>
          <w:rFonts w:ascii="Times New Roman" w:hAnsi="Times New Roman" w:cs="Times New Roman"/>
          <w:b/>
          <w:i/>
          <w:sz w:val="24"/>
          <w:szCs w:val="24"/>
          <w:lang w:val="en-US"/>
        </w:rPr>
        <w:t>Isotope data evaluation</w:t>
      </w:r>
      <w:r w:rsidR="00262EED" w:rsidRPr="00262EED">
        <w:rPr>
          <w:rFonts w:ascii="Times New Roman" w:hAnsi="Times New Roman" w:cs="Times New Roman"/>
          <w:b/>
          <w:i/>
          <w:sz w:val="24"/>
          <w:szCs w:val="24"/>
          <w:lang w:val="en-US"/>
        </w:rPr>
        <w:t>.</w:t>
      </w:r>
      <w:r w:rsidR="002A1061" w:rsidRPr="00262EED">
        <w:rPr>
          <w:rFonts w:ascii="Times New Roman" w:hAnsi="Times New Roman" w:cs="Times New Roman"/>
          <w:i/>
          <w:sz w:val="24"/>
          <w:szCs w:val="24"/>
          <w:lang w:val="en-US"/>
        </w:rPr>
        <w:t xml:space="preserve"> </w:t>
      </w:r>
      <w:r w:rsidR="003662AC" w:rsidRPr="00262EED">
        <w:rPr>
          <w:rFonts w:ascii="Times New Roman" w:hAnsi="Times New Roman" w:cs="Times New Roman"/>
          <w:color w:val="000000" w:themeColor="text1"/>
          <w:sz w:val="24"/>
          <w:szCs w:val="24"/>
          <w:lang w:val="en-CA"/>
        </w:rPr>
        <w:t>Carbon and chlorine isotope ratios of 1,</w:t>
      </w:r>
      <w:r w:rsidR="004A4E3D" w:rsidRPr="00262EED">
        <w:rPr>
          <w:rFonts w:ascii="Times New Roman" w:hAnsi="Times New Roman" w:cs="Times New Roman"/>
          <w:color w:val="000000" w:themeColor="text1"/>
          <w:sz w:val="24"/>
          <w:szCs w:val="24"/>
          <w:lang w:val="en-CA"/>
        </w:rPr>
        <w:t>1,</w:t>
      </w:r>
      <w:r w:rsidR="003662AC" w:rsidRPr="00262EED">
        <w:rPr>
          <w:rFonts w:ascii="Times New Roman" w:hAnsi="Times New Roman" w:cs="Times New Roman"/>
          <w:color w:val="000000" w:themeColor="text1"/>
          <w:sz w:val="24"/>
          <w:szCs w:val="24"/>
          <w:lang w:val="en-CA"/>
        </w:rPr>
        <w:t>2-</w:t>
      </w:r>
      <w:r w:rsidR="004A4E3D" w:rsidRPr="00262EED">
        <w:rPr>
          <w:rFonts w:ascii="Times New Roman" w:hAnsi="Times New Roman" w:cs="Times New Roman"/>
          <w:color w:val="000000" w:themeColor="text1"/>
          <w:sz w:val="24"/>
          <w:szCs w:val="24"/>
          <w:lang w:val="en-CA"/>
        </w:rPr>
        <w:t>T</w:t>
      </w:r>
      <w:r w:rsidR="003662AC" w:rsidRPr="00262EED">
        <w:rPr>
          <w:rFonts w:ascii="Times New Roman" w:hAnsi="Times New Roman" w:cs="Times New Roman"/>
          <w:color w:val="000000" w:themeColor="text1"/>
          <w:sz w:val="24"/>
          <w:szCs w:val="24"/>
          <w:lang w:val="en-CA"/>
        </w:rPr>
        <w:t xml:space="preserve">CA were measured at natural abundance and were expressed using the </w:t>
      </w:r>
      <w:r w:rsidR="003662AC" w:rsidRPr="00262EED">
        <w:rPr>
          <w:rFonts w:ascii="Symbol" w:hAnsi="Symbol" w:cs="Times New Roman"/>
          <w:color w:val="000000" w:themeColor="text1"/>
          <w:sz w:val="24"/>
          <w:szCs w:val="24"/>
          <w:lang w:val="en-CA"/>
        </w:rPr>
        <w:t></w:t>
      </w:r>
      <w:r w:rsidR="003662AC" w:rsidRPr="00262EED">
        <w:rPr>
          <w:rFonts w:ascii="Times New Roman" w:hAnsi="Times New Roman" w:cs="Times New Roman"/>
          <w:color w:val="000000" w:themeColor="text1"/>
          <w:sz w:val="24"/>
          <w:szCs w:val="24"/>
          <w:lang w:val="en-CA"/>
        </w:rPr>
        <w:t xml:space="preserve">-notation </w:t>
      </w:r>
      <w:r w:rsidR="004C78BE" w:rsidRPr="00262EED">
        <w:rPr>
          <w:rFonts w:ascii="Times New Roman" w:hAnsi="Times New Roman" w:cs="Times New Roman"/>
          <w:color w:val="000000" w:themeColor="text1"/>
          <w:sz w:val="24"/>
          <w:szCs w:val="24"/>
          <w:lang w:val="en-CA" w:eastAsia="fr-FR"/>
        </w:rPr>
        <w:t xml:space="preserve">in per mil </w:t>
      </w:r>
      <w:r w:rsidR="004C78BE" w:rsidRPr="00262EED">
        <w:rPr>
          <w:rFonts w:ascii="Times New Roman" w:hAnsi="Times New Roman" w:cs="Times New Roman"/>
          <w:color w:val="000000" w:themeColor="text1"/>
          <w:sz w:val="24"/>
          <w:szCs w:val="24"/>
          <w:lang w:val="en-CA"/>
        </w:rPr>
        <w:t>(eq. 1)</w:t>
      </w:r>
      <w:r w:rsidR="004C78BE" w:rsidRPr="00262EED">
        <w:rPr>
          <w:rFonts w:ascii="Times New Roman" w:hAnsi="Times New Roman" w:cs="Times New Roman"/>
          <w:color w:val="000000" w:themeColor="text1"/>
          <w:sz w:val="24"/>
          <w:szCs w:val="24"/>
          <w:lang w:val="en-CA" w:eastAsia="fr-FR"/>
        </w:rPr>
        <w:t>,</w:t>
      </w:r>
    </w:p>
    <w:p w14:paraId="54CF83C5" w14:textId="77777777" w:rsidR="004A4E3D" w:rsidRPr="00262EED" w:rsidRDefault="004A4E3D" w:rsidP="00AB65C1">
      <w:pPr>
        <w:spacing w:after="0" w:line="480" w:lineRule="auto"/>
        <w:ind w:left="0" w:firstLine="0"/>
        <w:rPr>
          <w:lang w:val="en-CA"/>
        </w:rPr>
      </w:pPr>
    </w:p>
    <w:p w14:paraId="12DD98C9" w14:textId="47472548" w:rsidR="003662AC" w:rsidRDefault="003662AC" w:rsidP="00AB65C1">
      <w:pPr>
        <w:spacing w:before="120" w:after="0" w:line="480" w:lineRule="auto"/>
        <w:ind w:left="0" w:firstLine="0"/>
        <w:jc w:val="both"/>
        <w:rPr>
          <w:rFonts w:ascii="Times New Roman" w:eastAsia="Times New Roman" w:hAnsi="Times New Roman" w:cs="Times New Roman"/>
          <w:color w:val="000000" w:themeColor="text1"/>
          <w:sz w:val="24"/>
          <w:szCs w:val="24"/>
          <w:lang w:val="en-GB" w:eastAsia="fr-FR"/>
        </w:rPr>
      </w:pPr>
      <m:oMath>
        <m:r>
          <m:rPr>
            <m:sty m:val="p"/>
          </m:rPr>
          <w:rPr>
            <w:rFonts w:ascii="Cambria Math" w:eastAsia="Times New Roman" w:hAnsi="Cambria Math" w:cs="Times New Roman"/>
            <w:color w:val="000000" w:themeColor="text1"/>
            <w:sz w:val="24"/>
            <w:szCs w:val="24"/>
            <w:lang w:val="en-GB" w:eastAsia="fr-FR"/>
          </w:rPr>
          <m:t>δ</m:t>
        </m:r>
        <m:sPre>
          <m:sPrePr>
            <m:ctrlPr>
              <w:rPr>
                <w:rFonts w:ascii="Cambria Math" w:eastAsia="Times New Roman" w:hAnsi="Cambria Math" w:cs="Times New Roman"/>
                <w:color w:val="000000" w:themeColor="text1"/>
                <w:sz w:val="24"/>
                <w:szCs w:val="24"/>
                <w:lang w:val="en-GB" w:eastAsia="fr-FR"/>
              </w:rPr>
            </m:ctrlPr>
          </m:sPrePr>
          <m:sub>
            <m:r>
              <w:rPr>
                <w:rFonts w:ascii="Cambria Math" w:eastAsia="Times New Roman" w:hAnsi="Cambria Math" w:cs="Times New Roman"/>
                <w:color w:val="000000" w:themeColor="text1"/>
                <w:sz w:val="24"/>
                <w:szCs w:val="24"/>
                <w:lang w:val="en-GB" w:eastAsia="fr-FR"/>
              </w:rPr>
              <m:t xml:space="preserve"> </m:t>
            </m:r>
          </m:sub>
          <m:sup>
            <m:r>
              <m:rPr>
                <m:sty m:val="p"/>
              </m:rPr>
              <w:rPr>
                <w:rFonts w:ascii="Cambria Math" w:eastAsia="Times New Roman" w:hAnsi="Cambria Math" w:cs="Times New Roman"/>
                <w:color w:val="000000" w:themeColor="text1"/>
                <w:sz w:val="24"/>
                <w:szCs w:val="24"/>
                <w:lang w:val="en-GB" w:eastAsia="fr-FR"/>
              </w:rPr>
              <m:t>h</m:t>
            </m:r>
          </m:sup>
          <m:e>
            <m:sSub>
              <m:sSubPr>
                <m:ctrlPr>
                  <w:rPr>
                    <w:rFonts w:ascii="Cambria Math" w:eastAsia="Times New Roman" w:hAnsi="Cambria Math" w:cs="Times New Roman"/>
                    <w:color w:val="000000" w:themeColor="text1"/>
                    <w:sz w:val="24"/>
                    <w:szCs w:val="24"/>
                    <w:lang w:val="en-GB" w:eastAsia="fr-FR"/>
                  </w:rPr>
                </m:ctrlPr>
              </m:sSubPr>
              <m:e>
                <m:r>
                  <m:rPr>
                    <m:sty m:val="p"/>
                  </m:rPr>
                  <w:rPr>
                    <w:rFonts w:ascii="Cambria Math" w:eastAsia="Times New Roman" w:hAnsi="Cambria Math" w:cs="Times New Roman"/>
                    <w:color w:val="000000" w:themeColor="text1"/>
                    <w:sz w:val="24"/>
                    <w:szCs w:val="24"/>
                    <w:lang w:val="en-GB" w:eastAsia="fr-FR"/>
                  </w:rPr>
                  <m:t>E</m:t>
                </m:r>
              </m:e>
              <m:sub>
                <m:r>
                  <m:rPr>
                    <m:sty m:val="p"/>
                  </m:rPr>
                  <w:rPr>
                    <w:rFonts w:ascii="Cambria Math" w:eastAsia="Times New Roman" w:hAnsi="Cambria Math" w:cs="Times New Roman"/>
                    <w:color w:val="000000" w:themeColor="text1"/>
                    <w:sz w:val="24"/>
                    <w:szCs w:val="24"/>
                    <w:lang w:val="en-GB" w:eastAsia="fr-FR"/>
                  </w:rPr>
                  <m:t>sample</m:t>
                </m:r>
              </m:sub>
            </m:sSub>
            <m:r>
              <m:rPr>
                <m:sty m:val="p"/>
              </m:rPr>
              <w:rPr>
                <w:rFonts w:ascii="Cambria Math" w:eastAsia="Times New Roman" w:hAnsi="Cambria Math" w:cs="Times New Roman"/>
                <w:color w:val="000000" w:themeColor="text1"/>
                <w:sz w:val="24"/>
                <w:szCs w:val="24"/>
                <w:lang w:val="en-GB" w:eastAsia="fr-FR"/>
              </w:rPr>
              <m:t xml:space="preserve">= </m:t>
            </m:r>
          </m:e>
        </m:sPre>
        <m:d>
          <m:dPr>
            <m:ctrlPr>
              <w:rPr>
                <w:rFonts w:ascii="Cambria Math" w:eastAsia="Times New Roman" w:hAnsi="Cambria Math" w:cs="Times New Roman"/>
                <w:color w:val="000000" w:themeColor="text1"/>
                <w:sz w:val="24"/>
                <w:szCs w:val="24"/>
                <w:lang w:val="en-GB" w:eastAsia="fr-FR"/>
              </w:rPr>
            </m:ctrlPr>
          </m:dPr>
          <m:e>
            <m:f>
              <m:fPr>
                <m:ctrlPr>
                  <w:rPr>
                    <w:rFonts w:ascii="Cambria Math" w:eastAsia="Times New Roman" w:hAnsi="Cambria Math" w:cs="Times New Roman"/>
                    <w:color w:val="000000" w:themeColor="text1"/>
                    <w:sz w:val="24"/>
                    <w:szCs w:val="24"/>
                    <w:lang w:val="en-GB" w:eastAsia="fr-FR"/>
                  </w:rPr>
                </m:ctrlPr>
              </m:fPr>
              <m:num>
                <m:sSub>
                  <m:sSubPr>
                    <m:ctrlPr>
                      <w:rPr>
                        <w:rFonts w:ascii="Cambria Math" w:eastAsia="Times New Roman" w:hAnsi="Cambria Math" w:cs="Times New Roman"/>
                        <w:color w:val="000000" w:themeColor="text1"/>
                        <w:sz w:val="24"/>
                        <w:szCs w:val="24"/>
                        <w:lang w:val="en-GB" w:eastAsia="fr-FR"/>
                      </w:rPr>
                    </m:ctrlPr>
                  </m:sSubPr>
                  <m:e>
                    <m:r>
                      <m:rPr>
                        <m:sty m:val="p"/>
                      </m:rPr>
                      <w:rPr>
                        <w:rFonts w:ascii="Cambria Math" w:eastAsia="Times New Roman" w:hAnsi="Cambria Math" w:cs="Times New Roman"/>
                        <w:color w:val="000000" w:themeColor="text1"/>
                        <w:sz w:val="24"/>
                        <w:szCs w:val="24"/>
                        <w:lang w:val="en-GB" w:eastAsia="fr-FR"/>
                      </w:rPr>
                      <m:t>R(</m:t>
                    </m:r>
                    <m:sPre>
                      <m:sPrePr>
                        <m:ctrlPr>
                          <w:rPr>
                            <w:rFonts w:ascii="Cambria Math" w:eastAsia="Times New Roman" w:hAnsi="Cambria Math" w:cs="Times New Roman"/>
                            <w:color w:val="000000" w:themeColor="text1"/>
                            <w:sz w:val="24"/>
                            <w:szCs w:val="24"/>
                            <w:lang w:val="en-GB" w:eastAsia="fr-FR"/>
                          </w:rPr>
                        </m:ctrlPr>
                      </m:sPrePr>
                      <m:sub>
                        <m:r>
                          <w:rPr>
                            <w:rFonts w:ascii="Cambria Math" w:eastAsia="Times New Roman" w:hAnsi="Cambria Math" w:cs="Times New Roman"/>
                            <w:color w:val="000000" w:themeColor="text1"/>
                            <w:sz w:val="24"/>
                            <w:szCs w:val="24"/>
                            <w:lang w:val="en-GB" w:eastAsia="fr-FR"/>
                          </w:rPr>
                          <m:t xml:space="preserve"> </m:t>
                        </m:r>
                      </m:sub>
                      <m:sup>
                        <m:r>
                          <m:rPr>
                            <m:sty m:val="p"/>
                          </m:rPr>
                          <w:rPr>
                            <w:rFonts w:ascii="Cambria Math" w:eastAsia="Times New Roman" w:hAnsi="Cambria Math" w:cs="Times New Roman"/>
                            <w:color w:val="000000" w:themeColor="text1"/>
                            <w:sz w:val="24"/>
                            <w:szCs w:val="24"/>
                            <w:lang w:val="en-GB" w:eastAsia="fr-FR"/>
                          </w:rPr>
                          <m:t>h</m:t>
                        </m:r>
                      </m:sup>
                      <m:e>
                        <m:r>
                          <m:rPr>
                            <m:sty m:val="p"/>
                          </m:rPr>
                          <w:rPr>
                            <w:rFonts w:ascii="Cambria Math" w:eastAsia="Times New Roman" w:hAnsi="Cambria Math" w:cs="Times New Roman"/>
                            <w:color w:val="000000" w:themeColor="text1"/>
                            <w:sz w:val="24"/>
                            <w:szCs w:val="24"/>
                            <w:lang w:val="en-GB" w:eastAsia="fr-FR"/>
                          </w:rPr>
                          <m:t>E/</m:t>
                        </m:r>
                        <m:sPre>
                          <m:sPrePr>
                            <m:ctrlPr>
                              <w:rPr>
                                <w:rFonts w:ascii="Cambria Math" w:eastAsia="Times New Roman" w:hAnsi="Cambria Math" w:cs="Times New Roman"/>
                                <w:color w:val="000000" w:themeColor="text1"/>
                                <w:sz w:val="24"/>
                                <w:szCs w:val="24"/>
                                <w:lang w:val="en-GB" w:eastAsia="fr-FR"/>
                              </w:rPr>
                            </m:ctrlPr>
                          </m:sPrePr>
                          <m:sub>
                            <m:r>
                              <w:rPr>
                                <w:rFonts w:ascii="Cambria Math" w:eastAsia="Times New Roman" w:hAnsi="Cambria Math" w:cs="Times New Roman"/>
                                <w:color w:val="000000" w:themeColor="text1"/>
                                <w:sz w:val="24"/>
                                <w:szCs w:val="24"/>
                                <w:lang w:val="en-GB" w:eastAsia="fr-FR"/>
                              </w:rPr>
                              <m:t xml:space="preserve"> </m:t>
                            </m:r>
                          </m:sub>
                          <m:sup>
                            <m:r>
                              <m:rPr>
                                <m:sty m:val="p"/>
                              </m:rPr>
                              <w:rPr>
                                <w:rFonts w:ascii="Cambria Math" w:eastAsia="Times New Roman" w:hAnsi="Cambria Math" w:cs="Times New Roman"/>
                                <w:color w:val="000000" w:themeColor="text1"/>
                                <w:sz w:val="24"/>
                                <w:szCs w:val="24"/>
                                <w:lang w:val="en-GB" w:eastAsia="fr-FR"/>
                              </w:rPr>
                              <m:t>l</m:t>
                            </m:r>
                          </m:sup>
                          <m:e>
                            <m:r>
                              <m:rPr>
                                <m:sty m:val="p"/>
                              </m:rPr>
                              <w:rPr>
                                <w:rFonts w:ascii="Cambria Math" w:eastAsia="Times New Roman" w:hAnsi="Cambria Math" w:cs="Times New Roman"/>
                                <w:color w:val="000000" w:themeColor="text1"/>
                                <w:sz w:val="24"/>
                                <w:szCs w:val="24"/>
                                <w:lang w:val="en-GB" w:eastAsia="fr-FR"/>
                              </w:rPr>
                              <m:t>E)</m:t>
                            </m:r>
                          </m:e>
                        </m:sPre>
                      </m:e>
                    </m:sPre>
                  </m:e>
                  <m:sub>
                    <m:r>
                      <m:rPr>
                        <m:sty m:val="p"/>
                      </m:rPr>
                      <w:rPr>
                        <w:rFonts w:ascii="Cambria Math" w:eastAsia="Times New Roman" w:hAnsi="Cambria Math" w:cs="Times New Roman"/>
                        <w:color w:val="000000" w:themeColor="text1"/>
                        <w:sz w:val="24"/>
                        <w:szCs w:val="24"/>
                        <w:lang w:val="en-GB" w:eastAsia="fr-FR"/>
                      </w:rPr>
                      <m:t>sample</m:t>
                    </m:r>
                  </m:sub>
                </m:sSub>
              </m:num>
              <m:den>
                <m:sSub>
                  <m:sSubPr>
                    <m:ctrlPr>
                      <w:rPr>
                        <w:rFonts w:ascii="Cambria Math" w:eastAsia="Times New Roman" w:hAnsi="Cambria Math" w:cs="Times New Roman"/>
                        <w:color w:val="000000" w:themeColor="text1"/>
                        <w:sz w:val="24"/>
                        <w:szCs w:val="24"/>
                        <w:lang w:val="en-GB" w:eastAsia="fr-FR"/>
                      </w:rPr>
                    </m:ctrlPr>
                  </m:sSubPr>
                  <m:e>
                    <m:r>
                      <m:rPr>
                        <m:sty m:val="p"/>
                      </m:rPr>
                      <w:rPr>
                        <w:rFonts w:ascii="Cambria Math" w:eastAsia="Times New Roman" w:hAnsi="Cambria Math" w:cs="Times New Roman"/>
                        <w:color w:val="000000" w:themeColor="text1"/>
                        <w:sz w:val="24"/>
                        <w:szCs w:val="24"/>
                        <w:lang w:val="en-GB" w:eastAsia="fr-FR"/>
                      </w:rPr>
                      <m:t>R(</m:t>
                    </m:r>
                    <m:sPre>
                      <m:sPrePr>
                        <m:ctrlPr>
                          <w:rPr>
                            <w:rFonts w:ascii="Cambria Math" w:eastAsia="Times New Roman" w:hAnsi="Cambria Math" w:cs="Times New Roman"/>
                            <w:color w:val="000000" w:themeColor="text1"/>
                            <w:sz w:val="24"/>
                            <w:szCs w:val="24"/>
                            <w:lang w:val="en-GB" w:eastAsia="fr-FR"/>
                          </w:rPr>
                        </m:ctrlPr>
                      </m:sPrePr>
                      <m:sub>
                        <m:r>
                          <w:rPr>
                            <w:rFonts w:ascii="Cambria Math" w:eastAsia="Times New Roman" w:hAnsi="Cambria Math" w:cs="Times New Roman"/>
                            <w:color w:val="000000" w:themeColor="text1"/>
                            <w:sz w:val="24"/>
                            <w:szCs w:val="24"/>
                            <w:lang w:val="en-GB" w:eastAsia="fr-FR"/>
                          </w:rPr>
                          <m:t xml:space="preserve"> </m:t>
                        </m:r>
                      </m:sub>
                      <m:sup>
                        <m:r>
                          <m:rPr>
                            <m:sty m:val="p"/>
                          </m:rPr>
                          <w:rPr>
                            <w:rFonts w:ascii="Cambria Math" w:eastAsia="Times New Roman" w:hAnsi="Cambria Math" w:cs="Times New Roman"/>
                            <w:color w:val="000000" w:themeColor="text1"/>
                            <w:sz w:val="24"/>
                            <w:szCs w:val="24"/>
                            <w:lang w:val="en-GB" w:eastAsia="fr-FR"/>
                          </w:rPr>
                          <m:t>h</m:t>
                        </m:r>
                      </m:sup>
                      <m:e>
                        <m:r>
                          <m:rPr>
                            <m:sty m:val="p"/>
                          </m:rPr>
                          <w:rPr>
                            <w:rFonts w:ascii="Cambria Math" w:eastAsia="Times New Roman" w:hAnsi="Cambria Math" w:cs="Times New Roman"/>
                            <w:color w:val="000000" w:themeColor="text1"/>
                            <w:sz w:val="24"/>
                            <w:szCs w:val="24"/>
                            <w:lang w:val="en-GB" w:eastAsia="fr-FR"/>
                          </w:rPr>
                          <m:t>E/</m:t>
                        </m:r>
                        <m:sPre>
                          <m:sPrePr>
                            <m:ctrlPr>
                              <w:rPr>
                                <w:rFonts w:ascii="Cambria Math" w:eastAsia="Times New Roman" w:hAnsi="Cambria Math" w:cs="Times New Roman"/>
                                <w:color w:val="000000" w:themeColor="text1"/>
                                <w:sz w:val="24"/>
                                <w:szCs w:val="24"/>
                                <w:lang w:val="en-GB" w:eastAsia="fr-FR"/>
                              </w:rPr>
                            </m:ctrlPr>
                          </m:sPrePr>
                          <m:sub>
                            <m:r>
                              <w:rPr>
                                <w:rFonts w:ascii="Cambria Math" w:eastAsia="Times New Roman" w:hAnsi="Cambria Math" w:cs="Times New Roman"/>
                                <w:color w:val="000000" w:themeColor="text1"/>
                                <w:sz w:val="24"/>
                                <w:szCs w:val="24"/>
                                <w:lang w:val="en-GB" w:eastAsia="fr-FR"/>
                              </w:rPr>
                              <m:t xml:space="preserve"> </m:t>
                            </m:r>
                          </m:sub>
                          <m:sup>
                            <m:r>
                              <m:rPr>
                                <m:sty m:val="p"/>
                              </m:rPr>
                              <w:rPr>
                                <w:rFonts w:ascii="Cambria Math" w:eastAsia="Times New Roman" w:hAnsi="Cambria Math" w:cs="Times New Roman"/>
                                <w:color w:val="000000" w:themeColor="text1"/>
                                <w:sz w:val="24"/>
                                <w:szCs w:val="24"/>
                                <w:lang w:val="en-GB" w:eastAsia="fr-FR"/>
                              </w:rPr>
                              <m:t>l</m:t>
                            </m:r>
                          </m:sup>
                          <m:e>
                            <m:r>
                              <m:rPr>
                                <m:sty m:val="p"/>
                              </m:rPr>
                              <w:rPr>
                                <w:rFonts w:ascii="Cambria Math" w:eastAsia="Times New Roman" w:hAnsi="Cambria Math" w:cs="Times New Roman"/>
                                <w:color w:val="000000" w:themeColor="text1"/>
                                <w:sz w:val="24"/>
                                <w:szCs w:val="24"/>
                                <w:lang w:val="en-GB" w:eastAsia="fr-FR"/>
                              </w:rPr>
                              <m:t>E)</m:t>
                            </m:r>
                          </m:e>
                        </m:sPre>
                      </m:e>
                    </m:sPre>
                  </m:e>
                  <m:sub>
                    <m:r>
                      <m:rPr>
                        <m:sty m:val="p"/>
                      </m:rPr>
                      <w:rPr>
                        <w:rFonts w:ascii="Cambria Math" w:eastAsia="Times New Roman" w:hAnsi="Cambria Math" w:cs="Times New Roman"/>
                        <w:color w:val="000000" w:themeColor="text1"/>
                        <w:sz w:val="24"/>
                        <w:szCs w:val="24"/>
                        <w:lang w:val="en-GB" w:eastAsia="fr-FR"/>
                      </w:rPr>
                      <m:t>standard</m:t>
                    </m:r>
                  </m:sub>
                </m:sSub>
              </m:den>
            </m:f>
            <m:r>
              <w:rPr>
                <w:rFonts w:ascii="Cambria Math" w:eastAsia="Times New Roman" w:hAnsi="Cambria Math" w:cs="Times New Roman"/>
                <w:color w:val="000000" w:themeColor="text1"/>
                <w:sz w:val="24"/>
                <w:szCs w:val="24"/>
                <w:lang w:val="en-GB" w:eastAsia="fr-FR"/>
              </w:rPr>
              <m:t>-1</m:t>
            </m:r>
          </m:e>
        </m:d>
        <m:r>
          <w:rPr>
            <w:rFonts w:ascii="Cambria Math" w:eastAsia="Times New Roman" w:hAnsi="Cambria Math" w:cs="Times New Roman"/>
            <w:color w:val="000000" w:themeColor="text1"/>
            <w:sz w:val="24"/>
            <w:szCs w:val="24"/>
            <w:lang w:val="en-GB" w:eastAsia="fr-FR"/>
          </w:rPr>
          <m:t>∙1000</m:t>
        </m:r>
      </m:oMath>
      <w:r w:rsidRPr="006861E0">
        <w:rPr>
          <w:rFonts w:ascii="Times New Roman" w:eastAsia="Times New Roman" w:hAnsi="Times New Roman" w:cs="Times New Roman"/>
          <w:color w:val="000000" w:themeColor="text1"/>
          <w:sz w:val="24"/>
          <w:szCs w:val="24"/>
          <w:lang w:val="en-GB" w:eastAsia="fr-FR"/>
        </w:rPr>
        <w:tab/>
      </w:r>
      <w:r w:rsidRPr="006861E0">
        <w:rPr>
          <w:rFonts w:ascii="Times New Roman" w:eastAsia="Times New Roman" w:hAnsi="Times New Roman" w:cs="Times New Roman"/>
          <w:color w:val="000000" w:themeColor="text1"/>
          <w:sz w:val="24"/>
          <w:szCs w:val="24"/>
          <w:lang w:val="en-GB" w:eastAsia="fr-FR"/>
        </w:rPr>
        <w:tab/>
      </w:r>
      <w:r w:rsidRPr="006861E0">
        <w:rPr>
          <w:rFonts w:ascii="Times New Roman" w:eastAsia="Times New Roman" w:hAnsi="Times New Roman" w:cs="Times New Roman"/>
          <w:color w:val="000000" w:themeColor="text1"/>
          <w:sz w:val="24"/>
          <w:szCs w:val="24"/>
          <w:lang w:val="en-GB" w:eastAsia="fr-FR"/>
        </w:rPr>
        <w:tab/>
      </w:r>
      <w:r w:rsidRPr="006861E0">
        <w:rPr>
          <w:rFonts w:ascii="Times New Roman" w:eastAsia="Times New Roman" w:hAnsi="Times New Roman" w:cs="Times New Roman"/>
          <w:color w:val="000000" w:themeColor="text1"/>
          <w:sz w:val="24"/>
          <w:szCs w:val="24"/>
          <w:lang w:val="en-GB" w:eastAsia="fr-FR"/>
        </w:rPr>
        <w:tab/>
      </w:r>
      <w:r w:rsidRPr="006861E0">
        <w:rPr>
          <w:rFonts w:ascii="Times New Roman" w:eastAsia="Times New Roman" w:hAnsi="Times New Roman" w:cs="Times New Roman"/>
          <w:color w:val="000000" w:themeColor="text1"/>
          <w:sz w:val="24"/>
          <w:szCs w:val="24"/>
          <w:lang w:val="en-GB" w:eastAsia="fr-FR"/>
        </w:rPr>
        <w:tab/>
      </w:r>
      <w:r w:rsidRPr="006861E0">
        <w:rPr>
          <w:rFonts w:ascii="Times New Roman" w:eastAsia="Times New Roman" w:hAnsi="Times New Roman" w:cs="Times New Roman"/>
          <w:color w:val="000000" w:themeColor="text1"/>
          <w:sz w:val="24"/>
          <w:szCs w:val="24"/>
          <w:lang w:val="en-GB" w:eastAsia="fr-FR"/>
        </w:rPr>
        <w:tab/>
        <w:t>(1)</w:t>
      </w:r>
    </w:p>
    <w:p w14:paraId="27DABB6C" w14:textId="77777777" w:rsidR="004A4E3D" w:rsidRPr="006861E0" w:rsidRDefault="004A4E3D" w:rsidP="00AB65C1">
      <w:pPr>
        <w:spacing w:before="120" w:after="0" w:line="480" w:lineRule="auto"/>
        <w:ind w:left="0" w:firstLine="0"/>
        <w:jc w:val="both"/>
        <w:rPr>
          <w:rFonts w:ascii="Times New Roman" w:eastAsia="Times New Roman" w:hAnsi="Times New Roman" w:cs="Times New Roman"/>
          <w:color w:val="000000" w:themeColor="text1"/>
          <w:sz w:val="24"/>
          <w:szCs w:val="24"/>
          <w:lang w:val="en-GB" w:eastAsia="fr-FR"/>
        </w:rPr>
      </w:pPr>
    </w:p>
    <w:p w14:paraId="0EA504DA" w14:textId="361DA9CC" w:rsidR="004A4E3D" w:rsidRDefault="003662AC" w:rsidP="00AB65C1">
      <w:pPr>
        <w:spacing w:after="0" w:line="480" w:lineRule="auto"/>
        <w:ind w:left="0" w:firstLine="0"/>
        <w:jc w:val="both"/>
        <w:rPr>
          <w:rFonts w:ascii="Times New Roman" w:eastAsia="Times New Roman" w:hAnsi="Times New Roman" w:cs="Times New Roman"/>
          <w:color w:val="000000" w:themeColor="text1"/>
          <w:sz w:val="24"/>
          <w:szCs w:val="24"/>
          <w:lang w:val="en-GB"/>
        </w:rPr>
      </w:pPr>
      <w:r w:rsidRPr="006861E0">
        <w:rPr>
          <w:rFonts w:ascii="Times New Roman" w:hAnsi="Times New Roman"/>
          <w:color w:val="000000" w:themeColor="text1"/>
          <w:sz w:val="24"/>
          <w:szCs w:val="24"/>
          <w:lang w:val="en-GB" w:eastAsia="fr-FR"/>
        </w:rPr>
        <w:t>where R is the isotope ratio of heavy (</w:t>
      </w:r>
      <w:r w:rsidRPr="006861E0">
        <w:rPr>
          <w:rFonts w:ascii="Times New Roman" w:hAnsi="Times New Roman"/>
          <w:color w:val="000000" w:themeColor="text1"/>
          <w:sz w:val="24"/>
          <w:szCs w:val="24"/>
          <w:vertAlign w:val="superscript"/>
          <w:lang w:val="en-GB" w:eastAsia="fr-FR"/>
        </w:rPr>
        <w:t>h</w:t>
      </w:r>
      <w:r w:rsidRPr="006861E0">
        <w:rPr>
          <w:rFonts w:ascii="Times New Roman" w:hAnsi="Times New Roman"/>
          <w:color w:val="000000" w:themeColor="text1"/>
          <w:sz w:val="24"/>
          <w:szCs w:val="24"/>
          <w:lang w:val="en-GB" w:eastAsia="fr-FR"/>
        </w:rPr>
        <w:t>E) to light (</w:t>
      </w:r>
      <w:r w:rsidRPr="006861E0">
        <w:rPr>
          <w:rFonts w:ascii="Times New Roman" w:hAnsi="Times New Roman"/>
          <w:color w:val="000000" w:themeColor="text1"/>
          <w:sz w:val="24"/>
          <w:szCs w:val="24"/>
          <w:vertAlign w:val="superscript"/>
          <w:lang w:val="en-GB" w:eastAsia="fr-FR"/>
        </w:rPr>
        <w:t>l</w:t>
      </w:r>
      <w:r w:rsidRPr="006861E0">
        <w:rPr>
          <w:rFonts w:ascii="Times New Roman" w:hAnsi="Times New Roman"/>
          <w:color w:val="000000" w:themeColor="text1"/>
          <w:sz w:val="24"/>
          <w:szCs w:val="24"/>
          <w:lang w:val="en-GB" w:eastAsia="fr-FR"/>
        </w:rPr>
        <w:t xml:space="preserve">E) isotopes of an element </w:t>
      </w:r>
      <w:r w:rsidR="004A4E3D">
        <w:rPr>
          <w:rFonts w:ascii="Times New Roman" w:hAnsi="Times New Roman"/>
          <w:color w:val="000000" w:themeColor="text1"/>
          <w:sz w:val="24"/>
          <w:szCs w:val="24"/>
          <w:lang w:val="en-GB" w:eastAsia="fr-FR"/>
        </w:rPr>
        <w:t>“</w:t>
      </w:r>
      <w:r w:rsidRPr="006861E0">
        <w:rPr>
          <w:rFonts w:ascii="Times New Roman" w:hAnsi="Times New Roman"/>
          <w:color w:val="000000" w:themeColor="text1"/>
          <w:sz w:val="24"/>
          <w:szCs w:val="24"/>
          <w:lang w:val="en-GB" w:eastAsia="fr-FR"/>
        </w:rPr>
        <w:t xml:space="preserve">E </w:t>
      </w:r>
      <w:r w:rsidR="004A4E3D">
        <w:rPr>
          <w:rFonts w:ascii="Times New Roman" w:hAnsi="Times New Roman"/>
          <w:color w:val="000000" w:themeColor="text1"/>
          <w:sz w:val="24"/>
          <w:szCs w:val="24"/>
          <w:lang w:val="en-GB" w:eastAsia="fr-FR"/>
        </w:rPr>
        <w:t>“</w:t>
      </w:r>
      <w:r w:rsidRPr="006861E0">
        <w:rPr>
          <w:rFonts w:ascii="Times New Roman" w:hAnsi="Times New Roman"/>
          <w:color w:val="000000" w:themeColor="text1"/>
          <w:sz w:val="24"/>
          <w:szCs w:val="24"/>
          <w:lang w:val="en-GB" w:eastAsia="fr-FR"/>
        </w:rPr>
        <w:t xml:space="preserve">(e.g., </w:t>
      </w:r>
      <w:r w:rsidRPr="006861E0">
        <w:rPr>
          <w:rFonts w:ascii="Times New Roman" w:hAnsi="Times New Roman"/>
          <w:color w:val="000000" w:themeColor="text1"/>
          <w:sz w:val="24"/>
          <w:szCs w:val="24"/>
          <w:vertAlign w:val="superscript"/>
          <w:lang w:val="en-GB" w:eastAsia="fr-FR"/>
        </w:rPr>
        <w:t>13</w:t>
      </w:r>
      <w:r w:rsidRPr="006861E0">
        <w:rPr>
          <w:rFonts w:ascii="Times New Roman" w:hAnsi="Times New Roman"/>
          <w:color w:val="000000" w:themeColor="text1"/>
          <w:sz w:val="24"/>
          <w:szCs w:val="24"/>
          <w:lang w:val="en-GB" w:eastAsia="fr-FR"/>
        </w:rPr>
        <w:t>C/</w:t>
      </w:r>
      <w:r w:rsidRPr="006861E0">
        <w:rPr>
          <w:rFonts w:ascii="Times New Roman" w:hAnsi="Times New Roman"/>
          <w:color w:val="000000" w:themeColor="text1"/>
          <w:sz w:val="24"/>
          <w:szCs w:val="24"/>
          <w:vertAlign w:val="superscript"/>
          <w:lang w:val="en-GB" w:eastAsia="fr-FR"/>
        </w:rPr>
        <w:t>12</w:t>
      </w:r>
      <w:r w:rsidRPr="006861E0">
        <w:rPr>
          <w:rFonts w:ascii="Times New Roman" w:hAnsi="Times New Roman"/>
          <w:color w:val="000000" w:themeColor="text1"/>
          <w:sz w:val="24"/>
          <w:szCs w:val="24"/>
          <w:lang w:val="en-GB" w:eastAsia="fr-FR"/>
        </w:rPr>
        <w:t xml:space="preserve">C and </w:t>
      </w:r>
      <w:r w:rsidRPr="006861E0">
        <w:rPr>
          <w:rFonts w:ascii="Times New Roman" w:hAnsi="Times New Roman"/>
          <w:color w:val="000000" w:themeColor="text1"/>
          <w:sz w:val="24"/>
          <w:szCs w:val="24"/>
          <w:vertAlign w:val="superscript"/>
          <w:lang w:val="en-GB" w:eastAsia="fr-FR"/>
        </w:rPr>
        <w:t>37</w:t>
      </w:r>
      <w:r w:rsidRPr="006861E0">
        <w:rPr>
          <w:rFonts w:ascii="Times New Roman" w:hAnsi="Times New Roman"/>
          <w:color w:val="000000" w:themeColor="text1"/>
          <w:sz w:val="24"/>
          <w:szCs w:val="24"/>
          <w:lang w:val="en-GB" w:eastAsia="fr-FR"/>
        </w:rPr>
        <w:t>Cl/</w:t>
      </w:r>
      <w:r w:rsidRPr="006861E0">
        <w:rPr>
          <w:rFonts w:ascii="Times New Roman" w:hAnsi="Times New Roman"/>
          <w:color w:val="000000" w:themeColor="text1"/>
          <w:sz w:val="24"/>
          <w:szCs w:val="24"/>
          <w:vertAlign w:val="superscript"/>
          <w:lang w:val="en-GB" w:eastAsia="fr-FR"/>
        </w:rPr>
        <w:t>35</w:t>
      </w:r>
      <w:r w:rsidRPr="006861E0">
        <w:rPr>
          <w:rFonts w:ascii="Times New Roman" w:hAnsi="Times New Roman"/>
          <w:color w:val="000000" w:themeColor="text1"/>
          <w:sz w:val="24"/>
          <w:szCs w:val="24"/>
          <w:lang w:val="en-GB" w:eastAsia="fr-FR"/>
        </w:rPr>
        <w:t>Cl). T</w:t>
      </w:r>
      <w:r w:rsidRPr="006861E0">
        <w:rPr>
          <w:rFonts w:ascii="Times New Roman" w:eastAsia="Times New Roman" w:hAnsi="Times New Roman" w:cs="Times New Roman"/>
          <w:color w:val="000000" w:themeColor="text1"/>
          <w:sz w:val="24"/>
          <w:szCs w:val="24"/>
          <w:lang w:val="en-GB"/>
        </w:rPr>
        <w:t>he relationship between isotope fractionation and the extent of 1,</w:t>
      </w:r>
      <w:r w:rsidR="004A4E3D">
        <w:rPr>
          <w:rFonts w:ascii="Times New Roman" w:eastAsia="Times New Roman" w:hAnsi="Times New Roman" w:cs="Times New Roman"/>
          <w:color w:val="000000" w:themeColor="text1"/>
          <w:sz w:val="24"/>
          <w:szCs w:val="24"/>
          <w:lang w:val="en-GB"/>
        </w:rPr>
        <w:t>1,</w:t>
      </w:r>
      <w:r w:rsidRPr="006861E0">
        <w:rPr>
          <w:rFonts w:ascii="Times New Roman" w:eastAsia="Times New Roman" w:hAnsi="Times New Roman" w:cs="Times New Roman"/>
          <w:color w:val="000000" w:themeColor="text1"/>
          <w:sz w:val="24"/>
          <w:szCs w:val="24"/>
          <w:lang w:val="en-GB"/>
        </w:rPr>
        <w:t>2-</w:t>
      </w:r>
      <w:r w:rsidR="004A4E3D">
        <w:rPr>
          <w:rFonts w:ascii="Times New Roman" w:eastAsia="Times New Roman" w:hAnsi="Times New Roman" w:cs="Times New Roman"/>
          <w:color w:val="000000" w:themeColor="text1"/>
          <w:sz w:val="24"/>
          <w:szCs w:val="24"/>
          <w:lang w:val="en-GB"/>
        </w:rPr>
        <w:t>T</w:t>
      </w:r>
      <w:r w:rsidRPr="006861E0">
        <w:rPr>
          <w:rFonts w:ascii="Times New Roman" w:eastAsia="Times New Roman" w:hAnsi="Times New Roman" w:cs="Times New Roman"/>
          <w:color w:val="000000" w:themeColor="text1"/>
          <w:sz w:val="24"/>
          <w:szCs w:val="24"/>
          <w:lang w:val="en-GB"/>
        </w:rPr>
        <w:t xml:space="preserve">CA </w:t>
      </w:r>
      <w:r w:rsidR="008A77E3">
        <w:rPr>
          <w:rFonts w:ascii="Times New Roman" w:eastAsia="Times New Roman" w:hAnsi="Times New Roman" w:cs="Times New Roman"/>
          <w:color w:val="000000" w:themeColor="text1"/>
          <w:sz w:val="24"/>
          <w:szCs w:val="24"/>
          <w:lang w:val="en-GB"/>
        </w:rPr>
        <w:t>biodegradation</w:t>
      </w:r>
      <w:r w:rsidRPr="006861E0">
        <w:rPr>
          <w:rFonts w:ascii="Times New Roman" w:eastAsia="Times New Roman" w:hAnsi="Times New Roman" w:cs="Times New Roman"/>
          <w:color w:val="000000" w:themeColor="text1"/>
          <w:sz w:val="24"/>
          <w:szCs w:val="24"/>
          <w:lang w:val="en-GB"/>
        </w:rPr>
        <w:t xml:space="preserve"> in laboratory experiments</w:t>
      </w:r>
      <w:r w:rsidRPr="006861E0" w:rsidDel="00D73059">
        <w:rPr>
          <w:rFonts w:ascii="Times New Roman" w:eastAsia="Times New Roman" w:hAnsi="Times New Roman" w:cs="Times New Roman"/>
          <w:color w:val="000000" w:themeColor="text1"/>
          <w:sz w:val="24"/>
          <w:szCs w:val="24"/>
          <w:lang w:val="en-GB"/>
        </w:rPr>
        <w:t xml:space="preserve"> </w:t>
      </w:r>
      <w:r w:rsidRPr="006861E0">
        <w:rPr>
          <w:rFonts w:ascii="Times New Roman" w:eastAsia="Times New Roman" w:hAnsi="Times New Roman" w:cs="Times New Roman"/>
          <w:color w:val="000000" w:themeColor="text1"/>
          <w:sz w:val="24"/>
          <w:szCs w:val="24"/>
          <w:lang w:val="en-GB"/>
        </w:rPr>
        <w:t>was evaluated by a modified form of the Rayleigh distillation equation (2)</w:t>
      </w:r>
    </w:p>
    <w:p w14:paraId="2B07C410" w14:textId="77777777" w:rsidR="004C78BE" w:rsidRPr="006861E0" w:rsidRDefault="004C78BE" w:rsidP="00AB65C1">
      <w:pPr>
        <w:spacing w:after="0" w:line="480" w:lineRule="auto"/>
        <w:ind w:left="0" w:firstLine="0"/>
        <w:jc w:val="both"/>
        <w:rPr>
          <w:rFonts w:ascii="Times New Roman" w:eastAsia="Times New Roman" w:hAnsi="Times New Roman" w:cs="Times New Roman"/>
          <w:color w:val="000000" w:themeColor="text1"/>
          <w:sz w:val="24"/>
          <w:szCs w:val="24"/>
          <w:lang w:val="en-GB"/>
        </w:rPr>
      </w:pPr>
    </w:p>
    <w:p w14:paraId="31F20827" w14:textId="78255187" w:rsidR="00C65A30" w:rsidRPr="00307AF4" w:rsidRDefault="005A01E0" w:rsidP="00AB65C1">
      <w:pPr>
        <w:adjustRightInd w:val="0"/>
        <w:spacing w:after="0" w:line="480" w:lineRule="auto"/>
        <w:ind w:left="0" w:firstLine="0"/>
        <w:contextualSpacing/>
        <w:jc w:val="both"/>
        <w:rPr>
          <w:rFonts w:ascii="Times New Roman" w:eastAsia="Times New Roman" w:hAnsi="Times New Roman" w:cs="Times New Roman"/>
          <w:color w:val="000000" w:themeColor="text1"/>
          <w:sz w:val="24"/>
          <w:szCs w:val="24"/>
          <w:lang w:val="en-GB"/>
        </w:rPr>
      </w:pPr>
      <m:oMath>
        <m:r>
          <m:rPr>
            <m:sty m:val="p"/>
          </m:rPr>
          <w:rPr>
            <w:rFonts w:ascii="Cambria Math" w:eastAsia="Times New Roman" w:hAnsi="Cambria Math" w:cs="Times New Roman"/>
            <w:color w:val="000000" w:themeColor="text1"/>
            <w:sz w:val="24"/>
            <w:szCs w:val="24"/>
            <w:lang w:val="en-GB"/>
          </w:rPr>
          <m:t>ln</m:t>
        </m:r>
        <m:d>
          <m:dPr>
            <m:ctrlPr>
              <w:rPr>
                <w:rFonts w:ascii="Cambria Math" w:eastAsia="Times New Roman" w:hAnsi="Cambria Math" w:cs="Times New Roman"/>
                <w:color w:val="000000" w:themeColor="text1"/>
                <w:sz w:val="24"/>
                <w:szCs w:val="24"/>
                <w:lang w:val="en-GB"/>
              </w:rPr>
            </m:ctrlPr>
          </m:dPr>
          <m:e>
            <m:f>
              <m:fPr>
                <m:ctrlPr>
                  <w:rPr>
                    <w:rFonts w:ascii="Cambria Math" w:eastAsia="Times New Roman" w:hAnsi="Cambria Math" w:cs="Times New Roman"/>
                    <w:color w:val="000000" w:themeColor="text1"/>
                    <w:sz w:val="24"/>
                    <w:szCs w:val="24"/>
                    <w:lang w:val="en-GB"/>
                  </w:rPr>
                </m:ctrlPr>
              </m:fPr>
              <m:num>
                <m:r>
                  <m:rPr>
                    <m:sty m:val="p"/>
                  </m:rPr>
                  <w:rPr>
                    <w:rFonts w:ascii="Cambria Math" w:eastAsia="Times New Roman" w:hAnsi="Cambria Math" w:cs="Times New Roman"/>
                    <w:color w:val="000000" w:themeColor="text1"/>
                    <w:sz w:val="24"/>
                    <w:szCs w:val="24"/>
                    <w:lang w:val="en-GB"/>
                  </w:rPr>
                  <m:t>δ</m:t>
                </m:r>
                <m:sPre>
                  <m:sPrePr>
                    <m:ctrlPr>
                      <w:rPr>
                        <w:rFonts w:ascii="Cambria Math" w:eastAsia="Times New Roman" w:hAnsi="Cambria Math" w:cs="Times New Roman"/>
                        <w:color w:val="000000" w:themeColor="text1"/>
                        <w:sz w:val="24"/>
                        <w:szCs w:val="24"/>
                        <w:lang w:val="en-GB"/>
                      </w:rPr>
                    </m:ctrlPr>
                  </m:sPrePr>
                  <m:sub>
                    <m:r>
                      <m:rPr>
                        <m:sty m:val="p"/>
                      </m:rPr>
                      <w:rPr>
                        <w:rFonts w:ascii="Cambria Math" w:eastAsia="Times New Roman" w:hAnsi="Cambria Math" w:cs="Times New Roman"/>
                        <w:color w:val="000000" w:themeColor="text1"/>
                        <w:sz w:val="24"/>
                        <w:szCs w:val="24"/>
                        <w:lang w:val="en-GB"/>
                      </w:rPr>
                      <m:t xml:space="preserve"> </m:t>
                    </m:r>
                  </m:sub>
                  <m:sup>
                    <m:r>
                      <m:rPr>
                        <m:sty m:val="p"/>
                      </m:rPr>
                      <w:rPr>
                        <w:rFonts w:ascii="Cambria Math" w:eastAsia="Times New Roman" w:hAnsi="Cambria Math" w:cs="Times New Roman"/>
                        <w:color w:val="000000" w:themeColor="text1"/>
                        <w:sz w:val="24"/>
                        <w:szCs w:val="24"/>
                        <w:lang w:val="en-GB"/>
                      </w:rPr>
                      <m:t>h</m:t>
                    </m:r>
                  </m:sup>
                  <m:e>
                    <m:sSub>
                      <m:sSubPr>
                        <m:ctrlPr>
                          <w:rPr>
                            <w:rFonts w:ascii="Cambria Math" w:eastAsia="Times New Roman" w:hAnsi="Cambria Math" w:cs="Times New Roman"/>
                            <w:color w:val="000000" w:themeColor="text1"/>
                            <w:sz w:val="24"/>
                            <w:szCs w:val="24"/>
                            <w:lang w:val="en-GB"/>
                          </w:rPr>
                        </m:ctrlPr>
                      </m:sSubPr>
                      <m:e>
                        <m:r>
                          <m:rPr>
                            <m:sty m:val="p"/>
                          </m:rPr>
                          <w:rPr>
                            <w:rFonts w:ascii="Cambria Math" w:eastAsia="Times New Roman" w:hAnsi="Cambria Math" w:cs="Times New Roman"/>
                            <w:color w:val="000000" w:themeColor="text1"/>
                            <w:sz w:val="24"/>
                            <w:szCs w:val="24"/>
                            <w:lang w:val="en-GB"/>
                          </w:rPr>
                          <m:t>E</m:t>
                        </m:r>
                      </m:e>
                      <m:sub>
                        <m:r>
                          <m:rPr>
                            <m:sty m:val="p"/>
                          </m:rPr>
                          <w:rPr>
                            <w:rFonts w:ascii="Cambria Math" w:eastAsia="Times New Roman" w:hAnsi="Cambria Math" w:cs="Times New Roman"/>
                            <w:color w:val="000000" w:themeColor="text1"/>
                            <w:sz w:val="24"/>
                            <w:szCs w:val="24"/>
                            <w:lang w:val="en-GB"/>
                          </w:rPr>
                          <m:t>S</m:t>
                        </m:r>
                      </m:sub>
                    </m:sSub>
                    <m:r>
                      <m:rPr>
                        <m:sty m:val="p"/>
                      </m:rPr>
                      <w:rPr>
                        <w:rFonts w:ascii="Cambria Math" w:eastAsia="Times New Roman" w:hAnsi="Cambria Math" w:cs="Times New Roman"/>
                        <w:color w:val="000000" w:themeColor="text1"/>
                        <w:sz w:val="24"/>
                        <w:szCs w:val="24"/>
                        <w:lang w:val="en-GB"/>
                      </w:rPr>
                      <m:t>+1</m:t>
                    </m:r>
                  </m:e>
                </m:sPre>
                <m:r>
                  <m:rPr>
                    <m:sty m:val="p"/>
                  </m:rPr>
                  <w:rPr>
                    <w:rFonts w:ascii="Cambria Math" w:eastAsia="Times New Roman" w:hAnsi="Cambria Math" w:cs="Times New Roman"/>
                    <w:color w:val="000000" w:themeColor="text1"/>
                    <w:sz w:val="24"/>
                    <w:szCs w:val="24"/>
                    <w:lang w:val="en-GB"/>
                  </w:rPr>
                  <m:t>000</m:t>
                </m:r>
              </m:num>
              <m:den>
                <m:r>
                  <m:rPr>
                    <m:sty m:val="p"/>
                  </m:rPr>
                  <w:rPr>
                    <w:rFonts w:ascii="Cambria Math" w:eastAsia="Times New Roman" w:hAnsi="Cambria Math" w:cs="Times New Roman"/>
                    <w:color w:val="000000" w:themeColor="text1"/>
                    <w:sz w:val="24"/>
                    <w:szCs w:val="24"/>
                    <w:lang w:val="en-GB"/>
                  </w:rPr>
                  <m:t>δ</m:t>
                </m:r>
                <m:sPre>
                  <m:sPrePr>
                    <m:ctrlPr>
                      <w:rPr>
                        <w:rFonts w:ascii="Cambria Math" w:eastAsia="Times New Roman" w:hAnsi="Cambria Math" w:cs="Times New Roman"/>
                        <w:color w:val="000000" w:themeColor="text1"/>
                        <w:sz w:val="24"/>
                        <w:szCs w:val="24"/>
                        <w:lang w:val="en-GB"/>
                      </w:rPr>
                    </m:ctrlPr>
                  </m:sPrePr>
                  <m:sub>
                    <m:r>
                      <m:rPr>
                        <m:sty m:val="p"/>
                      </m:rPr>
                      <w:rPr>
                        <w:rFonts w:ascii="Cambria Math" w:eastAsia="Times New Roman" w:hAnsi="Cambria Math" w:cs="Times New Roman"/>
                        <w:color w:val="000000" w:themeColor="text1"/>
                        <w:sz w:val="24"/>
                        <w:szCs w:val="24"/>
                        <w:lang w:val="en-GB"/>
                      </w:rPr>
                      <m:t xml:space="preserve"> </m:t>
                    </m:r>
                  </m:sub>
                  <m:sup>
                    <m:r>
                      <m:rPr>
                        <m:sty m:val="p"/>
                      </m:rPr>
                      <w:rPr>
                        <w:rFonts w:ascii="Cambria Math" w:eastAsia="Times New Roman" w:hAnsi="Cambria Math" w:cs="Times New Roman"/>
                        <w:color w:val="000000" w:themeColor="text1"/>
                        <w:sz w:val="24"/>
                        <w:szCs w:val="24"/>
                        <w:lang w:val="en-GB"/>
                      </w:rPr>
                      <m:t>h</m:t>
                    </m:r>
                  </m:sup>
                  <m:e>
                    <m:sSub>
                      <m:sSubPr>
                        <m:ctrlPr>
                          <w:rPr>
                            <w:rFonts w:ascii="Cambria Math" w:eastAsia="Times New Roman" w:hAnsi="Cambria Math" w:cs="Times New Roman"/>
                            <w:color w:val="000000" w:themeColor="text1"/>
                            <w:sz w:val="24"/>
                            <w:szCs w:val="24"/>
                            <w:lang w:val="en-GB"/>
                          </w:rPr>
                        </m:ctrlPr>
                      </m:sSubPr>
                      <m:e>
                        <m:r>
                          <m:rPr>
                            <m:sty m:val="p"/>
                          </m:rPr>
                          <w:rPr>
                            <w:rFonts w:ascii="Cambria Math" w:eastAsia="Times New Roman" w:hAnsi="Cambria Math" w:cs="Times New Roman"/>
                            <w:color w:val="000000" w:themeColor="text1"/>
                            <w:sz w:val="24"/>
                            <w:szCs w:val="24"/>
                            <w:lang w:val="en-GB"/>
                          </w:rPr>
                          <m:t>E</m:t>
                        </m:r>
                      </m:e>
                      <m:sub>
                        <m:r>
                          <m:rPr>
                            <m:sty m:val="p"/>
                          </m:rPr>
                          <w:rPr>
                            <w:rFonts w:ascii="Cambria Math" w:eastAsia="Times New Roman" w:hAnsi="Cambria Math" w:cs="Times New Roman"/>
                            <w:color w:val="000000" w:themeColor="text1"/>
                            <w:sz w:val="24"/>
                            <w:szCs w:val="24"/>
                            <w:lang w:val="en-GB"/>
                          </w:rPr>
                          <m:t>S0</m:t>
                        </m:r>
                      </m:sub>
                    </m:sSub>
                    <m:r>
                      <m:rPr>
                        <m:sty m:val="p"/>
                      </m:rPr>
                      <w:rPr>
                        <w:rFonts w:ascii="Cambria Math" w:eastAsia="Times New Roman" w:hAnsi="Cambria Math" w:cs="Times New Roman"/>
                        <w:color w:val="000000" w:themeColor="text1"/>
                        <w:sz w:val="24"/>
                        <w:szCs w:val="24"/>
                        <w:lang w:val="en-GB"/>
                      </w:rPr>
                      <m:t>+1000</m:t>
                    </m:r>
                  </m:e>
                </m:sPre>
              </m:den>
            </m:f>
          </m:e>
        </m:d>
        <m:r>
          <m:rPr>
            <m:sty m:val="p"/>
          </m:rPr>
          <w:rPr>
            <w:rFonts w:ascii="Cambria Math" w:eastAsia="Times New Roman" w:hAnsi="Cambria Math" w:cs="Times New Roman"/>
            <w:color w:val="000000" w:themeColor="text1"/>
            <w:sz w:val="24"/>
            <w:szCs w:val="24"/>
            <w:lang w:val="en-GB"/>
          </w:rPr>
          <m:t xml:space="preserve">= </m:t>
        </m:r>
        <m:f>
          <m:fPr>
            <m:ctrlPr>
              <w:rPr>
                <w:rFonts w:ascii="Cambria Math" w:eastAsia="Times New Roman" w:hAnsi="Cambria Math" w:cs="Times New Roman"/>
                <w:color w:val="000000" w:themeColor="text1"/>
                <w:sz w:val="24"/>
                <w:szCs w:val="24"/>
                <w:lang w:val="en-GB"/>
              </w:rPr>
            </m:ctrlPr>
          </m:fPr>
          <m:num>
            <m:sSub>
              <m:sSubPr>
                <m:ctrlPr>
                  <w:rPr>
                    <w:rFonts w:ascii="Cambria Math" w:eastAsia="Times New Roman" w:hAnsi="Cambria Math" w:cs="Times New Roman"/>
                    <w:color w:val="000000" w:themeColor="text1"/>
                    <w:sz w:val="24"/>
                    <w:szCs w:val="24"/>
                    <w:lang w:val="en-GB"/>
                  </w:rPr>
                </m:ctrlPr>
              </m:sSubPr>
              <m:e>
                <m:r>
                  <m:rPr>
                    <m:sty m:val="p"/>
                  </m:rPr>
                  <w:rPr>
                    <w:rFonts w:ascii="Cambria Math" w:eastAsia="Times New Roman" w:hAnsi="Cambria Math" w:cs="Times New Roman"/>
                    <w:color w:val="000000" w:themeColor="text1"/>
                    <w:sz w:val="24"/>
                    <w:szCs w:val="24"/>
                    <w:lang w:val="en-GB"/>
                  </w:rPr>
                  <m:t>ε</m:t>
                </m:r>
              </m:e>
              <m:sub>
                <m:r>
                  <m:rPr>
                    <m:sty m:val="p"/>
                  </m:rPr>
                  <w:rPr>
                    <w:rFonts w:ascii="Cambria Math" w:eastAsia="Times New Roman" w:hAnsi="Cambria Math" w:cs="Times New Roman"/>
                    <w:color w:val="000000" w:themeColor="text1"/>
                    <w:sz w:val="24"/>
                    <w:szCs w:val="24"/>
                    <w:lang w:val="en-GB"/>
                  </w:rPr>
                  <m:t>bulk</m:t>
                </m:r>
              </m:sub>
            </m:sSub>
          </m:num>
          <m:den>
            <m:r>
              <m:rPr>
                <m:sty m:val="p"/>
              </m:rPr>
              <w:rPr>
                <w:rFonts w:ascii="Cambria Math" w:eastAsia="Times New Roman" w:hAnsi="Cambria Math" w:cs="Times New Roman"/>
                <w:color w:val="000000" w:themeColor="text1"/>
                <w:sz w:val="24"/>
                <w:szCs w:val="24"/>
                <w:lang w:val="en-GB"/>
              </w:rPr>
              <m:t>1000</m:t>
            </m:r>
          </m:den>
        </m:f>
        <m:r>
          <m:rPr>
            <m:sty m:val="p"/>
          </m:rPr>
          <w:rPr>
            <w:rFonts w:ascii="Cambria Math" w:eastAsia="Times New Roman" w:hAnsi="Cambria Math" w:cs="Times New Roman"/>
            <w:color w:val="000000" w:themeColor="text1"/>
            <w:sz w:val="24"/>
            <w:szCs w:val="24"/>
            <w:lang w:val="en-GB"/>
          </w:rPr>
          <m:t>∙</m:t>
        </m:r>
        <m:func>
          <m:funcPr>
            <m:ctrlPr>
              <w:rPr>
                <w:rFonts w:ascii="Cambria Math" w:eastAsia="Times New Roman" w:hAnsi="Cambria Math" w:cs="Times New Roman"/>
                <w:color w:val="000000" w:themeColor="text1"/>
                <w:sz w:val="24"/>
                <w:szCs w:val="24"/>
                <w:lang w:val="en-GB"/>
              </w:rPr>
            </m:ctrlPr>
          </m:funcPr>
          <m:fName>
            <m:r>
              <m:rPr>
                <m:sty m:val="p"/>
              </m:rPr>
              <w:rPr>
                <w:rFonts w:ascii="Cambria Math" w:eastAsia="Times New Roman" w:hAnsi="Cambria Math" w:cs="Times New Roman"/>
                <w:color w:val="000000" w:themeColor="text1"/>
                <w:sz w:val="24"/>
                <w:szCs w:val="24"/>
                <w:lang w:val="en-GB"/>
              </w:rPr>
              <m:t>ln</m:t>
            </m:r>
          </m:fName>
          <m:e>
            <m:r>
              <m:rPr>
                <m:sty m:val="p"/>
              </m:rPr>
              <w:rPr>
                <w:rFonts w:ascii="Cambria Math" w:eastAsia="Times New Roman" w:hAnsi="Cambria Math" w:cs="Times New Roman"/>
                <w:color w:val="000000" w:themeColor="text1"/>
                <w:sz w:val="24"/>
                <w:szCs w:val="24"/>
                <w:lang w:val="en-GB"/>
              </w:rPr>
              <m:t>f</m:t>
            </m:r>
          </m:e>
        </m:func>
      </m:oMath>
      <w:r w:rsidR="003662AC" w:rsidRPr="006861E0">
        <w:rPr>
          <w:rFonts w:ascii="Times New Roman" w:eastAsia="Times New Roman" w:hAnsi="Times New Roman" w:cs="Times New Roman"/>
          <w:color w:val="000000" w:themeColor="text1"/>
          <w:sz w:val="24"/>
          <w:szCs w:val="24"/>
          <w:lang w:val="en-GB"/>
        </w:rPr>
        <w:tab/>
      </w:r>
      <w:r>
        <w:rPr>
          <w:rFonts w:ascii="Times New Roman" w:eastAsia="Times New Roman" w:hAnsi="Times New Roman" w:cs="Times New Roman"/>
          <w:color w:val="000000" w:themeColor="text1"/>
          <w:sz w:val="24"/>
          <w:szCs w:val="24"/>
          <w:lang w:val="en-GB"/>
        </w:rPr>
        <w:tab/>
      </w:r>
      <w:r w:rsidR="00F447ED">
        <w:rPr>
          <w:rFonts w:ascii="Times New Roman" w:eastAsia="Times New Roman" w:hAnsi="Times New Roman" w:cs="Times New Roman"/>
          <w:color w:val="000000" w:themeColor="text1"/>
          <w:sz w:val="24"/>
          <w:szCs w:val="24"/>
          <w:lang w:val="en-GB"/>
        </w:rPr>
        <w:tab/>
      </w:r>
      <w:r w:rsidR="00F447ED">
        <w:rPr>
          <w:rFonts w:ascii="Times New Roman" w:eastAsia="Times New Roman" w:hAnsi="Times New Roman" w:cs="Times New Roman"/>
          <w:color w:val="000000" w:themeColor="text1"/>
          <w:sz w:val="24"/>
          <w:szCs w:val="24"/>
          <w:lang w:val="en-GB"/>
        </w:rPr>
        <w:tab/>
      </w:r>
      <w:r w:rsidR="003662AC" w:rsidRPr="006861E0">
        <w:rPr>
          <w:rFonts w:ascii="Times New Roman" w:eastAsia="Times New Roman" w:hAnsi="Times New Roman" w:cs="Times New Roman"/>
          <w:color w:val="000000" w:themeColor="text1"/>
          <w:sz w:val="24"/>
          <w:szCs w:val="24"/>
          <w:lang w:val="en-GB"/>
        </w:rPr>
        <w:tab/>
      </w:r>
      <w:r w:rsidR="003662AC" w:rsidRPr="006861E0">
        <w:rPr>
          <w:rFonts w:ascii="Times New Roman" w:eastAsia="Times New Roman" w:hAnsi="Times New Roman" w:cs="Times New Roman"/>
          <w:color w:val="000000" w:themeColor="text1"/>
          <w:sz w:val="24"/>
          <w:szCs w:val="24"/>
          <w:lang w:val="en-GB"/>
        </w:rPr>
        <w:tab/>
      </w:r>
      <w:r w:rsidR="00C65A30">
        <w:rPr>
          <w:rFonts w:ascii="Times New Roman" w:eastAsia="Times New Roman" w:hAnsi="Times New Roman" w:cs="Times New Roman"/>
          <w:color w:val="000000" w:themeColor="text1"/>
          <w:sz w:val="24"/>
          <w:szCs w:val="24"/>
          <w:lang w:val="en-GB"/>
        </w:rPr>
        <w:tab/>
      </w:r>
      <w:r w:rsidR="00C65A30">
        <w:rPr>
          <w:rFonts w:ascii="Times New Roman" w:eastAsia="Times New Roman" w:hAnsi="Times New Roman" w:cs="Times New Roman"/>
          <w:color w:val="000000" w:themeColor="text1"/>
          <w:sz w:val="24"/>
          <w:szCs w:val="24"/>
          <w:lang w:val="en-GB"/>
        </w:rPr>
        <w:tab/>
      </w:r>
      <w:r w:rsidR="00C65A30">
        <w:rPr>
          <w:rFonts w:ascii="Times New Roman" w:hAnsi="Times New Roman" w:cs="Times New Roman"/>
          <w:sz w:val="24"/>
          <w:szCs w:val="24"/>
          <w:lang w:val="en-US"/>
        </w:rPr>
        <w:t>(2)</w:t>
      </w:r>
    </w:p>
    <w:p w14:paraId="2BA62B80" w14:textId="77777777" w:rsidR="004A4E3D" w:rsidRPr="006861E0" w:rsidRDefault="004A4E3D" w:rsidP="00AB65C1">
      <w:pPr>
        <w:spacing w:after="0" w:line="480" w:lineRule="auto"/>
        <w:ind w:left="0" w:firstLine="0"/>
        <w:rPr>
          <w:rFonts w:ascii="Times New Roman" w:eastAsia="Times New Roman" w:hAnsi="Times New Roman" w:cs="Times New Roman"/>
          <w:color w:val="000000" w:themeColor="text1"/>
          <w:sz w:val="24"/>
          <w:szCs w:val="24"/>
          <w:lang w:val="en-GB"/>
        </w:rPr>
      </w:pPr>
    </w:p>
    <w:p w14:paraId="611690D5" w14:textId="2EDDE51A" w:rsidR="004A4E3D" w:rsidRDefault="00352EA4" w:rsidP="00AB65C1">
      <w:pPr>
        <w:pStyle w:val="Prrafodelista"/>
        <w:spacing w:line="480" w:lineRule="auto"/>
        <w:ind w:left="0" w:firstLine="0"/>
        <w:jc w:val="both"/>
        <w:rPr>
          <w:rFonts w:ascii="Times New Roman" w:eastAsia="Times New Roman" w:hAnsi="Times New Roman" w:cs="Times New Roman"/>
          <w:color w:val="000000" w:themeColor="text1"/>
          <w:sz w:val="24"/>
          <w:szCs w:val="24"/>
          <w:lang w:val="en-GB"/>
        </w:rPr>
      </w:pPr>
      <w:r w:rsidRPr="003E3E91">
        <w:rPr>
          <w:rFonts w:ascii="Times New Roman" w:hAnsi="Times New Roman" w:cs="Times New Roman"/>
          <w:sz w:val="24"/>
          <w:szCs w:val="24"/>
          <w:lang w:val="en-US"/>
        </w:rPr>
        <w:t xml:space="preserve">where </w:t>
      </w:r>
      <w:bookmarkStart w:id="4" w:name="_Hlk510432072"/>
      <w:r w:rsidRPr="00166D42">
        <w:rPr>
          <w:rFonts w:ascii="Symbol" w:hAnsi="Symbol" w:cs="Times New Roman"/>
          <w:sz w:val="24"/>
          <w:szCs w:val="24"/>
          <w:lang w:val="en-US"/>
        </w:rPr>
        <w:t></w:t>
      </w:r>
      <w:bookmarkEnd w:id="4"/>
      <w:r w:rsidRPr="00166D42">
        <w:rPr>
          <w:rFonts w:ascii="Times New Roman" w:hAnsi="Times New Roman" w:cs="Times New Roman"/>
          <w:sz w:val="24"/>
          <w:szCs w:val="24"/>
          <w:vertAlign w:val="superscript"/>
          <w:lang w:val="en-US"/>
        </w:rPr>
        <w:t>h</w:t>
      </w:r>
      <w:r w:rsidRPr="003E3E91">
        <w:rPr>
          <w:rFonts w:ascii="Times New Roman" w:hAnsi="Times New Roman" w:cs="Times New Roman"/>
          <w:sz w:val="24"/>
          <w:szCs w:val="24"/>
          <w:lang w:val="en-US"/>
        </w:rPr>
        <w:t>E</w:t>
      </w:r>
      <w:r w:rsidRPr="00251587">
        <w:rPr>
          <w:rFonts w:ascii="Times New Roman" w:hAnsi="Times New Roman" w:cs="Times New Roman"/>
          <w:sz w:val="24"/>
          <w:szCs w:val="24"/>
          <w:vertAlign w:val="subscript"/>
          <w:lang w:val="en-US"/>
        </w:rPr>
        <w:t>S</w:t>
      </w:r>
      <w:r w:rsidRPr="00166D42">
        <w:rPr>
          <w:rFonts w:ascii="Times New Roman" w:hAnsi="Times New Roman" w:cs="Times New Roman"/>
          <w:sz w:val="24"/>
          <w:szCs w:val="24"/>
          <w:vertAlign w:val="subscript"/>
          <w:lang w:val="en-US"/>
        </w:rPr>
        <w:t>0</w:t>
      </w:r>
      <w:r>
        <w:rPr>
          <w:rFonts w:ascii="Times New Roman" w:hAnsi="Times New Roman" w:cs="Times New Roman"/>
          <w:sz w:val="24"/>
          <w:szCs w:val="24"/>
          <w:vertAlign w:val="subscript"/>
          <w:lang w:val="en-US"/>
        </w:rPr>
        <w:t xml:space="preserve"> </w:t>
      </w:r>
      <w:r w:rsidRPr="003E3E91">
        <w:rPr>
          <w:rFonts w:ascii="Times New Roman" w:hAnsi="Times New Roman" w:cs="Times New Roman"/>
          <w:sz w:val="24"/>
          <w:szCs w:val="24"/>
          <w:lang w:val="en-US"/>
        </w:rPr>
        <w:t>is the initial isotopic composition</w:t>
      </w:r>
      <w:r>
        <w:rPr>
          <w:rFonts w:ascii="Times New Roman" w:hAnsi="Times New Roman" w:cs="Times New Roman"/>
          <w:sz w:val="24"/>
          <w:szCs w:val="24"/>
          <w:lang w:val="en-US"/>
        </w:rPr>
        <w:t xml:space="preserve"> of element “E” in a substrate “S” and </w:t>
      </w:r>
      <w:r w:rsidRPr="00166D42">
        <w:rPr>
          <w:rFonts w:ascii="Symbol" w:hAnsi="Symbol" w:cs="Times New Roman"/>
          <w:sz w:val="24"/>
          <w:szCs w:val="24"/>
          <w:lang w:val="en-US"/>
        </w:rPr>
        <w:t></w:t>
      </w:r>
      <w:r w:rsidRPr="00166D42">
        <w:rPr>
          <w:rFonts w:ascii="Symbol" w:hAnsi="Symbol" w:cs="Times New Roman"/>
          <w:sz w:val="24"/>
          <w:szCs w:val="24"/>
          <w:lang w:val="en-US"/>
        </w:rPr>
        <w:t></w:t>
      </w:r>
      <w:r w:rsidRPr="00166D42">
        <w:rPr>
          <w:rFonts w:ascii="Times New Roman" w:hAnsi="Times New Roman" w:cs="Times New Roman"/>
          <w:sz w:val="24"/>
          <w:szCs w:val="24"/>
          <w:vertAlign w:val="superscript"/>
          <w:lang w:val="en-US"/>
        </w:rPr>
        <w:t>h</w:t>
      </w:r>
      <w:r w:rsidRPr="003E3E91">
        <w:rPr>
          <w:rFonts w:ascii="Times New Roman" w:hAnsi="Times New Roman" w:cs="Times New Roman"/>
          <w:sz w:val="24"/>
          <w:szCs w:val="24"/>
          <w:lang w:val="en-US"/>
        </w:rPr>
        <w:t>E</w:t>
      </w:r>
      <w:r w:rsidRPr="003D1D83">
        <w:rPr>
          <w:rFonts w:ascii="Times New Roman" w:hAnsi="Times New Roman" w:cs="Times New Roman"/>
          <w:sz w:val="24"/>
          <w:szCs w:val="24"/>
          <w:vertAlign w:val="subscript"/>
          <w:lang w:val="en-US"/>
        </w:rPr>
        <w:t>S</w:t>
      </w:r>
      <w:r w:rsidRPr="003E3E91">
        <w:rPr>
          <w:rFonts w:ascii="Times New Roman" w:hAnsi="Times New Roman" w:cs="Times New Roman"/>
          <w:sz w:val="24"/>
          <w:szCs w:val="24"/>
          <w:lang w:val="en-US"/>
        </w:rPr>
        <w:t xml:space="preserve"> is the</w:t>
      </w:r>
      <w:r>
        <w:rPr>
          <w:rFonts w:ascii="Times New Roman" w:hAnsi="Times New Roman" w:cs="Times New Roman"/>
          <w:sz w:val="24"/>
          <w:szCs w:val="24"/>
          <w:lang w:val="en-US"/>
        </w:rPr>
        <w:t xml:space="preserve"> </w:t>
      </w:r>
      <w:r w:rsidRPr="003E3E91">
        <w:rPr>
          <w:rFonts w:ascii="Times New Roman" w:hAnsi="Times New Roman" w:cs="Times New Roman"/>
          <w:sz w:val="24"/>
          <w:szCs w:val="24"/>
          <w:lang w:val="en-US"/>
        </w:rPr>
        <w:t>isotopic composition at a remaining</w:t>
      </w:r>
      <w:r>
        <w:rPr>
          <w:rFonts w:ascii="Times New Roman" w:hAnsi="Times New Roman" w:cs="Times New Roman"/>
          <w:sz w:val="24"/>
          <w:szCs w:val="24"/>
          <w:lang w:val="en-US"/>
        </w:rPr>
        <w:t xml:space="preserve"> </w:t>
      </w:r>
      <w:r w:rsidRPr="003E3E91">
        <w:rPr>
          <w:rFonts w:ascii="Times New Roman" w:hAnsi="Times New Roman" w:cs="Times New Roman"/>
          <w:sz w:val="24"/>
          <w:szCs w:val="24"/>
          <w:lang w:val="en-US"/>
        </w:rPr>
        <w:t xml:space="preserve">fraction </w:t>
      </w:r>
      <w:r>
        <w:rPr>
          <w:rFonts w:ascii="Times New Roman" w:hAnsi="Times New Roman" w:cs="Times New Roman"/>
          <w:sz w:val="24"/>
          <w:szCs w:val="24"/>
          <w:lang w:val="en-US"/>
        </w:rPr>
        <w:t>“</w:t>
      </w:r>
      <w:r w:rsidRPr="003E3E91">
        <w:rPr>
          <w:rFonts w:ascii="Times New Roman" w:hAnsi="Times New Roman" w:cs="Times New Roman"/>
          <w:sz w:val="24"/>
          <w:szCs w:val="24"/>
          <w:lang w:val="en-US"/>
        </w:rPr>
        <w:t>f</w:t>
      </w:r>
      <w:r>
        <w:rPr>
          <w:rFonts w:ascii="Times New Roman" w:hAnsi="Times New Roman" w:cs="Times New Roman"/>
          <w:sz w:val="24"/>
          <w:szCs w:val="24"/>
          <w:lang w:val="en-US"/>
        </w:rPr>
        <w:t>” (</w:t>
      </w:r>
      <w:r w:rsidR="0069187C">
        <w:rPr>
          <w:rFonts w:ascii="Times New Roman" w:hAnsi="Times New Roman" w:cs="Times New Roman"/>
          <w:sz w:val="24"/>
          <w:szCs w:val="24"/>
          <w:lang w:val="en-US"/>
        </w:rPr>
        <w:t xml:space="preserve">f = </w:t>
      </w:r>
      <w:r w:rsidR="005A01E0">
        <w:rPr>
          <w:rFonts w:ascii="Times New Roman" w:hAnsi="Times New Roman" w:cs="Times New Roman"/>
          <w:sz w:val="24"/>
          <w:szCs w:val="24"/>
          <w:lang w:val="en-US"/>
        </w:rPr>
        <w:t>C</w:t>
      </w:r>
      <w:r w:rsidR="0069187C">
        <w:rPr>
          <w:rFonts w:ascii="Times New Roman" w:hAnsi="Times New Roman" w:cs="Times New Roman"/>
          <w:sz w:val="24"/>
          <w:szCs w:val="24"/>
          <w:vertAlign w:val="subscript"/>
          <w:lang w:val="en-US"/>
        </w:rPr>
        <w:t>S</w:t>
      </w:r>
      <w:r w:rsidR="005A01E0">
        <w:rPr>
          <w:rFonts w:ascii="Times New Roman" w:hAnsi="Times New Roman" w:cs="Times New Roman"/>
          <w:sz w:val="24"/>
          <w:szCs w:val="24"/>
          <w:lang w:val="en-US"/>
        </w:rPr>
        <w:t>/C</w:t>
      </w:r>
      <w:r w:rsidR="0069187C" w:rsidRPr="0069187C">
        <w:rPr>
          <w:rFonts w:ascii="Times New Roman" w:hAnsi="Times New Roman" w:cs="Times New Roman"/>
          <w:sz w:val="24"/>
          <w:szCs w:val="24"/>
          <w:vertAlign w:val="subscript"/>
          <w:lang w:val="en-US"/>
        </w:rPr>
        <w:t>S</w:t>
      </w:r>
      <w:r w:rsidR="005A01E0">
        <w:rPr>
          <w:rFonts w:ascii="Times New Roman" w:hAnsi="Times New Roman" w:cs="Times New Roman"/>
          <w:sz w:val="24"/>
          <w:szCs w:val="24"/>
          <w:vertAlign w:val="subscript"/>
          <w:lang w:val="en-US"/>
        </w:rPr>
        <w:t>0</w:t>
      </w:r>
      <w:r w:rsidR="005A01E0" w:rsidRPr="005A01E0">
        <w:rPr>
          <w:rFonts w:ascii="Times New Roman" w:hAnsi="Times New Roman" w:cs="Times New Roman"/>
          <w:sz w:val="24"/>
          <w:szCs w:val="24"/>
          <w:lang w:val="en-US"/>
        </w:rPr>
        <w:t>)</w:t>
      </w:r>
      <w:r w:rsidR="0069187C">
        <w:rPr>
          <w:rFonts w:ascii="Times New Roman" w:hAnsi="Times New Roman" w:cs="Times New Roman"/>
          <w:sz w:val="24"/>
          <w:szCs w:val="24"/>
          <w:lang w:val="en-US"/>
        </w:rPr>
        <w:t>.</w:t>
      </w:r>
      <w:r w:rsidR="003662AC" w:rsidRPr="006861E0">
        <w:rPr>
          <w:rFonts w:ascii="Times New Roman" w:hAnsi="Times New Roman"/>
          <w:color w:val="000000" w:themeColor="text1"/>
          <w:sz w:val="24"/>
          <w:szCs w:val="24"/>
          <w:lang w:val="en-GB"/>
        </w:rPr>
        <w:t xml:space="preserve"> </w:t>
      </w:r>
      <w:r w:rsidR="003662AC" w:rsidRPr="006861E0">
        <w:rPr>
          <w:rFonts w:ascii="Times New Roman" w:eastAsia="Times New Roman" w:hAnsi="Times New Roman" w:cs="Times New Roman"/>
          <w:color w:val="000000" w:themeColor="text1"/>
          <w:sz w:val="24"/>
          <w:szCs w:val="24"/>
          <w:lang w:val="en-GB"/>
        </w:rPr>
        <w:t xml:space="preserve">The compound-average </w:t>
      </w:r>
      <w:r w:rsidR="004330FC">
        <w:rPr>
          <w:rFonts w:ascii="Times New Roman" w:eastAsia="Times New Roman" w:hAnsi="Times New Roman" w:cs="Times New Roman"/>
          <w:color w:val="000000" w:themeColor="text1"/>
          <w:sz w:val="24"/>
          <w:szCs w:val="24"/>
          <w:lang w:val="en-GB"/>
        </w:rPr>
        <w:t>isotope fractionation values (</w:t>
      </w:r>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ε</m:t>
            </m:r>
          </m:e>
          <m:sub>
            <m:r>
              <m:rPr>
                <m:sty m:val="p"/>
              </m:rPr>
              <w:rPr>
                <w:rFonts w:ascii="Cambria Math" w:hAnsi="Cambria Math"/>
                <w:color w:val="000000" w:themeColor="text1"/>
                <w:szCs w:val="24"/>
                <w:lang w:val="en-US"/>
              </w:rPr>
              <m:t>bulk</m:t>
            </m:r>
          </m:sub>
        </m:sSub>
      </m:oMath>
      <w:r w:rsidR="004330FC">
        <w:rPr>
          <w:rFonts w:ascii="Times New Roman" w:eastAsia="Times New Roman" w:hAnsi="Times New Roman" w:cs="Times New Roman"/>
          <w:color w:val="000000" w:themeColor="text1"/>
          <w:szCs w:val="24"/>
        </w:rPr>
        <w:t>)</w:t>
      </w:r>
      <w:r w:rsidR="003662AC" w:rsidRPr="006861E0">
        <w:rPr>
          <w:rFonts w:ascii="Times New Roman" w:eastAsia="Times New Roman" w:hAnsi="Times New Roman" w:cs="Times New Roman"/>
          <w:color w:val="000000" w:themeColor="text1"/>
          <w:sz w:val="24"/>
          <w:szCs w:val="24"/>
          <w:lang w:val="en-GB"/>
        </w:rPr>
        <w:t xml:space="preserve"> were quantified by least squares linear regression of eq. 2 without forcing the regression through the origin</w:t>
      </w:r>
      <w:r w:rsidR="005F7B9C">
        <w:rPr>
          <w:rFonts w:ascii="Times New Roman" w:eastAsia="Times New Roman" w:hAnsi="Times New Roman" w:cs="Times New Roman"/>
          <w:color w:val="000000" w:themeColor="text1"/>
          <w:sz w:val="24"/>
          <w:szCs w:val="24"/>
          <w:lang w:val="en-GB"/>
        </w:rPr>
        <w:t xml:space="preserve"> (</w:t>
      </w:r>
      <w:r w:rsidR="00126CA9" w:rsidRPr="00D135D4">
        <w:rPr>
          <w:rFonts w:ascii="Times New Roman" w:hAnsi="Times New Roman" w:cs="Times New Roman"/>
          <w:b/>
          <w:sz w:val="24"/>
          <w:szCs w:val="24"/>
        </w:rPr>
        <w:t>Scott et al.</w:t>
      </w:r>
      <w:r w:rsidR="00D135D4">
        <w:rPr>
          <w:rFonts w:ascii="Times New Roman" w:hAnsi="Times New Roman" w:cs="Times New Roman"/>
          <w:b/>
          <w:sz w:val="24"/>
          <w:szCs w:val="24"/>
        </w:rPr>
        <w:t>,</w:t>
      </w:r>
      <w:r w:rsidR="00126CA9" w:rsidRPr="00D135D4">
        <w:rPr>
          <w:rFonts w:ascii="Times New Roman" w:hAnsi="Times New Roman" w:cs="Times New Roman"/>
          <w:b/>
          <w:sz w:val="24"/>
          <w:szCs w:val="24"/>
        </w:rPr>
        <w:t xml:space="preserve"> 2004</w:t>
      </w:r>
      <w:r w:rsidR="00126CA9">
        <w:rPr>
          <w:rFonts w:ascii="Times New Roman" w:hAnsi="Times New Roman" w:cs="Times New Roman"/>
          <w:sz w:val="24"/>
          <w:szCs w:val="24"/>
        </w:rPr>
        <w:t>)</w:t>
      </w:r>
      <w:r w:rsidR="003662AC" w:rsidRPr="006861E0">
        <w:rPr>
          <w:rFonts w:ascii="Times New Roman" w:eastAsia="Times New Roman" w:hAnsi="Times New Roman" w:cs="Times New Roman"/>
          <w:color w:val="000000" w:themeColor="text1"/>
          <w:sz w:val="24"/>
          <w:szCs w:val="24"/>
          <w:lang w:val="en-GB"/>
        </w:rPr>
        <w:t xml:space="preserve"> and the uncertainty corresponds to the 95% confidence interval (C.I.) derived from the standard deviation of the regression slope. The Rayleigh equation can also be applied to calculate the isotopic fractionation of chlorine despite the higher natural abundance of </w:t>
      </w:r>
      <w:r w:rsidR="003662AC" w:rsidRPr="006861E0">
        <w:rPr>
          <w:rFonts w:ascii="Times New Roman" w:eastAsia="Times New Roman" w:hAnsi="Times New Roman" w:cs="Times New Roman"/>
          <w:color w:val="000000" w:themeColor="text1"/>
          <w:sz w:val="24"/>
          <w:szCs w:val="24"/>
          <w:vertAlign w:val="superscript"/>
          <w:lang w:val="en-GB"/>
        </w:rPr>
        <w:t>37</w:t>
      </w:r>
      <w:r w:rsidR="003662AC" w:rsidRPr="006861E0">
        <w:rPr>
          <w:rFonts w:ascii="Times New Roman" w:eastAsia="Times New Roman" w:hAnsi="Times New Roman" w:cs="Times New Roman"/>
          <w:color w:val="000000" w:themeColor="text1"/>
          <w:sz w:val="24"/>
          <w:szCs w:val="24"/>
          <w:lang w:val="en-GB"/>
        </w:rPr>
        <w:t xml:space="preserve">Cl compared to </w:t>
      </w:r>
      <w:r w:rsidR="003662AC" w:rsidRPr="006861E0">
        <w:rPr>
          <w:rFonts w:ascii="Times New Roman" w:eastAsia="Times New Roman" w:hAnsi="Times New Roman" w:cs="Times New Roman"/>
          <w:color w:val="000000" w:themeColor="text1"/>
          <w:sz w:val="24"/>
          <w:szCs w:val="24"/>
          <w:vertAlign w:val="superscript"/>
          <w:lang w:val="en-GB"/>
        </w:rPr>
        <w:t>13</w:t>
      </w:r>
      <w:r w:rsidR="003662AC" w:rsidRPr="006861E0">
        <w:rPr>
          <w:rFonts w:ascii="Times New Roman" w:eastAsia="Times New Roman" w:hAnsi="Times New Roman" w:cs="Times New Roman"/>
          <w:color w:val="000000" w:themeColor="text1"/>
          <w:sz w:val="24"/>
          <w:szCs w:val="24"/>
          <w:lang w:val="en-GB"/>
        </w:rPr>
        <w:t>C</w:t>
      </w:r>
      <w:r w:rsidR="00126CA9">
        <w:rPr>
          <w:rFonts w:ascii="Times New Roman" w:eastAsia="Times New Roman" w:hAnsi="Times New Roman" w:cs="Times New Roman"/>
          <w:color w:val="000000" w:themeColor="text1"/>
          <w:sz w:val="24"/>
          <w:szCs w:val="24"/>
          <w:lang w:val="en-GB"/>
        </w:rPr>
        <w:t xml:space="preserve"> (</w:t>
      </w:r>
      <w:r w:rsidR="00126CA9" w:rsidRPr="005E0A20">
        <w:rPr>
          <w:rFonts w:ascii="Times New Roman" w:eastAsia="Times New Roman" w:hAnsi="Times New Roman" w:cs="Times New Roman"/>
          <w:b/>
          <w:color w:val="000000" w:themeColor="text1"/>
          <w:sz w:val="24"/>
          <w:szCs w:val="24"/>
          <w:lang w:val="en-GB"/>
        </w:rPr>
        <w:t>Elsner and Hunkeler, 2008</w:t>
      </w:r>
      <w:r w:rsidR="00126CA9">
        <w:rPr>
          <w:rFonts w:ascii="Times New Roman" w:eastAsia="Times New Roman" w:hAnsi="Times New Roman" w:cs="Times New Roman"/>
          <w:color w:val="000000" w:themeColor="text1"/>
          <w:sz w:val="24"/>
          <w:szCs w:val="24"/>
          <w:lang w:val="en-GB"/>
        </w:rPr>
        <w:t>)</w:t>
      </w:r>
      <w:r w:rsidR="00261E08">
        <w:rPr>
          <w:rFonts w:ascii="Times New Roman" w:eastAsia="Times New Roman" w:hAnsi="Times New Roman" w:cs="Times New Roman"/>
          <w:color w:val="000000" w:themeColor="text1"/>
          <w:sz w:val="24"/>
          <w:szCs w:val="24"/>
          <w:lang w:val="en-GB"/>
        </w:rPr>
        <w:t>.</w:t>
      </w:r>
    </w:p>
    <w:p w14:paraId="1F7AC4EF" w14:textId="294DD569" w:rsidR="004A4E3D" w:rsidRPr="0033721D" w:rsidRDefault="00BE2609" w:rsidP="00AB65C1">
      <w:pPr>
        <w:adjustRightInd w:val="0"/>
        <w:spacing w:after="0" w:line="480" w:lineRule="auto"/>
        <w:ind w:left="0" w:firstLine="708"/>
        <w:contextualSpacing/>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lastRenderedPageBreak/>
        <w:t>To evaluate the product</w:t>
      </w:r>
      <w:r w:rsidR="003D3199">
        <w:rPr>
          <w:rFonts w:ascii="Times New Roman" w:eastAsia="Times New Roman" w:hAnsi="Times New Roman" w:cs="Times New Roman"/>
          <w:color w:val="000000" w:themeColor="text1"/>
          <w:sz w:val="24"/>
          <w:szCs w:val="24"/>
          <w:lang w:val="en-GB"/>
        </w:rPr>
        <w:t xml:space="preserve"> </w:t>
      </w:r>
      <w:r>
        <w:rPr>
          <w:rFonts w:ascii="Times New Roman" w:eastAsia="Times New Roman" w:hAnsi="Times New Roman" w:cs="Times New Roman"/>
          <w:color w:val="000000" w:themeColor="text1"/>
          <w:sz w:val="24"/>
          <w:szCs w:val="24"/>
          <w:lang w:val="en-GB"/>
        </w:rPr>
        <w:t>carbon isotope fractionation pattern, t</w:t>
      </w:r>
      <w:r w:rsidR="0033721D">
        <w:rPr>
          <w:rFonts w:ascii="Times New Roman" w:eastAsia="Times New Roman" w:hAnsi="Times New Roman" w:cs="Times New Roman"/>
          <w:color w:val="000000" w:themeColor="text1"/>
          <w:sz w:val="24"/>
          <w:szCs w:val="24"/>
          <w:lang w:val="en-GB"/>
        </w:rPr>
        <w:t xml:space="preserve">he </w:t>
      </w:r>
      <w:r w:rsidR="0033721D" w:rsidRPr="00166D42">
        <w:rPr>
          <w:rFonts w:ascii="Symbol" w:hAnsi="Symbol" w:cs="Times New Roman"/>
          <w:sz w:val="24"/>
          <w:szCs w:val="24"/>
          <w:lang w:val="en-US"/>
        </w:rPr>
        <w:t></w:t>
      </w:r>
      <w:r w:rsidR="0033721D" w:rsidRPr="00BE2609">
        <w:rPr>
          <w:rFonts w:ascii="Times New Roman" w:hAnsi="Times New Roman" w:cs="Times New Roman"/>
          <w:sz w:val="24"/>
          <w:szCs w:val="24"/>
          <w:vertAlign w:val="superscript"/>
          <w:lang w:val="en-US"/>
        </w:rPr>
        <w:t>13</w:t>
      </w:r>
      <w:r w:rsidR="0033721D">
        <w:rPr>
          <w:rFonts w:ascii="Times New Roman" w:hAnsi="Times New Roman" w:cs="Times New Roman"/>
          <w:sz w:val="24"/>
          <w:szCs w:val="24"/>
          <w:lang w:val="en-US"/>
        </w:rPr>
        <w:t xml:space="preserve">C of VC that </w:t>
      </w:r>
      <w:r>
        <w:rPr>
          <w:rFonts w:ascii="Times New Roman" w:hAnsi="Times New Roman" w:cs="Times New Roman"/>
          <w:sz w:val="24"/>
          <w:szCs w:val="24"/>
          <w:lang w:val="en-US"/>
        </w:rPr>
        <w:t>was</w:t>
      </w:r>
      <w:r w:rsidR="0033721D">
        <w:rPr>
          <w:rFonts w:ascii="Times New Roman" w:hAnsi="Times New Roman" w:cs="Times New Roman"/>
          <w:sz w:val="24"/>
          <w:szCs w:val="24"/>
          <w:lang w:val="en-US"/>
        </w:rPr>
        <w:t xml:space="preserve"> produced w</w:t>
      </w:r>
      <w:r w:rsidR="00490073">
        <w:rPr>
          <w:rFonts w:ascii="Times New Roman" w:hAnsi="Times New Roman" w:cs="Times New Roman"/>
          <w:sz w:val="24"/>
          <w:szCs w:val="24"/>
          <w:lang w:val="en-US"/>
        </w:rPr>
        <w:t>as</w:t>
      </w:r>
      <w:r w:rsidR="0033721D">
        <w:rPr>
          <w:rFonts w:ascii="Times New Roman" w:hAnsi="Times New Roman" w:cs="Times New Roman"/>
          <w:sz w:val="24"/>
          <w:szCs w:val="24"/>
          <w:lang w:val="en-US"/>
        </w:rPr>
        <w:t xml:space="preserve"> calculated </w:t>
      </w:r>
      <w:r>
        <w:rPr>
          <w:rFonts w:ascii="Times New Roman" w:hAnsi="Times New Roman" w:cs="Times New Roman"/>
          <w:sz w:val="24"/>
          <w:szCs w:val="24"/>
          <w:lang w:val="en-US"/>
        </w:rPr>
        <w:t>using eq</w:t>
      </w:r>
      <w:r w:rsidR="00490073">
        <w:rPr>
          <w:rFonts w:ascii="Times New Roman" w:hAnsi="Times New Roman" w:cs="Times New Roman"/>
          <w:sz w:val="24"/>
          <w:szCs w:val="24"/>
          <w:lang w:val="en-US"/>
        </w:rPr>
        <w:t>.</w:t>
      </w:r>
      <w:r>
        <w:rPr>
          <w:rFonts w:ascii="Times New Roman" w:hAnsi="Times New Roman" w:cs="Times New Roman"/>
          <w:sz w:val="24"/>
          <w:szCs w:val="24"/>
          <w:lang w:val="en-US"/>
        </w:rPr>
        <w:t xml:space="preserve"> 3, </w:t>
      </w:r>
      <w:r w:rsidR="008A77E3">
        <w:rPr>
          <w:rFonts w:ascii="Times New Roman" w:eastAsia="Times New Roman" w:hAnsi="Times New Roman" w:cs="Times New Roman"/>
          <w:color w:val="000000" w:themeColor="text1"/>
          <w:sz w:val="24"/>
          <w:szCs w:val="24"/>
          <w:lang w:val="en-GB"/>
        </w:rPr>
        <w:t xml:space="preserve">where </w:t>
      </w:r>
      <w:r w:rsidR="008A77E3" w:rsidRPr="00166D42">
        <w:rPr>
          <w:rFonts w:ascii="Symbol" w:hAnsi="Symbol" w:cs="Times New Roman"/>
          <w:sz w:val="24"/>
          <w:szCs w:val="24"/>
          <w:lang w:val="en-US"/>
        </w:rPr>
        <w:t></w:t>
      </w:r>
      <w:r w:rsidR="00490073">
        <w:rPr>
          <w:rFonts w:ascii="Times New Roman" w:hAnsi="Times New Roman" w:cs="Times New Roman"/>
          <w:sz w:val="24"/>
          <w:szCs w:val="24"/>
          <w:vertAlign w:val="superscript"/>
          <w:lang w:val="en-US"/>
        </w:rPr>
        <w:t>13</w:t>
      </w:r>
      <w:r w:rsidR="00490073">
        <w:rPr>
          <w:rFonts w:ascii="Times New Roman" w:hAnsi="Times New Roman" w:cs="Times New Roman"/>
          <w:sz w:val="24"/>
          <w:szCs w:val="24"/>
          <w:lang w:val="en-US"/>
        </w:rPr>
        <w:t>C</w:t>
      </w:r>
      <w:r w:rsidR="008A77E3">
        <w:rPr>
          <w:rFonts w:ascii="Times New Roman" w:hAnsi="Times New Roman" w:cs="Times New Roman"/>
          <w:sz w:val="24"/>
          <w:szCs w:val="24"/>
          <w:vertAlign w:val="subscript"/>
          <w:lang w:val="en-US"/>
        </w:rPr>
        <w:t>P</w:t>
      </w:r>
      <w:r w:rsidR="008A77E3" w:rsidRPr="003D3199">
        <w:rPr>
          <w:rFonts w:ascii="Times New Roman" w:hAnsi="Times New Roman" w:cs="Times New Roman"/>
          <w:sz w:val="24"/>
          <w:szCs w:val="24"/>
          <w:lang w:val="en-US"/>
        </w:rPr>
        <w:t xml:space="preserve"> </w:t>
      </w:r>
      <w:r w:rsidR="008A77E3">
        <w:rPr>
          <w:rFonts w:ascii="Times New Roman" w:hAnsi="Times New Roman" w:cs="Times New Roman"/>
          <w:sz w:val="24"/>
          <w:szCs w:val="24"/>
          <w:lang w:val="en-US"/>
        </w:rPr>
        <w:t>is the isotopic composition of the product “P” (i.e., VC)</w:t>
      </w:r>
      <w:r w:rsidR="009054CB">
        <w:rPr>
          <w:rFonts w:ascii="Times New Roman" w:hAnsi="Times New Roman" w:cs="Times New Roman"/>
          <w:sz w:val="24"/>
          <w:szCs w:val="24"/>
          <w:lang w:val="en-US"/>
        </w:rPr>
        <w:t xml:space="preserve"> and </w:t>
      </w:r>
      <m:oMath>
        <m:sSub>
          <m:sSubPr>
            <m:ctrlPr>
              <w:rPr>
                <w:rFonts w:ascii="Cambria Math" w:hAnsi="Cambria Math"/>
                <w:color w:val="000000" w:themeColor="text1"/>
                <w:szCs w:val="24"/>
              </w:rPr>
            </m:ctrlPr>
          </m:sSubPr>
          <m:e>
            <m:r>
              <m:rPr>
                <m:sty m:val="p"/>
              </m:rPr>
              <w:rPr>
                <w:rFonts w:ascii="Cambria Math" w:hAnsi="Cambria Math"/>
                <w:color w:val="000000" w:themeColor="text1"/>
                <w:szCs w:val="24"/>
              </w:rPr>
              <m:t>ε</m:t>
            </m:r>
          </m:e>
          <m:sub>
            <m:r>
              <m:rPr>
                <m:sty m:val="p"/>
              </m:rPr>
              <w:rPr>
                <w:rFonts w:ascii="Cambria Math" w:hAnsi="Cambria Math"/>
                <w:color w:val="000000" w:themeColor="text1"/>
                <w:szCs w:val="24"/>
                <w:lang w:val="en-US"/>
              </w:rPr>
              <m:t>bulk</m:t>
            </m:r>
          </m:sub>
        </m:sSub>
      </m:oMath>
      <w:r w:rsidR="009054CB">
        <w:rPr>
          <w:rFonts w:ascii="Times New Roman" w:hAnsi="Times New Roman" w:cs="Times New Roman"/>
          <w:sz w:val="24"/>
          <w:szCs w:val="24"/>
          <w:lang w:val="en-US"/>
        </w:rPr>
        <w:t xml:space="preserve"> </w:t>
      </w:r>
      <w:r w:rsidR="00490073">
        <w:rPr>
          <w:rFonts w:ascii="Times New Roman" w:hAnsi="Times New Roman" w:cs="Times New Roman"/>
          <w:sz w:val="24"/>
          <w:szCs w:val="24"/>
          <w:lang w:val="en-US"/>
        </w:rPr>
        <w:t xml:space="preserve">is the </w:t>
      </w:r>
      <w:r w:rsidR="00994171">
        <w:rPr>
          <w:rFonts w:ascii="Times New Roman" w:hAnsi="Times New Roman" w:cs="Times New Roman"/>
          <w:sz w:val="24"/>
          <w:szCs w:val="24"/>
          <w:lang w:val="en-US"/>
        </w:rPr>
        <w:t xml:space="preserve">estimated </w:t>
      </w:r>
      <w:r w:rsidR="00490073">
        <w:rPr>
          <w:rFonts w:ascii="Times New Roman" w:hAnsi="Times New Roman" w:cs="Times New Roman"/>
          <w:sz w:val="24"/>
          <w:szCs w:val="24"/>
          <w:lang w:val="en-US"/>
        </w:rPr>
        <w:t xml:space="preserve">carbon isotopic fractionation of 1,1,2-TCA </w:t>
      </w:r>
      <w:r w:rsidR="00994171">
        <w:rPr>
          <w:rFonts w:ascii="Times New Roman" w:hAnsi="Times New Roman" w:cs="Times New Roman"/>
          <w:sz w:val="24"/>
          <w:szCs w:val="24"/>
          <w:lang w:val="en-US"/>
        </w:rPr>
        <w:t>(</w:t>
      </w:r>
      <w:r w:rsidR="00490073">
        <w:rPr>
          <w:rFonts w:ascii="Times New Roman" w:hAnsi="Times New Roman" w:cs="Times New Roman"/>
          <w:sz w:val="24"/>
          <w:szCs w:val="24"/>
          <w:lang w:val="en-US"/>
        </w:rPr>
        <w:t>eq. 2</w:t>
      </w:r>
      <w:r w:rsidR="00994171">
        <w:rPr>
          <w:rFonts w:ascii="Times New Roman" w:hAnsi="Times New Roman" w:cs="Times New Roman"/>
          <w:sz w:val="24"/>
          <w:szCs w:val="24"/>
          <w:lang w:val="en-US"/>
        </w:rPr>
        <w:t>)</w:t>
      </w:r>
      <w:r w:rsidR="008A77E3">
        <w:rPr>
          <w:rFonts w:ascii="Times New Roman" w:hAnsi="Times New Roman" w:cs="Times New Roman"/>
          <w:sz w:val="24"/>
          <w:szCs w:val="24"/>
          <w:lang w:val="en-US"/>
        </w:rPr>
        <w:t xml:space="preserve"> </w:t>
      </w:r>
      <w:r w:rsidR="00126CA9">
        <w:rPr>
          <w:rFonts w:ascii="Times New Roman" w:hAnsi="Times New Roman" w:cs="Times New Roman"/>
          <w:sz w:val="24"/>
          <w:szCs w:val="24"/>
          <w:lang w:val="en-US"/>
        </w:rPr>
        <w:t>(</w:t>
      </w:r>
      <w:r w:rsidR="005E0A20" w:rsidRPr="005E0A20">
        <w:rPr>
          <w:rFonts w:ascii="Times New Roman" w:hAnsi="Times New Roman" w:cs="Times New Roman"/>
          <w:b/>
          <w:sz w:val="24"/>
          <w:szCs w:val="24"/>
          <w:lang w:val="en-US"/>
        </w:rPr>
        <w:t xml:space="preserve">Cretnik et al., 2014; </w:t>
      </w:r>
      <w:r w:rsidR="00126CA9" w:rsidRPr="005E0A20">
        <w:rPr>
          <w:rFonts w:ascii="Times New Roman" w:hAnsi="Times New Roman" w:cs="Times New Roman"/>
          <w:b/>
          <w:sz w:val="24"/>
          <w:szCs w:val="24"/>
          <w:lang w:val="en-US"/>
        </w:rPr>
        <w:t>Hunkeler et al.</w:t>
      </w:r>
      <w:r w:rsidR="005E0A20" w:rsidRPr="005E0A20">
        <w:rPr>
          <w:rFonts w:ascii="Times New Roman" w:hAnsi="Times New Roman" w:cs="Times New Roman"/>
          <w:b/>
          <w:sz w:val="24"/>
          <w:szCs w:val="24"/>
          <w:lang w:val="en-US"/>
        </w:rPr>
        <w:t>,</w:t>
      </w:r>
      <w:r w:rsidR="00126CA9" w:rsidRPr="005E0A20">
        <w:rPr>
          <w:rFonts w:ascii="Times New Roman" w:hAnsi="Times New Roman" w:cs="Times New Roman"/>
          <w:b/>
          <w:sz w:val="24"/>
          <w:szCs w:val="24"/>
          <w:lang w:val="en-US"/>
        </w:rPr>
        <w:t xml:space="preserve"> 2005</w:t>
      </w:r>
      <w:r w:rsidR="00126CA9">
        <w:rPr>
          <w:rFonts w:ascii="Times New Roman" w:hAnsi="Times New Roman" w:cs="Times New Roman"/>
          <w:sz w:val="24"/>
          <w:szCs w:val="24"/>
          <w:lang w:val="en-US"/>
        </w:rPr>
        <w:t>)</w:t>
      </w:r>
      <w:r w:rsidR="008A77E3">
        <w:rPr>
          <w:rFonts w:ascii="Times New Roman" w:hAnsi="Times New Roman" w:cs="Times New Roman"/>
          <w:sz w:val="24"/>
          <w:szCs w:val="24"/>
          <w:lang w:val="en-US"/>
        </w:rPr>
        <w:t>.</w:t>
      </w:r>
    </w:p>
    <w:p w14:paraId="459BF151" w14:textId="1F457B16" w:rsidR="004A4E3D" w:rsidRDefault="004A4E3D" w:rsidP="00AB65C1">
      <w:pPr>
        <w:adjustRightInd w:val="0"/>
        <w:spacing w:after="0" w:line="480" w:lineRule="auto"/>
        <w:ind w:left="0" w:firstLine="0"/>
        <w:contextualSpacing/>
        <w:jc w:val="both"/>
        <w:rPr>
          <w:rFonts w:ascii="Times New Roman" w:eastAsia="Times New Roman" w:hAnsi="Times New Roman" w:cs="Times New Roman"/>
          <w:color w:val="000000" w:themeColor="text1"/>
          <w:sz w:val="24"/>
          <w:szCs w:val="24"/>
          <w:lang w:val="en-GB"/>
        </w:rPr>
      </w:pPr>
    </w:p>
    <w:p w14:paraId="478FAD0B" w14:textId="0F44D809" w:rsidR="00307AF4" w:rsidRPr="00307AF4" w:rsidRDefault="00490073" w:rsidP="00AB65C1">
      <w:pPr>
        <w:adjustRightInd w:val="0"/>
        <w:spacing w:after="0" w:line="480" w:lineRule="auto"/>
        <w:ind w:left="0" w:firstLine="0"/>
        <w:contextualSpacing/>
        <w:jc w:val="both"/>
        <w:rPr>
          <w:rFonts w:ascii="Times New Roman" w:eastAsia="Times New Roman" w:hAnsi="Times New Roman" w:cs="Times New Roman"/>
          <w:color w:val="000000" w:themeColor="text1"/>
          <w:sz w:val="24"/>
          <w:szCs w:val="24"/>
          <w:lang w:val="en-GB"/>
        </w:rPr>
      </w:pPr>
      <m:oMath>
        <m:r>
          <m:rPr>
            <m:sty m:val="p"/>
          </m:rPr>
          <w:rPr>
            <w:rFonts w:ascii="Cambria Math" w:eastAsia="Times New Roman" w:hAnsi="Cambria Math" w:cs="Times New Roman"/>
            <w:color w:val="000000" w:themeColor="text1"/>
            <w:sz w:val="28"/>
            <w:szCs w:val="28"/>
            <w:lang w:val="en-GB"/>
          </w:rPr>
          <m:t>δ</m:t>
        </m:r>
        <m:sPre>
          <m:sPrePr>
            <m:ctrlPr>
              <w:rPr>
                <w:rFonts w:ascii="Cambria Math" w:eastAsia="Times New Roman" w:hAnsi="Cambria Math" w:cs="Times New Roman"/>
                <w:color w:val="000000" w:themeColor="text1"/>
                <w:sz w:val="28"/>
                <w:szCs w:val="28"/>
                <w:lang w:val="en-GB"/>
              </w:rPr>
            </m:ctrlPr>
          </m:sPrePr>
          <m:sub>
            <m:r>
              <m:rPr>
                <m:sty m:val="p"/>
              </m:rPr>
              <w:rPr>
                <w:rFonts w:ascii="Cambria Math" w:eastAsia="Times New Roman" w:hAnsi="Cambria Math" w:cs="Times New Roman"/>
                <w:color w:val="000000" w:themeColor="text1"/>
                <w:sz w:val="28"/>
                <w:szCs w:val="28"/>
                <w:lang w:val="en-GB"/>
              </w:rPr>
              <m:t xml:space="preserve"> </m:t>
            </m:r>
          </m:sub>
          <m:sup>
            <m:r>
              <m:rPr>
                <m:sty m:val="p"/>
              </m:rPr>
              <w:rPr>
                <w:rFonts w:ascii="Cambria Math" w:eastAsia="Times New Roman" w:hAnsi="Cambria Math" w:cs="Times New Roman"/>
                <w:color w:val="000000" w:themeColor="text1"/>
                <w:sz w:val="28"/>
                <w:szCs w:val="28"/>
                <w:lang w:val="en-GB"/>
              </w:rPr>
              <m:t>13</m:t>
            </m:r>
          </m:sup>
          <m:e>
            <m:sSub>
              <m:sSubPr>
                <m:ctrlPr>
                  <w:rPr>
                    <w:rFonts w:ascii="Cambria Math" w:eastAsia="Times New Roman" w:hAnsi="Cambria Math" w:cs="Times New Roman"/>
                    <w:color w:val="000000" w:themeColor="text1"/>
                    <w:sz w:val="28"/>
                    <w:szCs w:val="28"/>
                    <w:lang w:val="en-GB"/>
                  </w:rPr>
                </m:ctrlPr>
              </m:sSubPr>
              <m:e>
                <m:r>
                  <m:rPr>
                    <m:sty m:val="p"/>
                  </m:rPr>
                  <w:rPr>
                    <w:rFonts w:ascii="Cambria Math" w:eastAsia="Times New Roman" w:hAnsi="Cambria Math" w:cs="Times New Roman"/>
                    <w:color w:val="000000" w:themeColor="text1"/>
                    <w:sz w:val="28"/>
                    <w:szCs w:val="28"/>
                    <w:lang w:val="en-GB"/>
                  </w:rPr>
                  <m:t>C</m:t>
                </m:r>
              </m:e>
              <m:sub>
                <m:r>
                  <m:rPr>
                    <m:sty m:val="p"/>
                  </m:rPr>
                  <w:rPr>
                    <w:rFonts w:ascii="Cambria Math" w:eastAsia="Times New Roman" w:hAnsi="Cambria Math" w:cs="Times New Roman"/>
                    <w:color w:val="000000" w:themeColor="text1"/>
                    <w:sz w:val="28"/>
                    <w:szCs w:val="28"/>
                    <w:lang w:val="en-GB"/>
                  </w:rPr>
                  <m:t>P</m:t>
                </m:r>
              </m:sub>
            </m:sSub>
            <m:r>
              <m:rPr>
                <m:sty m:val="p"/>
              </m:rPr>
              <w:rPr>
                <w:rFonts w:ascii="Cambria Math" w:eastAsia="Times New Roman" w:hAnsi="Cambria Math" w:cs="Times New Roman"/>
                <w:color w:val="000000" w:themeColor="text1"/>
                <w:sz w:val="28"/>
                <w:szCs w:val="28"/>
                <w:lang w:val="en-GB"/>
              </w:rPr>
              <m:t>= δ</m:t>
            </m:r>
            <m:sPre>
              <m:sPrePr>
                <m:ctrlPr>
                  <w:rPr>
                    <w:rFonts w:ascii="Cambria Math" w:eastAsia="Times New Roman" w:hAnsi="Cambria Math" w:cs="Times New Roman"/>
                    <w:color w:val="000000" w:themeColor="text1"/>
                    <w:sz w:val="28"/>
                    <w:szCs w:val="28"/>
                    <w:lang w:val="en-GB"/>
                  </w:rPr>
                </m:ctrlPr>
              </m:sPrePr>
              <m:sub>
                <m:r>
                  <m:rPr>
                    <m:sty m:val="p"/>
                  </m:rPr>
                  <w:rPr>
                    <w:rFonts w:ascii="Cambria Math" w:eastAsia="Times New Roman" w:hAnsi="Cambria Math" w:cs="Times New Roman"/>
                    <w:color w:val="000000" w:themeColor="text1"/>
                    <w:sz w:val="28"/>
                    <w:szCs w:val="28"/>
                    <w:lang w:val="en-GB"/>
                  </w:rPr>
                  <m:t xml:space="preserve"> </m:t>
                </m:r>
              </m:sub>
              <m:sup>
                <m:r>
                  <m:rPr>
                    <m:sty m:val="p"/>
                  </m:rPr>
                  <w:rPr>
                    <w:rFonts w:ascii="Cambria Math" w:eastAsia="Times New Roman" w:hAnsi="Cambria Math" w:cs="Times New Roman"/>
                    <w:color w:val="000000" w:themeColor="text1"/>
                    <w:sz w:val="28"/>
                    <w:szCs w:val="28"/>
                    <w:lang w:val="en-GB"/>
                  </w:rPr>
                  <m:t>13</m:t>
                </m:r>
              </m:sup>
              <m:e>
                <m:sSub>
                  <m:sSubPr>
                    <m:ctrlPr>
                      <w:rPr>
                        <w:rFonts w:ascii="Cambria Math" w:eastAsia="Times New Roman" w:hAnsi="Cambria Math" w:cs="Times New Roman"/>
                        <w:color w:val="000000" w:themeColor="text1"/>
                        <w:sz w:val="28"/>
                        <w:szCs w:val="28"/>
                        <w:lang w:val="en-GB"/>
                      </w:rPr>
                    </m:ctrlPr>
                  </m:sSubPr>
                  <m:e>
                    <m:r>
                      <m:rPr>
                        <m:sty m:val="p"/>
                      </m:rPr>
                      <w:rPr>
                        <w:rFonts w:ascii="Cambria Math" w:eastAsia="Times New Roman" w:hAnsi="Cambria Math" w:cs="Times New Roman"/>
                        <w:color w:val="000000" w:themeColor="text1"/>
                        <w:sz w:val="28"/>
                        <w:szCs w:val="28"/>
                        <w:lang w:val="en-GB"/>
                      </w:rPr>
                      <m:t>C</m:t>
                    </m:r>
                  </m:e>
                  <m:sub>
                    <m:r>
                      <m:rPr>
                        <m:sty m:val="p"/>
                      </m:rPr>
                      <w:rPr>
                        <w:rFonts w:ascii="Cambria Math" w:eastAsia="Times New Roman" w:hAnsi="Cambria Math" w:cs="Times New Roman"/>
                        <w:color w:val="000000" w:themeColor="text1"/>
                        <w:sz w:val="28"/>
                        <w:szCs w:val="28"/>
                        <w:lang w:val="en-GB"/>
                      </w:rPr>
                      <m:t>S0</m:t>
                    </m:r>
                  </m:sub>
                </m:sSub>
              </m:e>
            </m:sPre>
          </m:e>
        </m:sPre>
        <m:r>
          <m:rPr>
            <m:sty m:val="p"/>
          </m:rPr>
          <w:rPr>
            <w:rFonts w:ascii="Cambria Math" w:eastAsia="Times New Roman" w:hAnsi="Cambria Math" w:cs="Times New Roman"/>
            <w:color w:val="000000" w:themeColor="text1"/>
            <w:sz w:val="28"/>
            <w:szCs w:val="28"/>
            <w:lang w:val="en-GB"/>
          </w:rPr>
          <m:t>-</m:t>
        </m:r>
        <m:f>
          <m:fPr>
            <m:ctrlPr>
              <w:rPr>
                <w:rFonts w:ascii="Cambria Math" w:eastAsia="Times New Roman" w:hAnsi="Cambria Math" w:cs="Times New Roman"/>
                <w:color w:val="000000" w:themeColor="text1"/>
                <w:sz w:val="28"/>
                <w:szCs w:val="28"/>
                <w:lang w:val="en-GB"/>
              </w:rPr>
            </m:ctrlPr>
          </m:fPr>
          <m:num>
            <m:sSub>
              <m:sSubPr>
                <m:ctrlPr>
                  <w:rPr>
                    <w:rFonts w:ascii="Cambria Math" w:eastAsia="Times New Roman" w:hAnsi="Cambria Math" w:cs="Times New Roman"/>
                    <w:color w:val="000000" w:themeColor="text1"/>
                    <w:sz w:val="28"/>
                    <w:szCs w:val="28"/>
                    <w:lang w:val="en-GB"/>
                  </w:rPr>
                </m:ctrlPr>
              </m:sSubPr>
              <m:e>
                <m:r>
                  <m:rPr>
                    <m:sty m:val="p"/>
                  </m:rPr>
                  <w:rPr>
                    <w:rFonts w:ascii="Cambria Math" w:eastAsia="Times New Roman" w:hAnsi="Cambria Math" w:cs="Times New Roman"/>
                    <w:color w:val="000000" w:themeColor="text1"/>
                    <w:sz w:val="28"/>
                    <w:szCs w:val="28"/>
                    <w:lang w:val="en-GB"/>
                  </w:rPr>
                  <m:t>ε</m:t>
                </m:r>
              </m:e>
              <m:sub>
                <m:r>
                  <m:rPr>
                    <m:sty m:val="p"/>
                  </m:rPr>
                  <w:rPr>
                    <w:rFonts w:ascii="Cambria Math" w:eastAsia="Times New Roman" w:hAnsi="Cambria Math" w:cs="Times New Roman"/>
                    <w:color w:val="000000" w:themeColor="text1"/>
                    <w:sz w:val="28"/>
                    <w:szCs w:val="28"/>
                    <w:lang w:val="en-GB"/>
                  </w:rPr>
                  <m:t>bulk</m:t>
                </m:r>
              </m:sub>
            </m:sSub>
            <m:r>
              <m:rPr>
                <m:sty m:val="p"/>
              </m:rPr>
              <w:rPr>
                <w:rFonts w:ascii="Cambria Math" w:eastAsia="Times New Roman" w:hAnsi="Cambria Math" w:cs="Times New Roman"/>
                <w:color w:val="000000" w:themeColor="text1"/>
                <w:sz w:val="28"/>
                <w:szCs w:val="28"/>
                <w:lang w:val="en-GB"/>
              </w:rPr>
              <m:t xml:space="preserve"> ∙ f ∙ </m:t>
            </m:r>
            <m:func>
              <m:funcPr>
                <m:ctrlPr>
                  <w:rPr>
                    <w:rFonts w:ascii="Cambria Math" w:eastAsia="Times New Roman" w:hAnsi="Cambria Math" w:cs="Times New Roman"/>
                    <w:color w:val="000000" w:themeColor="text1"/>
                    <w:sz w:val="28"/>
                    <w:szCs w:val="28"/>
                    <w:lang w:val="en-GB"/>
                  </w:rPr>
                </m:ctrlPr>
              </m:funcPr>
              <m:fName>
                <m:r>
                  <m:rPr>
                    <m:sty m:val="p"/>
                  </m:rPr>
                  <w:rPr>
                    <w:rFonts w:ascii="Cambria Math" w:eastAsia="Times New Roman" w:hAnsi="Cambria Math" w:cs="Times New Roman"/>
                    <w:color w:val="000000" w:themeColor="text1"/>
                    <w:sz w:val="28"/>
                    <w:szCs w:val="28"/>
                    <w:lang w:val="en-GB"/>
                  </w:rPr>
                  <m:t>ln</m:t>
                </m:r>
              </m:fName>
              <m:e>
                <m:r>
                  <m:rPr>
                    <m:sty m:val="p"/>
                  </m:rPr>
                  <w:rPr>
                    <w:rFonts w:ascii="Cambria Math" w:eastAsia="Times New Roman" w:hAnsi="Cambria Math" w:cs="Times New Roman"/>
                    <w:color w:val="000000" w:themeColor="text1"/>
                    <w:sz w:val="28"/>
                    <w:szCs w:val="28"/>
                    <w:lang w:val="en-GB"/>
                  </w:rPr>
                  <m:t>f</m:t>
                </m:r>
              </m:e>
            </m:func>
          </m:num>
          <m:den>
            <m:r>
              <m:rPr>
                <m:sty m:val="p"/>
              </m:rPr>
              <w:rPr>
                <w:rFonts w:ascii="Cambria Math" w:eastAsia="Times New Roman" w:hAnsi="Cambria Math" w:cs="Times New Roman"/>
                <w:color w:val="000000" w:themeColor="text1"/>
                <w:sz w:val="28"/>
                <w:szCs w:val="28"/>
                <w:lang w:val="en-GB"/>
              </w:rPr>
              <m:t>1 - f</m:t>
            </m:r>
          </m:den>
        </m:f>
      </m:oMath>
      <w:r w:rsidR="00307AF4">
        <w:rPr>
          <w:rFonts w:ascii="Times New Roman" w:eastAsia="Times New Roman" w:hAnsi="Times New Roman" w:cs="Times New Roman"/>
          <w:color w:val="000000" w:themeColor="text1"/>
          <w:sz w:val="24"/>
          <w:szCs w:val="24"/>
          <w:lang w:val="en-GB"/>
        </w:rPr>
        <w:tab/>
      </w:r>
      <w:r w:rsidR="00307AF4">
        <w:rPr>
          <w:rFonts w:ascii="Times New Roman" w:eastAsia="Times New Roman" w:hAnsi="Times New Roman" w:cs="Times New Roman"/>
          <w:color w:val="000000" w:themeColor="text1"/>
          <w:sz w:val="24"/>
          <w:szCs w:val="24"/>
          <w:lang w:val="en-GB"/>
        </w:rPr>
        <w:tab/>
      </w:r>
      <w:r w:rsidR="00307AF4">
        <w:rPr>
          <w:rFonts w:ascii="Times New Roman" w:eastAsia="Times New Roman" w:hAnsi="Times New Roman" w:cs="Times New Roman"/>
          <w:color w:val="000000" w:themeColor="text1"/>
          <w:sz w:val="24"/>
          <w:szCs w:val="24"/>
          <w:lang w:val="en-GB"/>
        </w:rPr>
        <w:tab/>
      </w:r>
      <w:r w:rsidR="00307AF4">
        <w:rPr>
          <w:rFonts w:ascii="Times New Roman" w:eastAsia="Times New Roman" w:hAnsi="Times New Roman" w:cs="Times New Roman"/>
          <w:color w:val="000000" w:themeColor="text1"/>
          <w:sz w:val="24"/>
          <w:szCs w:val="24"/>
          <w:lang w:val="en-GB"/>
        </w:rPr>
        <w:tab/>
      </w:r>
      <w:r w:rsidR="008B6D2A">
        <w:rPr>
          <w:rFonts w:ascii="Times New Roman" w:eastAsia="Times New Roman" w:hAnsi="Times New Roman" w:cs="Times New Roman"/>
          <w:color w:val="000000" w:themeColor="text1"/>
          <w:sz w:val="24"/>
          <w:szCs w:val="24"/>
          <w:lang w:val="en-GB"/>
        </w:rPr>
        <w:tab/>
      </w:r>
      <w:r w:rsidR="008B6D2A">
        <w:rPr>
          <w:rFonts w:ascii="Times New Roman" w:eastAsia="Times New Roman" w:hAnsi="Times New Roman" w:cs="Times New Roman"/>
          <w:color w:val="000000" w:themeColor="text1"/>
          <w:sz w:val="24"/>
          <w:szCs w:val="24"/>
          <w:lang w:val="en-GB"/>
        </w:rPr>
        <w:tab/>
      </w:r>
      <w:r w:rsidR="008B6D2A">
        <w:rPr>
          <w:rFonts w:ascii="Times New Roman" w:eastAsia="Times New Roman" w:hAnsi="Times New Roman" w:cs="Times New Roman"/>
          <w:color w:val="000000" w:themeColor="text1"/>
          <w:sz w:val="24"/>
          <w:szCs w:val="24"/>
          <w:lang w:val="en-GB"/>
        </w:rPr>
        <w:tab/>
      </w:r>
      <w:r w:rsidR="008A77E3">
        <w:rPr>
          <w:rFonts w:ascii="Times New Roman" w:hAnsi="Times New Roman" w:cs="Times New Roman"/>
          <w:sz w:val="24"/>
          <w:szCs w:val="24"/>
          <w:lang w:val="en-US"/>
        </w:rPr>
        <w:t>(3)</w:t>
      </w:r>
    </w:p>
    <w:p w14:paraId="4066A0C1" w14:textId="77777777" w:rsidR="004A4E3D" w:rsidRDefault="004A4E3D" w:rsidP="00AB65C1">
      <w:pPr>
        <w:adjustRightInd w:val="0"/>
        <w:spacing w:after="0" w:line="480" w:lineRule="auto"/>
        <w:ind w:left="0" w:firstLine="0"/>
        <w:contextualSpacing/>
        <w:jc w:val="both"/>
        <w:rPr>
          <w:rFonts w:ascii="Times New Roman" w:eastAsia="Times New Roman" w:hAnsi="Times New Roman" w:cs="Times New Roman"/>
          <w:color w:val="000000" w:themeColor="text1"/>
          <w:sz w:val="24"/>
          <w:szCs w:val="24"/>
          <w:lang w:val="en-GB"/>
        </w:rPr>
      </w:pPr>
    </w:p>
    <w:p w14:paraId="293C76AB" w14:textId="00CE01B5" w:rsidR="0098499B" w:rsidRPr="004C78BE" w:rsidRDefault="00E94755" w:rsidP="00AB65C1">
      <w:pPr>
        <w:adjustRightInd w:val="0"/>
        <w:spacing w:after="0" w:line="480" w:lineRule="auto"/>
        <w:ind w:left="0" w:firstLine="720"/>
        <w:contextualSpacing/>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For a given substrate, i</w:t>
      </w:r>
      <w:r w:rsidR="0098499B" w:rsidRPr="0098499B">
        <w:rPr>
          <w:rFonts w:ascii="Times New Roman" w:eastAsia="Times New Roman" w:hAnsi="Times New Roman" w:cs="Times New Roman"/>
          <w:color w:val="000000" w:themeColor="text1"/>
          <w:sz w:val="24"/>
          <w:szCs w:val="24"/>
          <w:lang w:val="en-GB"/>
        </w:rPr>
        <w:t xml:space="preserve">ntrinsic KIEs </w:t>
      </w:r>
      <w:r w:rsidR="003967A8">
        <w:rPr>
          <w:rFonts w:ascii="Times New Roman" w:eastAsia="Times New Roman" w:hAnsi="Times New Roman" w:cs="Times New Roman"/>
          <w:color w:val="000000" w:themeColor="text1"/>
          <w:sz w:val="24"/>
          <w:szCs w:val="24"/>
          <w:lang w:val="en-GB"/>
        </w:rPr>
        <w:t xml:space="preserve">during compound transformation </w:t>
      </w:r>
      <w:r w:rsidR="0098499B" w:rsidRPr="0098499B">
        <w:rPr>
          <w:rFonts w:ascii="Times New Roman" w:eastAsia="Times New Roman" w:hAnsi="Times New Roman" w:cs="Times New Roman"/>
          <w:color w:val="000000" w:themeColor="text1"/>
          <w:sz w:val="24"/>
          <w:szCs w:val="24"/>
          <w:lang w:val="en-GB"/>
        </w:rPr>
        <w:t xml:space="preserve">are position specific whereas </w:t>
      </w:r>
      <w:r w:rsidR="0098499B" w:rsidRPr="0098499B">
        <w:rPr>
          <w:rFonts w:ascii="Symbol" w:eastAsia="Times New Roman" w:hAnsi="Symbol" w:cs="Times New Roman"/>
          <w:color w:val="000000" w:themeColor="text1"/>
          <w:sz w:val="24"/>
          <w:szCs w:val="24"/>
          <w:lang w:val="en-GB"/>
        </w:rPr>
        <w:t></w:t>
      </w:r>
      <w:r w:rsidR="0098499B" w:rsidRPr="0098499B">
        <w:rPr>
          <w:rFonts w:ascii="Times New Roman" w:eastAsia="Times New Roman" w:hAnsi="Times New Roman" w:cs="Times New Roman"/>
          <w:color w:val="000000" w:themeColor="text1"/>
          <w:sz w:val="24"/>
          <w:szCs w:val="24"/>
          <w:vertAlign w:val="subscript"/>
          <w:lang w:val="en-GB"/>
        </w:rPr>
        <w:t>bulk</w:t>
      </w:r>
      <w:r w:rsidR="0098499B" w:rsidRPr="0098499B">
        <w:rPr>
          <w:rFonts w:ascii="Times New Roman" w:eastAsia="Times New Roman" w:hAnsi="Times New Roman" w:cs="Times New Roman"/>
          <w:color w:val="000000" w:themeColor="text1"/>
          <w:sz w:val="24"/>
          <w:szCs w:val="24"/>
          <w:lang w:val="en-GB"/>
        </w:rPr>
        <w:t xml:space="preserve"> values are calculated from compound-average isotope data (eq. 2). Therefore, observable </w:t>
      </w:r>
      <w:r w:rsidR="0098499B" w:rsidRPr="0098499B">
        <w:rPr>
          <w:rFonts w:ascii="Symbol" w:eastAsia="Times New Roman" w:hAnsi="Symbol" w:cs="Times New Roman"/>
          <w:color w:val="000000" w:themeColor="text1"/>
          <w:sz w:val="24"/>
          <w:szCs w:val="24"/>
          <w:lang w:val="en-GB"/>
        </w:rPr>
        <w:t></w:t>
      </w:r>
      <w:r w:rsidR="0098499B" w:rsidRPr="0098499B">
        <w:rPr>
          <w:rFonts w:ascii="Times New Roman" w:eastAsia="Times New Roman" w:hAnsi="Times New Roman" w:cs="Times New Roman"/>
          <w:color w:val="000000" w:themeColor="text1"/>
          <w:sz w:val="24"/>
          <w:szCs w:val="24"/>
          <w:vertAlign w:val="subscript"/>
          <w:lang w:val="en-GB"/>
        </w:rPr>
        <w:t>bulk</w:t>
      </w:r>
      <w:r w:rsidR="0098499B" w:rsidRPr="0098499B">
        <w:rPr>
          <w:rFonts w:ascii="Times New Roman" w:eastAsia="Times New Roman" w:hAnsi="Times New Roman" w:cs="Times New Roman"/>
          <w:color w:val="000000" w:themeColor="text1"/>
          <w:sz w:val="24"/>
          <w:szCs w:val="24"/>
          <w:lang w:val="en-GB"/>
        </w:rPr>
        <w:t xml:space="preserve"> values</w:t>
      </w:r>
      <w:r w:rsidR="001A4D3D">
        <w:rPr>
          <w:rFonts w:ascii="Times New Roman" w:eastAsia="Times New Roman" w:hAnsi="Times New Roman" w:cs="Times New Roman"/>
          <w:color w:val="000000" w:themeColor="text1"/>
          <w:sz w:val="24"/>
          <w:szCs w:val="24"/>
          <w:lang w:val="en-GB"/>
        </w:rPr>
        <w:t xml:space="preserve"> </w:t>
      </w:r>
      <w:r w:rsidR="001A4D3D" w:rsidRPr="0098499B">
        <w:rPr>
          <w:rFonts w:ascii="Times New Roman" w:eastAsia="Times New Roman" w:hAnsi="Times New Roman" w:cs="Times New Roman"/>
          <w:color w:val="000000" w:themeColor="text1"/>
          <w:sz w:val="24"/>
          <w:szCs w:val="24"/>
          <w:lang w:val="en-GB"/>
        </w:rPr>
        <w:t>must</w:t>
      </w:r>
      <w:r w:rsidR="0098499B" w:rsidRPr="0098499B">
        <w:rPr>
          <w:rFonts w:ascii="Times New Roman" w:eastAsia="Times New Roman" w:hAnsi="Times New Roman" w:cs="Times New Roman"/>
          <w:color w:val="000000" w:themeColor="text1"/>
          <w:sz w:val="24"/>
          <w:szCs w:val="24"/>
          <w:lang w:val="en-GB"/>
        </w:rPr>
        <w:t xml:space="preserve"> be converted into </w:t>
      </w:r>
      <w:r w:rsidR="00994171">
        <w:rPr>
          <w:rFonts w:ascii="Times New Roman" w:eastAsia="Times New Roman" w:hAnsi="Times New Roman" w:cs="Times New Roman"/>
          <w:color w:val="000000" w:themeColor="text1"/>
          <w:sz w:val="24"/>
          <w:szCs w:val="24"/>
          <w:lang w:val="en-GB"/>
        </w:rPr>
        <w:t xml:space="preserve">apparent </w:t>
      </w:r>
      <w:r w:rsidR="0098499B" w:rsidRPr="0098499B">
        <w:rPr>
          <w:rFonts w:ascii="Times New Roman" w:eastAsia="Times New Roman" w:hAnsi="Times New Roman" w:cs="Times New Roman"/>
          <w:color w:val="000000" w:themeColor="text1"/>
          <w:sz w:val="24"/>
          <w:szCs w:val="24"/>
          <w:lang w:val="en-GB"/>
        </w:rPr>
        <w:t>KIEs</w:t>
      </w:r>
      <w:r w:rsidR="00994171">
        <w:rPr>
          <w:rFonts w:ascii="Times New Roman" w:eastAsia="Times New Roman" w:hAnsi="Times New Roman" w:cs="Times New Roman"/>
          <w:color w:val="000000" w:themeColor="text1"/>
          <w:sz w:val="24"/>
          <w:szCs w:val="24"/>
          <w:lang w:val="en-GB"/>
        </w:rPr>
        <w:t xml:space="preserve"> (</w:t>
      </w:r>
      <w:r w:rsidR="00994171" w:rsidRPr="0098499B">
        <w:rPr>
          <w:rFonts w:ascii="Times New Roman" w:eastAsia="Times New Roman" w:hAnsi="Times New Roman" w:cs="Times New Roman"/>
          <w:color w:val="000000" w:themeColor="text1"/>
          <w:sz w:val="24"/>
          <w:szCs w:val="24"/>
          <w:lang w:val="en-GB"/>
        </w:rPr>
        <w:t>AKIEs</w:t>
      </w:r>
      <w:r w:rsidR="00994171">
        <w:rPr>
          <w:rFonts w:ascii="Times New Roman" w:eastAsia="Times New Roman" w:hAnsi="Times New Roman" w:cs="Times New Roman"/>
          <w:color w:val="000000" w:themeColor="text1"/>
          <w:sz w:val="24"/>
          <w:szCs w:val="24"/>
          <w:lang w:val="en-GB"/>
        </w:rPr>
        <w:t>)</w:t>
      </w:r>
      <w:r w:rsidR="0098499B" w:rsidRPr="0098499B">
        <w:rPr>
          <w:rFonts w:ascii="Times New Roman" w:eastAsia="Times New Roman" w:hAnsi="Times New Roman" w:cs="Times New Roman"/>
          <w:color w:val="000000" w:themeColor="text1"/>
          <w:sz w:val="24"/>
          <w:szCs w:val="24"/>
          <w:lang w:val="en-GB"/>
        </w:rPr>
        <w:t xml:space="preserve"> in order to obtain information about the underlying reaction mechanisms</w:t>
      </w:r>
      <w:r w:rsidR="00BB7829">
        <w:rPr>
          <w:rFonts w:ascii="Times New Roman" w:eastAsia="Times New Roman" w:hAnsi="Times New Roman" w:cs="Times New Roman"/>
          <w:color w:val="000000" w:themeColor="text1"/>
          <w:sz w:val="24"/>
          <w:szCs w:val="24"/>
          <w:lang w:val="en-GB"/>
        </w:rPr>
        <w:t xml:space="preserve"> (</w:t>
      </w:r>
      <w:r w:rsidR="00BB7829" w:rsidRPr="005E0A20">
        <w:rPr>
          <w:rFonts w:ascii="Times New Roman" w:eastAsia="Times New Roman" w:hAnsi="Times New Roman" w:cs="Times New Roman"/>
          <w:b/>
          <w:color w:val="000000" w:themeColor="text1"/>
          <w:sz w:val="24"/>
          <w:szCs w:val="24"/>
          <w:lang w:val="en-GB"/>
        </w:rPr>
        <w:t>Elsner et al.</w:t>
      </w:r>
      <w:r w:rsidR="005E0A20" w:rsidRPr="005E0A20">
        <w:rPr>
          <w:rFonts w:ascii="Times New Roman" w:eastAsia="Times New Roman" w:hAnsi="Times New Roman" w:cs="Times New Roman"/>
          <w:b/>
          <w:color w:val="000000" w:themeColor="text1"/>
          <w:sz w:val="24"/>
          <w:szCs w:val="24"/>
          <w:lang w:val="en-GB"/>
        </w:rPr>
        <w:t>,</w:t>
      </w:r>
      <w:r w:rsidR="00BB7829" w:rsidRPr="005E0A20">
        <w:rPr>
          <w:rFonts w:ascii="Times New Roman" w:eastAsia="Times New Roman" w:hAnsi="Times New Roman" w:cs="Times New Roman"/>
          <w:b/>
          <w:color w:val="000000" w:themeColor="text1"/>
          <w:sz w:val="24"/>
          <w:szCs w:val="24"/>
          <w:lang w:val="en-GB"/>
        </w:rPr>
        <w:t xml:space="preserve"> 2005</w:t>
      </w:r>
      <w:r w:rsidR="00BB7829">
        <w:rPr>
          <w:rFonts w:ascii="Times New Roman" w:eastAsia="Times New Roman" w:hAnsi="Times New Roman" w:cs="Times New Roman"/>
          <w:color w:val="000000" w:themeColor="text1"/>
          <w:sz w:val="24"/>
          <w:szCs w:val="24"/>
          <w:lang w:val="en-GB"/>
        </w:rPr>
        <w:t>)</w:t>
      </w:r>
      <w:r w:rsidR="007733A1">
        <w:rPr>
          <w:rFonts w:ascii="Times New Roman" w:eastAsia="Times New Roman" w:hAnsi="Times New Roman" w:cs="Times New Roman"/>
          <w:color w:val="000000" w:themeColor="text1"/>
          <w:sz w:val="24"/>
          <w:szCs w:val="24"/>
          <w:lang w:val="en-GB"/>
        </w:rPr>
        <w:t>.</w:t>
      </w:r>
      <w:r w:rsidR="0098499B" w:rsidRPr="0098499B">
        <w:rPr>
          <w:rFonts w:ascii="Times New Roman" w:eastAsia="Times New Roman" w:hAnsi="Times New Roman" w:cs="Times New Roman"/>
          <w:color w:val="000000" w:themeColor="text1"/>
          <w:sz w:val="24"/>
          <w:szCs w:val="24"/>
          <w:lang w:val="en-GB"/>
        </w:rPr>
        <w:t xml:space="preserve"> For the calculation and interpretation of AKIEs a hypothesis about the reaction mechanism, or assumed reaction mechanism, is necessary. The effects of non-reacting positions within the molecule, as well as of intramolecular competition, are then taken into account using eq</w:t>
      </w:r>
      <w:r w:rsidR="0098499B">
        <w:rPr>
          <w:rFonts w:ascii="Times New Roman" w:eastAsia="Times New Roman" w:hAnsi="Times New Roman" w:cs="Times New Roman"/>
          <w:color w:val="000000" w:themeColor="text1"/>
          <w:sz w:val="24"/>
          <w:szCs w:val="24"/>
          <w:lang w:val="en-GB"/>
        </w:rPr>
        <w:t>uations</w:t>
      </w:r>
      <w:r w:rsidR="0098499B" w:rsidRPr="0098499B">
        <w:rPr>
          <w:rFonts w:ascii="Times New Roman" w:eastAsia="Times New Roman" w:hAnsi="Times New Roman" w:cs="Times New Roman"/>
          <w:color w:val="000000" w:themeColor="text1"/>
          <w:sz w:val="24"/>
          <w:szCs w:val="24"/>
          <w:lang w:val="en-GB"/>
        </w:rPr>
        <w:t xml:space="preserve"> </w:t>
      </w:r>
      <w:r w:rsidR="001A4D3D">
        <w:rPr>
          <w:rFonts w:ascii="Times New Roman" w:eastAsia="Times New Roman" w:hAnsi="Times New Roman" w:cs="Times New Roman"/>
          <w:color w:val="000000" w:themeColor="text1"/>
          <w:sz w:val="24"/>
          <w:szCs w:val="24"/>
          <w:lang w:val="en-GB"/>
        </w:rPr>
        <w:t>4</w:t>
      </w:r>
      <w:r w:rsidR="0098499B" w:rsidRPr="0098499B">
        <w:rPr>
          <w:rFonts w:ascii="Times New Roman" w:eastAsia="Times New Roman" w:hAnsi="Times New Roman" w:cs="Times New Roman"/>
          <w:color w:val="000000" w:themeColor="text1"/>
          <w:sz w:val="24"/>
          <w:szCs w:val="24"/>
          <w:lang w:val="en-GB"/>
        </w:rPr>
        <w:t xml:space="preserve"> and </w:t>
      </w:r>
      <w:r w:rsidR="001A4D3D">
        <w:rPr>
          <w:rFonts w:ascii="Times New Roman" w:eastAsia="Times New Roman" w:hAnsi="Times New Roman" w:cs="Times New Roman"/>
          <w:color w:val="000000" w:themeColor="text1"/>
          <w:sz w:val="24"/>
          <w:szCs w:val="24"/>
          <w:lang w:val="en-GB"/>
        </w:rPr>
        <w:t>5</w:t>
      </w:r>
      <w:r w:rsidR="0098499B" w:rsidRPr="0098499B">
        <w:rPr>
          <w:rFonts w:ascii="Times New Roman" w:eastAsia="Times New Roman" w:hAnsi="Times New Roman" w:cs="Times New Roman"/>
          <w:color w:val="000000" w:themeColor="text1"/>
          <w:sz w:val="24"/>
          <w:szCs w:val="24"/>
          <w:lang w:val="en-GB"/>
        </w:rPr>
        <w:t>, respectively</w:t>
      </w:r>
      <w:r w:rsidR="00286F03">
        <w:rPr>
          <w:rFonts w:ascii="Times New Roman" w:eastAsia="Times New Roman" w:hAnsi="Times New Roman" w:cs="Times New Roman"/>
          <w:color w:val="000000" w:themeColor="text1"/>
          <w:sz w:val="24"/>
          <w:szCs w:val="24"/>
          <w:lang w:val="en-GB"/>
        </w:rPr>
        <w:t xml:space="preserve"> (</w:t>
      </w:r>
      <w:r w:rsidR="00286F03" w:rsidRPr="005E0A20">
        <w:rPr>
          <w:rFonts w:ascii="Times New Roman" w:eastAsia="Times New Roman" w:hAnsi="Times New Roman" w:cs="Times New Roman"/>
          <w:b/>
          <w:color w:val="000000" w:themeColor="text1"/>
          <w:sz w:val="24"/>
          <w:szCs w:val="24"/>
          <w:lang w:val="en-GB"/>
        </w:rPr>
        <w:t>Elsner et al.</w:t>
      </w:r>
      <w:r w:rsidR="005E0A20" w:rsidRPr="005E0A20">
        <w:rPr>
          <w:rFonts w:ascii="Times New Roman" w:eastAsia="Times New Roman" w:hAnsi="Times New Roman" w:cs="Times New Roman"/>
          <w:b/>
          <w:color w:val="000000" w:themeColor="text1"/>
          <w:sz w:val="24"/>
          <w:szCs w:val="24"/>
          <w:lang w:val="en-GB"/>
        </w:rPr>
        <w:t>,</w:t>
      </w:r>
      <w:r w:rsidR="00286F03" w:rsidRPr="005E0A20">
        <w:rPr>
          <w:rFonts w:ascii="Times New Roman" w:eastAsia="Times New Roman" w:hAnsi="Times New Roman" w:cs="Times New Roman"/>
          <w:b/>
          <w:color w:val="000000" w:themeColor="text1"/>
          <w:sz w:val="24"/>
          <w:szCs w:val="24"/>
          <w:lang w:val="en-GB"/>
        </w:rPr>
        <w:t xml:space="preserve"> 2005</w:t>
      </w:r>
      <w:r w:rsidR="00286F03">
        <w:rPr>
          <w:rFonts w:ascii="Times New Roman" w:eastAsia="Times New Roman" w:hAnsi="Times New Roman" w:cs="Times New Roman"/>
          <w:color w:val="000000" w:themeColor="text1"/>
          <w:sz w:val="24"/>
          <w:szCs w:val="24"/>
          <w:lang w:val="en-GB"/>
        </w:rPr>
        <w:t>)</w:t>
      </w:r>
      <w:r w:rsidR="0098499B" w:rsidRPr="0098499B">
        <w:rPr>
          <w:rFonts w:ascii="Times New Roman" w:eastAsia="Times New Roman" w:hAnsi="Times New Roman" w:cs="Times New Roman"/>
          <w:color w:val="000000" w:themeColor="text1"/>
          <w:sz w:val="24"/>
          <w:szCs w:val="24"/>
          <w:lang w:val="en-GB"/>
        </w:rPr>
        <w:t>,</w:t>
      </w:r>
    </w:p>
    <w:p w14:paraId="52641631" w14:textId="64B42F30" w:rsidR="001A4D3D" w:rsidRDefault="001A4D3D" w:rsidP="00AB65C1">
      <w:pPr>
        <w:adjustRightInd w:val="0"/>
        <w:spacing w:after="0" w:line="480" w:lineRule="auto"/>
        <w:ind w:left="0" w:firstLine="0"/>
        <w:contextualSpacing/>
        <w:rPr>
          <w:rFonts w:ascii="Times New Roman" w:eastAsia="Times New Roman" w:hAnsi="Times New Roman" w:cs="Times New Roman"/>
          <w:color w:val="000000" w:themeColor="text1"/>
          <w:sz w:val="24"/>
          <w:szCs w:val="24"/>
          <w:lang w:val="en-GB"/>
        </w:rPr>
      </w:pPr>
    </w:p>
    <w:p w14:paraId="182F8D4C" w14:textId="47A97390" w:rsidR="001A4D3D" w:rsidRPr="002C796E" w:rsidRDefault="004C1E8F" w:rsidP="00AB65C1">
      <w:pPr>
        <w:tabs>
          <w:tab w:val="left" w:pos="0"/>
        </w:tabs>
        <w:spacing w:line="480" w:lineRule="auto"/>
        <w:ind w:left="0" w:firstLine="0"/>
        <w:rPr>
          <w:rFonts w:ascii="Times" w:eastAsia="Times New Roman" w:hAnsi="Times" w:cs="Times New Roman"/>
          <w:sz w:val="24"/>
          <w:szCs w:val="20"/>
          <w:lang w:val="en-US"/>
        </w:rPr>
      </w:pPr>
      <m:oMath>
        <m:sSub>
          <m:sSubPr>
            <m:ctrlPr>
              <w:rPr>
                <w:rFonts w:ascii="Cambria Math" w:hAnsi="Cambria Math" w:cs="Arial"/>
              </w:rPr>
            </m:ctrlPr>
          </m:sSubPr>
          <m:e>
            <m:r>
              <m:rPr>
                <m:sty m:val="p"/>
              </m:rPr>
              <w:rPr>
                <w:rFonts w:ascii="Cambria Math" w:hAnsi="Cambria Math" w:cs="Arial"/>
              </w:rPr>
              <m:t>ε</m:t>
            </m:r>
          </m:e>
          <m:sub>
            <m:r>
              <m:rPr>
                <m:sty m:val="p"/>
              </m:rPr>
              <w:rPr>
                <w:rFonts w:ascii="Cambria Math" w:hAnsi="Cambria Math" w:cs="Arial"/>
                <w:lang w:val="en-US"/>
              </w:rPr>
              <m:t>rp</m:t>
            </m:r>
          </m:sub>
        </m:sSub>
        <m:r>
          <m:rPr>
            <m:sty m:val="p"/>
          </m:rPr>
          <w:rPr>
            <w:rFonts w:ascii="Cambria Math" w:hAnsi="Cambria Math" w:cs="Arial"/>
            <w:lang w:val="en-US"/>
          </w:rPr>
          <m:t xml:space="preserve">≈ </m:t>
        </m:r>
        <m:f>
          <m:fPr>
            <m:ctrlPr>
              <w:rPr>
                <w:rFonts w:ascii="Cambria Math" w:hAnsi="Cambria Math" w:cs="Arial"/>
              </w:rPr>
            </m:ctrlPr>
          </m:fPr>
          <m:num>
            <m:r>
              <m:rPr>
                <m:sty m:val="p"/>
              </m:rPr>
              <w:rPr>
                <w:rFonts w:ascii="Cambria Math" w:hAnsi="Cambria Math" w:cs="Arial"/>
                <w:lang w:val="en-US"/>
              </w:rPr>
              <m:t>n</m:t>
            </m:r>
          </m:num>
          <m:den>
            <m:r>
              <m:rPr>
                <m:sty m:val="p"/>
              </m:rPr>
              <w:rPr>
                <w:rFonts w:ascii="Cambria Math" w:hAnsi="Cambria Math" w:cs="Arial"/>
                <w:lang w:val="en-US"/>
              </w:rPr>
              <m:t>x</m:t>
            </m:r>
          </m:den>
        </m:f>
        <m:r>
          <m:rPr>
            <m:sty m:val="p"/>
          </m:rPr>
          <w:rPr>
            <w:rFonts w:ascii="Cambria Math" w:hAnsi="Cambria Math" w:cs="Arial"/>
            <w:lang w:val="en-US"/>
          </w:rPr>
          <m:t>∙</m:t>
        </m:r>
        <m:sSub>
          <m:sSubPr>
            <m:ctrlPr>
              <w:rPr>
                <w:rFonts w:ascii="Cambria Math" w:hAnsi="Cambria Math" w:cs="Arial"/>
              </w:rPr>
            </m:ctrlPr>
          </m:sSubPr>
          <m:e>
            <m:r>
              <m:rPr>
                <m:sty m:val="p"/>
              </m:rPr>
              <w:rPr>
                <w:rFonts w:ascii="Cambria Math" w:hAnsi="Cambria Math" w:cs="Arial"/>
              </w:rPr>
              <m:t>ε</m:t>
            </m:r>
          </m:e>
          <m:sub>
            <m:r>
              <m:rPr>
                <m:sty m:val="p"/>
              </m:rPr>
              <w:rPr>
                <w:rFonts w:ascii="Cambria Math" w:hAnsi="Cambria Math" w:cs="Arial"/>
                <w:lang w:val="en-US"/>
              </w:rPr>
              <m:t>bulk</m:t>
            </m:r>
          </m:sub>
        </m:sSub>
      </m:oMath>
      <w:r w:rsidR="001A4D3D" w:rsidRPr="00A85820">
        <w:rPr>
          <w:rFonts w:ascii="Arial" w:hAnsi="Arial" w:cs="Arial"/>
          <w:lang w:val="en-US"/>
        </w:rPr>
        <w:tab/>
      </w:r>
      <w:r w:rsidR="001A4D3D" w:rsidRPr="00A85820">
        <w:rPr>
          <w:rFonts w:ascii="Arial" w:hAnsi="Arial" w:cs="Arial"/>
          <w:lang w:val="en-US"/>
        </w:rPr>
        <w:tab/>
      </w:r>
      <w:r w:rsidR="001A4D3D" w:rsidRPr="00A85820">
        <w:rPr>
          <w:rFonts w:ascii="Arial" w:hAnsi="Arial" w:cs="Arial"/>
          <w:lang w:val="en-US"/>
        </w:rPr>
        <w:tab/>
      </w:r>
      <w:r w:rsidR="001A4D3D" w:rsidRPr="00A85820">
        <w:rPr>
          <w:rFonts w:ascii="Arial" w:hAnsi="Arial" w:cs="Arial"/>
          <w:lang w:val="en-US"/>
        </w:rPr>
        <w:tab/>
      </w:r>
      <w:r w:rsidR="005F7B9C">
        <w:rPr>
          <w:rFonts w:ascii="Arial" w:hAnsi="Arial" w:cs="Arial"/>
          <w:lang w:val="en-US"/>
        </w:rPr>
        <w:tab/>
      </w:r>
      <w:r w:rsidR="005F7B9C">
        <w:rPr>
          <w:rFonts w:ascii="Arial" w:hAnsi="Arial" w:cs="Arial"/>
          <w:lang w:val="en-US"/>
        </w:rPr>
        <w:tab/>
      </w:r>
      <w:r w:rsidR="005F7B9C">
        <w:rPr>
          <w:rFonts w:ascii="Arial" w:hAnsi="Arial" w:cs="Arial"/>
          <w:lang w:val="en-US"/>
        </w:rPr>
        <w:tab/>
      </w:r>
      <w:r w:rsidR="005F7B9C">
        <w:rPr>
          <w:rFonts w:ascii="Arial" w:hAnsi="Arial" w:cs="Arial"/>
          <w:lang w:val="en-US"/>
        </w:rPr>
        <w:tab/>
      </w:r>
      <w:r w:rsidR="005F7B9C">
        <w:rPr>
          <w:rFonts w:ascii="Arial" w:hAnsi="Arial" w:cs="Arial"/>
          <w:lang w:val="en-US"/>
        </w:rPr>
        <w:tab/>
      </w:r>
      <w:r w:rsidR="001A4D3D" w:rsidRPr="00A85820">
        <w:rPr>
          <w:rFonts w:ascii="Arial" w:hAnsi="Arial" w:cs="Arial"/>
          <w:lang w:val="en-US"/>
        </w:rPr>
        <w:tab/>
      </w:r>
      <w:r w:rsidR="001A4D3D" w:rsidRPr="002C796E">
        <w:rPr>
          <w:rFonts w:ascii="Times" w:eastAsia="Times New Roman" w:hAnsi="Times" w:cs="Times New Roman"/>
          <w:sz w:val="24"/>
          <w:szCs w:val="20"/>
          <w:lang w:val="en-US"/>
        </w:rPr>
        <w:t>(</w:t>
      </w:r>
      <w:r w:rsidR="001A4D3D">
        <w:rPr>
          <w:rFonts w:ascii="Times" w:eastAsia="Times New Roman" w:hAnsi="Times" w:cs="Times New Roman"/>
          <w:sz w:val="24"/>
          <w:szCs w:val="20"/>
          <w:lang w:val="en-US"/>
        </w:rPr>
        <w:t>4</w:t>
      </w:r>
      <w:r w:rsidR="001A4D3D" w:rsidRPr="002C796E">
        <w:rPr>
          <w:rFonts w:ascii="Times" w:eastAsia="Times New Roman" w:hAnsi="Times" w:cs="Times New Roman"/>
          <w:sz w:val="24"/>
          <w:szCs w:val="20"/>
          <w:lang w:val="en-US"/>
        </w:rPr>
        <w:t>)</w:t>
      </w:r>
    </w:p>
    <w:p w14:paraId="734C68A9" w14:textId="519B3EC7" w:rsidR="001A4D3D" w:rsidRPr="002C796E" w:rsidRDefault="004C1E8F" w:rsidP="00AB65C1">
      <w:pPr>
        <w:tabs>
          <w:tab w:val="left" w:pos="0"/>
        </w:tabs>
        <w:spacing w:after="0" w:line="480" w:lineRule="auto"/>
        <w:ind w:left="0" w:firstLine="0"/>
        <w:rPr>
          <w:rFonts w:ascii="Times" w:eastAsia="Times New Roman" w:hAnsi="Times" w:cs="Times New Roman"/>
          <w:sz w:val="24"/>
          <w:szCs w:val="20"/>
          <w:lang w:val="en-US"/>
        </w:rPr>
      </w:pPr>
      <m:oMath>
        <m:sSub>
          <m:sSubPr>
            <m:ctrlPr>
              <w:rPr>
                <w:rFonts w:ascii="Cambria Math" w:hAnsi="Cambria Math" w:cs="Arial"/>
              </w:rPr>
            </m:ctrlPr>
          </m:sSubPr>
          <m:e>
            <m:r>
              <m:rPr>
                <m:sty m:val="p"/>
              </m:rPr>
              <w:rPr>
                <w:rFonts w:ascii="Cambria Math" w:hAnsi="Cambria Math" w:cs="Arial"/>
                <w:lang w:val="en-US"/>
              </w:rPr>
              <m:t>AKIE</m:t>
            </m:r>
          </m:e>
          <m:sub>
            <m:r>
              <m:rPr>
                <m:sty m:val="p"/>
              </m:rPr>
              <w:rPr>
                <w:rFonts w:ascii="Cambria Math" w:hAnsi="Cambria Math" w:cs="Arial"/>
                <w:lang w:val="en-US"/>
              </w:rPr>
              <m:t>C, Cl</m:t>
            </m:r>
          </m:sub>
        </m:sSub>
        <m:r>
          <m:rPr>
            <m:sty m:val="p"/>
          </m:rPr>
          <w:rPr>
            <w:rFonts w:ascii="Cambria Math" w:hAnsi="Cambria Math" w:cs="Arial"/>
            <w:lang w:val="en-US"/>
          </w:rPr>
          <m:t>=</m:t>
        </m:r>
        <m:f>
          <m:fPr>
            <m:ctrlPr>
              <w:rPr>
                <w:rFonts w:ascii="Cambria Math" w:hAnsi="Cambria Math" w:cs="Arial"/>
              </w:rPr>
            </m:ctrlPr>
          </m:fPr>
          <m:num>
            <m:r>
              <m:rPr>
                <m:sty m:val="p"/>
              </m:rPr>
              <w:rPr>
                <w:rFonts w:ascii="Cambria Math" w:hAnsi="Cambria Math" w:cs="Arial"/>
                <w:lang w:val="en-US"/>
              </w:rPr>
              <m:t>1</m:t>
            </m:r>
          </m:num>
          <m:den>
            <m:r>
              <m:rPr>
                <m:sty m:val="p"/>
              </m:rPr>
              <w:rPr>
                <w:rFonts w:ascii="Cambria Math" w:hAnsi="Cambria Math" w:cs="Arial"/>
                <w:lang w:val="en-US"/>
              </w:rPr>
              <m:t>z∙(</m:t>
            </m:r>
            <m:f>
              <m:fPr>
                <m:ctrlPr>
                  <w:rPr>
                    <w:rFonts w:ascii="Cambria Math" w:hAnsi="Cambria Math" w:cs="Arial"/>
                    <w:lang w:val="en-US"/>
                  </w:rPr>
                </m:ctrlPr>
              </m:fPr>
              <m:num>
                <m:sSub>
                  <m:sSubPr>
                    <m:ctrlPr>
                      <w:rPr>
                        <w:rFonts w:ascii="Cambria Math" w:hAnsi="Cambria Math" w:cs="Arial"/>
                      </w:rPr>
                    </m:ctrlPr>
                  </m:sSubPr>
                  <m:e>
                    <m:r>
                      <m:rPr>
                        <m:sty m:val="p"/>
                      </m:rPr>
                      <w:rPr>
                        <w:rFonts w:ascii="Cambria Math" w:hAnsi="Cambria Math" w:cs="Arial"/>
                      </w:rPr>
                      <m:t>ε</m:t>
                    </m:r>
                  </m:e>
                  <m:sub>
                    <m:r>
                      <m:rPr>
                        <m:sty m:val="p"/>
                      </m:rPr>
                      <w:rPr>
                        <w:rFonts w:ascii="Cambria Math" w:hAnsi="Cambria Math" w:cs="Arial"/>
                        <w:lang w:val="en-US"/>
                      </w:rPr>
                      <m:t>rp</m:t>
                    </m:r>
                  </m:sub>
                </m:sSub>
              </m:num>
              <m:den>
                <m:r>
                  <m:rPr>
                    <m:sty m:val="p"/>
                  </m:rPr>
                  <w:rPr>
                    <w:rFonts w:ascii="Cambria Math" w:hAnsi="Cambria Math" w:cs="Arial"/>
                    <w:lang w:val="en-US"/>
                  </w:rPr>
                  <m:t>1000</m:t>
                </m:r>
              </m:den>
            </m:f>
            <m:r>
              <m:rPr>
                <m:sty m:val="p"/>
              </m:rPr>
              <w:rPr>
                <w:rFonts w:ascii="Cambria Math" w:hAnsi="Cambria Math" w:cs="Arial"/>
                <w:lang w:val="en-US"/>
              </w:rPr>
              <m:t>)+1</m:t>
            </m:r>
          </m:den>
        </m:f>
      </m:oMath>
      <w:r w:rsidR="001A4D3D" w:rsidRPr="00A85820">
        <w:rPr>
          <w:rFonts w:ascii="Arial" w:hAnsi="Arial" w:cs="Arial"/>
          <w:lang w:val="en-US"/>
        </w:rPr>
        <w:tab/>
      </w:r>
      <w:r w:rsidR="001A4D3D" w:rsidRPr="00A85820">
        <w:rPr>
          <w:rFonts w:ascii="Arial" w:hAnsi="Arial" w:cs="Arial"/>
          <w:lang w:val="en-US"/>
        </w:rPr>
        <w:tab/>
      </w:r>
      <w:r w:rsidR="001A4D3D" w:rsidRPr="00A85820">
        <w:rPr>
          <w:rFonts w:ascii="Arial" w:hAnsi="Arial" w:cs="Arial"/>
          <w:lang w:val="en-US"/>
        </w:rPr>
        <w:tab/>
      </w:r>
      <w:r w:rsidR="005F7B9C">
        <w:rPr>
          <w:rFonts w:ascii="Arial" w:hAnsi="Arial" w:cs="Arial"/>
          <w:lang w:val="en-US"/>
        </w:rPr>
        <w:tab/>
      </w:r>
      <w:r w:rsidR="005F7B9C">
        <w:rPr>
          <w:rFonts w:ascii="Arial" w:hAnsi="Arial" w:cs="Arial"/>
          <w:lang w:val="en-US"/>
        </w:rPr>
        <w:tab/>
      </w:r>
      <w:r w:rsidR="005F7B9C">
        <w:rPr>
          <w:rFonts w:ascii="Arial" w:hAnsi="Arial" w:cs="Arial"/>
          <w:lang w:val="en-US"/>
        </w:rPr>
        <w:tab/>
      </w:r>
      <w:r w:rsidR="005F7B9C">
        <w:rPr>
          <w:rFonts w:ascii="Arial" w:hAnsi="Arial" w:cs="Arial"/>
          <w:lang w:val="en-US"/>
        </w:rPr>
        <w:tab/>
      </w:r>
      <w:r w:rsidR="005F7B9C">
        <w:rPr>
          <w:rFonts w:ascii="Arial" w:hAnsi="Arial" w:cs="Arial"/>
          <w:lang w:val="en-US"/>
        </w:rPr>
        <w:tab/>
      </w:r>
      <w:r w:rsidR="001A4D3D" w:rsidRPr="00A85820">
        <w:rPr>
          <w:rFonts w:ascii="Arial" w:hAnsi="Arial" w:cs="Arial"/>
          <w:lang w:val="en-US"/>
        </w:rPr>
        <w:tab/>
      </w:r>
      <w:r w:rsidR="001A4D3D" w:rsidRPr="002C796E">
        <w:rPr>
          <w:rFonts w:ascii="Times" w:eastAsia="Times New Roman" w:hAnsi="Times" w:cs="Times New Roman"/>
          <w:sz w:val="24"/>
          <w:szCs w:val="20"/>
          <w:lang w:val="en-US"/>
        </w:rPr>
        <w:t>(</w:t>
      </w:r>
      <w:r w:rsidR="001A4D3D">
        <w:rPr>
          <w:rFonts w:ascii="Times" w:eastAsia="Times New Roman" w:hAnsi="Times" w:cs="Times New Roman"/>
          <w:sz w:val="24"/>
          <w:szCs w:val="20"/>
          <w:lang w:val="en-US"/>
        </w:rPr>
        <w:t>5</w:t>
      </w:r>
      <w:r w:rsidR="001A4D3D" w:rsidRPr="002C796E">
        <w:rPr>
          <w:rFonts w:ascii="Times" w:eastAsia="Times New Roman" w:hAnsi="Times" w:cs="Times New Roman"/>
          <w:sz w:val="24"/>
          <w:szCs w:val="20"/>
          <w:lang w:val="en-US"/>
        </w:rPr>
        <w:t>)</w:t>
      </w:r>
    </w:p>
    <w:p w14:paraId="75C2A832" w14:textId="77777777" w:rsidR="0098499B" w:rsidRPr="0098499B" w:rsidRDefault="0098499B" w:rsidP="00AB65C1">
      <w:pPr>
        <w:adjustRightInd w:val="0"/>
        <w:spacing w:after="0" w:line="480" w:lineRule="auto"/>
        <w:ind w:left="0" w:firstLine="0"/>
        <w:contextualSpacing/>
        <w:rPr>
          <w:rFonts w:ascii="Times New Roman" w:eastAsia="Times New Roman" w:hAnsi="Times New Roman" w:cs="Times New Roman"/>
          <w:color w:val="000000" w:themeColor="text1"/>
          <w:sz w:val="24"/>
          <w:szCs w:val="24"/>
          <w:lang w:val="en-GB"/>
        </w:rPr>
      </w:pPr>
    </w:p>
    <w:p w14:paraId="425DB804" w14:textId="25E712DE" w:rsidR="002A1061" w:rsidRDefault="0098499B" w:rsidP="00AB65C1">
      <w:pPr>
        <w:adjustRightInd w:val="0"/>
        <w:spacing w:after="0" w:line="480" w:lineRule="auto"/>
        <w:ind w:left="0" w:firstLine="0"/>
        <w:contextualSpacing/>
        <w:jc w:val="both"/>
        <w:rPr>
          <w:rFonts w:ascii="Times New Roman" w:eastAsia="Times New Roman" w:hAnsi="Times New Roman" w:cs="Times New Roman"/>
          <w:color w:val="000000" w:themeColor="text1"/>
          <w:sz w:val="24"/>
          <w:szCs w:val="24"/>
          <w:lang w:val="en-GB"/>
        </w:rPr>
      </w:pPr>
      <w:r w:rsidRPr="0098499B">
        <w:rPr>
          <w:rFonts w:ascii="Times New Roman" w:eastAsia="Times New Roman" w:hAnsi="Times New Roman" w:cs="Times New Roman"/>
          <w:color w:val="000000" w:themeColor="text1"/>
          <w:sz w:val="24"/>
          <w:szCs w:val="24"/>
          <w:lang w:val="en-GB"/>
        </w:rPr>
        <w:t xml:space="preserve">where </w:t>
      </w:r>
      <w:r w:rsidRPr="001A4D3D">
        <w:rPr>
          <w:rFonts w:ascii="Symbol" w:eastAsia="Times New Roman" w:hAnsi="Symbol" w:cs="Times New Roman"/>
          <w:color w:val="000000" w:themeColor="text1"/>
          <w:sz w:val="24"/>
          <w:szCs w:val="24"/>
          <w:lang w:val="en-GB"/>
        </w:rPr>
        <w:t></w:t>
      </w:r>
      <w:r w:rsidRPr="001A4D3D">
        <w:rPr>
          <w:rFonts w:ascii="Times New Roman" w:eastAsia="Times New Roman" w:hAnsi="Times New Roman" w:cs="Times New Roman"/>
          <w:color w:val="000000" w:themeColor="text1"/>
          <w:sz w:val="24"/>
          <w:szCs w:val="24"/>
          <w:vertAlign w:val="subscript"/>
          <w:lang w:val="en-GB"/>
        </w:rPr>
        <w:t>rp</w:t>
      </w:r>
      <w:r w:rsidRPr="0098499B">
        <w:rPr>
          <w:rFonts w:ascii="Times New Roman" w:eastAsia="Times New Roman" w:hAnsi="Times New Roman" w:cs="Times New Roman"/>
          <w:color w:val="000000" w:themeColor="text1"/>
          <w:sz w:val="24"/>
          <w:szCs w:val="24"/>
          <w:lang w:val="en-GB"/>
        </w:rPr>
        <w:t xml:space="preserve"> is the isotopic fractionation at the reactive position, </w:t>
      </w:r>
      <w:r w:rsidR="001A4D3D">
        <w:rPr>
          <w:rFonts w:ascii="Times New Roman" w:eastAsia="Times New Roman" w:hAnsi="Times New Roman" w:cs="Times New Roman"/>
          <w:color w:val="000000" w:themeColor="text1"/>
          <w:sz w:val="24"/>
          <w:szCs w:val="24"/>
          <w:lang w:val="en-GB"/>
        </w:rPr>
        <w:t>“</w:t>
      </w:r>
      <w:r w:rsidRPr="0098499B">
        <w:rPr>
          <w:rFonts w:ascii="Times New Roman" w:eastAsia="Times New Roman" w:hAnsi="Times New Roman" w:cs="Times New Roman"/>
          <w:color w:val="000000" w:themeColor="text1"/>
          <w:sz w:val="24"/>
          <w:szCs w:val="24"/>
          <w:lang w:val="en-GB"/>
        </w:rPr>
        <w:t>n</w:t>
      </w:r>
      <w:r w:rsidR="001A4D3D">
        <w:rPr>
          <w:rFonts w:ascii="Times New Roman" w:eastAsia="Times New Roman" w:hAnsi="Times New Roman" w:cs="Times New Roman"/>
          <w:color w:val="000000" w:themeColor="text1"/>
          <w:sz w:val="24"/>
          <w:szCs w:val="24"/>
          <w:lang w:val="en-GB"/>
        </w:rPr>
        <w:t>”</w:t>
      </w:r>
      <w:r w:rsidRPr="0098499B">
        <w:rPr>
          <w:rFonts w:ascii="Times New Roman" w:eastAsia="Times New Roman" w:hAnsi="Times New Roman" w:cs="Times New Roman"/>
          <w:color w:val="000000" w:themeColor="text1"/>
          <w:sz w:val="24"/>
          <w:szCs w:val="24"/>
          <w:lang w:val="en-GB"/>
        </w:rPr>
        <w:t xml:space="preserve"> is the number of atoms of the element considered, </w:t>
      </w:r>
      <w:r w:rsidR="001A4D3D">
        <w:rPr>
          <w:rFonts w:ascii="Times New Roman" w:eastAsia="Times New Roman" w:hAnsi="Times New Roman" w:cs="Times New Roman"/>
          <w:color w:val="000000" w:themeColor="text1"/>
          <w:sz w:val="24"/>
          <w:szCs w:val="24"/>
          <w:lang w:val="en-GB"/>
        </w:rPr>
        <w:t>“</w:t>
      </w:r>
      <w:r w:rsidRPr="0098499B">
        <w:rPr>
          <w:rFonts w:ascii="Times New Roman" w:eastAsia="Times New Roman" w:hAnsi="Times New Roman" w:cs="Times New Roman"/>
          <w:color w:val="000000" w:themeColor="text1"/>
          <w:sz w:val="24"/>
          <w:szCs w:val="24"/>
          <w:lang w:val="en-GB"/>
        </w:rPr>
        <w:t>x</w:t>
      </w:r>
      <w:r w:rsidR="001A4D3D">
        <w:rPr>
          <w:rFonts w:ascii="Times New Roman" w:eastAsia="Times New Roman" w:hAnsi="Times New Roman" w:cs="Times New Roman"/>
          <w:color w:val="000000" w:themeColor="text1"/>
          <w:sz w:val="24"/>
          <w:szCs w:val="24"/>
          <w:lang w:val="en-GB"/>
        </w:rPr>
        <w:t>”</w:t>
      </w:r>
      <w:r w:rsidRPr="0098499B">
        <w:rPr>
          <w:rFonts w:ascii="Times New Roman" w:eastAsia="Times New Roman" w:hAnsi="Times New Roman" w:cs="Times New Roman"/>
          <w:color w:val="000000" w:themeColor="text1"/>
          <w:sz w:val="24"/>
          <w:szCs w:val="24"/>
          <w:lang w:val="en-GB"/>
        </w:rPr>
        <w:t xml:space="preserve"> is the number </w:t>
      </w:r>
      <w:r w:rsidR="00EF244C">
        <w:rPr>
          <w:rFonts w:ascii="Times New Roman" w:eastAsia="Times New Roman" w:hAnsi="Times New Roman" w:cs="Times New Roman"/>
          <w:color w:val="000000" w:themeColor="text1"/>
          <w:sz w:val="24"/>
          <w:szCs w:val="24"/>
          <w:lang w:val="en-GB"/>
        </w:rPr>
        <w:t>of these atoms at</w:t>
      </w:r>
      <w:r w:rsidRPr="0098499B">
        <w:rPr>
          <w:rFonts w:ascii="Times New Roman" w:eastAsia="Times New Roman" w:hAnsi="Times New Roman" w:cs="Times New Roman"/>
          <w:color w:val="000000" w:themeColor="text1"/>
          <w:sz w:val="24"/>
          <w:szCs w:val="24"/>
          <w:lang w:val="en-GB"/>
        </w:rPr>
        <w:t xml:space="preserve"> reactive sites</w:t>
      </w:r>
      <w:r w:rsidR="00EF244C">
        <w:rPr>
          <w:rFonts w:ascii="Times New Roman" w:eastAsia="Times New Roman" w:hAnsi="Times New Roman" w:cs="Times New Roman"/>
          <w:color w:val="000000" w:themeColor="text1"/>
          <w:sz w:val="24"/>
          <w:szCs w:val="24"/>
          <w:lang w:val="en-GB"/>
        </w:rPr>
        <w:t xml:space="preserve"> (</w:t>
      </w:r>
      <w:r w:rsidR="001C7437">
        <w:rPr>
          <w:rFonts w:ascii="Times New Roman" w:eastAsia="Times New Roman" w:hAnsi="Times New Roman" w:cs="Times New Roman"/>
          <w:color w:val="000000" w:themeColor="text1"/>
          <w:sz w:val="24"/>
          <w:szCs w:val="24"/>
          <w:lang w:val="en-GB"/>
        </w:rPr>
        <w:t xml:space="preserve">i.e., </w:t>
      </w:r>
      <w:r w:rsidR="00EF244C">
        <w:rPr>
          <w:rFonts w:ascii="Times New Roman" w:eastAsia="Times New Roman" w:hAnsi="Times New Roman" w:cs="Times New Roman"/>
          <w:color w:val="000000" w:themeColor="text1"/>
          <w:sz w:val="24"/>
          <w:szCs w:val="24"/>
          <w:lang w:val="en-GB"/>
        </w:rPr>
        <w:t>atoms that would experience isotope effects in the given reaction)</w:t>
      </w:r>
      <w:r w:rsidRPr="0098499B">
        <w:rPr>
          <w:rFonts w:ascii="Times New Roman" w:eastAsia="Times New Roman" w:hAnsi="Times New Roman" w:cs="Times New Roman"/>
          <w:color w:val="000000" w:themeColor="text1"/>
          <w:sz w:val="24"/>
          <w:szCs w:val="24"/>
          <w:lang w:val="en-GB"/>
        </w:rPr>
        <w:t xml:space="preserve"> and </w:t>
      </w:r>
      <w:r w:rsidR="001A4D3D">
        <w:rPr>
          <w:rFonts w:ascii="Times New Roman" w:eastAsia="Times New Roman" w:hAnsi="Times New Roman" w:cs="Times New Roman"/>
          <w:color w:val="000000" w:themeColor="text1"/>
          <w:sz w:val="24"/>
          <w:szCs w:val="24"/>
          <w:lang w:val="en-GB"/>
        </w:rPr>
        <w:t>“</w:t>
      </w:r>
      <w:r w:rsidRPr="0098499B">
        <w:rPr>
          <w:rFonts w:ascii="Times New Roman" w:eastAsia="Times New Roman" w:hAnsi="Times New Roman" w:cs="Times New Roman"/>
          <w:color w:val="000000" w:themeColor="text1"/>
          <w:sz w:val="24"/>
          <w:szCs w:val="24"/>
          <w:lang w:val="en-GB"/>
        </w:rPr>
        <w:t>z</w:t>
      </w:r>
      <w:r w:rsidR="001A4D3D">
        <w:rPr>
          <w:rFonts w:ascii="Times New Roman" w:eastAsia="Times New Roman" w:hAnsi="Times New Roman" w:cs="Times New Roman"/>
          <w:color w:val="000000" w:themeColor="text1"/>
          <w:sz w:val="24"/>
          <w:szCs w:val="24"/>
          <w:lang w:val="en-GB"/>
        </w:rPr>
        <w:t>”</w:t>
      </w:r>
      <w:r w:rsidRPr="0098499B">
        <w:rPr>
          <w:rFonts w:ascii="Times New Roman" w:eastAsia="Times New Roman" w:hAnsi="Times New Roman" w:cs="Times New Roman"/>
          <w:color w:val="000000" w:themeColor="text1"/>
          <w:sz w:val="24"/>
          <w:szCs w:val="24"/>
          <w:lang w:val="en-GB"/>
        </w:rPr>
        <w:t xml:space="preserve"> the number of </w:t>
      </w:r>
      <w:r w:rsidRPr="0098499B">
        <w:rPr>
          <w:rFonts w:ascii="Times New Roman" w:eastAsia="Times New Roman" w:hAnsi="Times New Roman" w:cs="Times New Roman"/>
          <w:color w:val="000000" w:themeColor="text1"/>
          <w:sz w:val="24"/>
          <w:szCs w:val="24"/>
          <w:lang w:val="en-GB"/>
        </w:rPr>
        <w:lastRenderedPageBreak/>
        <w:t>identical reactive sites undergoing intramolecular competition. These equations assume the absence of secondary isotope effects. For carbon, secondary isotope effects are usually insignificant</w:t>
      </w:r>
      <w:r w:rsidR="00286F03">
        <w:rPr>
          <w:rFonts w:ascii="Times New Roman" w:eastAsia="Times New Roman" w:hAnsi="Times New Roman" w:cs="Times New Roman"/>
          <w:color w:val="000000" w:themeColor="text1"/>
          <w:sz w:val="24"/>
          <w:szCs w:val="24"/>
          <w:lang w:val="en-GB"/>
        </w:rPr>
        <w:t xml:space="preserve"> (</w:t>
      </w:r>
      <w:r w:rsidR="005E0A20" w:rsidRPr="005E0A20">
        <w:rPr>
          <w:rFonts w:ascii="Times New Roman" w:eastAsia="Times New Roman" w:hAnsi="Times New Roman" w:cs="Times New Roman"/>
          <w:b/>
          <w:color w:val="000000" w:themeColor="text1"/>
          <w:sz w:val="24"/>
          <w:szCs w:val="24"/>
          <w:lang w:val="en-GB"/>
        </w:rPr>
        <w:t>Elsner et al., 2005</w:t>
      </w:r>
      <w:r w:rsidR="00286F03">
        <w:rPr>
          <w:rFonts w:ascii="Times New Roman" w:eastAsia="Times New Roman" w:hAnsi="Times New Roman" w:cs="Times New Roman"/>
          <w:color w:val="000000" w:themeColor="text1"/>
          <w:sz w:val="24"/>
          <w:szCs w:val="24"/>
          <w:lang w:val="en-GB"/>
        </w:rPr>
        <w:t>)</w:t>
      </w:r>
      <w:r w:rsidRPr="0098499B">
        <w:rPr>
          <w:rFonts w:ascii="Times New Roman" w:eastAsia="Times New Roman" w:hAnsi="Times New Roman" w:cs="Times New Roman"/>
          <w:color w:val="000000" w:themeColor="text1"/>
          <w:sz w:val="24"/>
          <w:szCs w:val="24"/>
          <w:lang w:val="en-GB"/>
        </w:rPr>
        <w:t xml:space="preserve">. </w:t>
      </w:r>
      <w:r w:rsidR="001A4D3D">
        <w:rPr>
          <w:rFonts w:ascii="Times New Roman" w:eastAsia="Times New Roman" w:hAnsi="Times New Roman" w:cs="Times New Roman"/>
          <w:color w:val="000000" w:themeColor="text1"/>
          <w:sz w:val="24"/>
          <w:szCs w:val="24"/>
          <w:lang w:val="en-GB"/>
        </w:rPr>
        <w:t>For dichloroelimination</w:t>
      </w:r>
      <w:r w:rsidR="00286F03">
        <w:rPr>
          <w:rFonts w:ascii="Times New Roman" w:eastAsia="Times New Roman" w:hAnsi="Times New Roman" w:cs="Times New Roman"/>
          <w:color w:val="000000" w:themeColor="text1"/>
          <w:sz w:val="24"/>
          <w:szCs w:val="24"/>
          <w:lang w:val="en-GB"/>
        </w:rPr>
        <w:t xml:space="preserve"> of 1,1,2-TCA</w:t>
      </w:r>
      <w:r w:rsidR="005E6873">
        <w:rPr>
          <w:rFonts w:ascii="Times New Roman" w:eastAsia="Times New Roman" w:hAnsi="Times New Roman" w:cs="Times New Roman"/>
          <w:color w:val="000000" w:themeColor="text1"/>
          <w:sz w:val="24"/>
          <w:szCs w:val="24"/>
          <w:lang w:val="en-GB"/>
        </w:rPr>
        <w:t xml:space="preserve"> to VC</w:t>
      </w:r>
      <w:r w:rsidR="001A4D3D">
        <w:rPr>
          <w:rFonts w:ascii="Times New Roman" w:eastAsia="Times New Roman" w:hAnsi="Times New Roman" w:cs="Times New Roman"/>
          <w:color w:val="000000" w:themeColor="text1"/>
          <w:sz w:val="24"/>
          <w:szCs w:val="24"/>
          <w:lang w:val="en-GB"/>
        </w:rPr>
        <w:t>, i</w:t>
      </w:r>
      <w:r w:rsidRPr="0098499B">
        <w:rPr>
          <w:rFonts w:ascii="Times New Roman" w:eastAsia="Times New Roman" w:hAnsi="Times New Roman" w:cs="Times New Roman"/>
          <w:color w:val="000000" w:themeColor="text1"/>
          <w:sz w:val="24"/>
          <w:szCs w:val="24"/>
          <w:lang w:val="en-GB"/>
        </w:rPr>
        <w:t>f the two C-Cl bonds are broken in sequence (i.e.</w:t>
      </w:r>
      <w:r w:rsidR="001C7437">
        <w:rPr>
          <w:rFonts w:ascii="Times New Roman" w:eastAsia="Times New Roman" w:hAnsi="Times New Roman" w:cs="Times New Roman"/>
          <w:color w:val="000000" w:themeColor="text1"/>
          <w:sz w:val="24"/>
          <w:szCs w:val="24"/>
          <w:lang w:val="en-GB"/>
        </w:rPr>
        <w:t>,</w:t>
      </w:r>
      <w:r w:rsidRPr="0098499B">
        <w:rPr>
          <w:rFonts w:ascii="Times New Roman" w:eastAsia="Times New Roman" w:hAnsi="Times New Roman" w:cs="Times New Roman"/>
          <w:color w:val="000000" w:themeColor="text1"/>
          <w:sz w:val="24"/>
          <w:szCs w:val="24"/>
          <w:lang w:val="en-GB"/>
        </w:rPr>
        <w:t xml:space="preserve"> </w:t>
      </w:r>
      <w:r w:rsidR="004010B3" w:rsidRPr="001A4D3D">
        <w:rPr>
          <w:rFonts w:ascii="Times New Roman" w:eastAsia="Times New Roman" w:hAnsi="Times New Roman" w:cs="Times New Roman"/>
          <w:i/>
          <w:color w:val="000000" w:themeColor="text1"/>
          <w:sz w:val="24"/>
          <w:szCs w:val="24"/>
          <w:lang w:val="en-GB"/>
        </w:rPr>
        <w:t>stepwise</w:t>
      </w:r>
      <w:r w:rsidR="004010B3" w:rsidRPr="0098499B">
        <w:rPr>
          <w:rFonts w:ascii="Times New Roman" w:eastAsia="Times New Roman" w:hAnsi="Times New Roman" w:cs="Times New Roman"/>
          <w:color w:val="000000" w:themeColor="text1"/>
          <w:sz w:val="24"/>
          <w:szCs w:val="24"/>
          <w:lang w:val="en-GB"/>
        </w:rPr>
        <w:t xml:space="preserve"> di</w:t>
      </w:r>
      <w:r w:rsidR="004010B3">
        <w:rPr>
          <w:rFonts w:ascii="Times New Roman" w:eastAsia="Times New Roman" w:hAnsi="Times New Roman" w:cs="Times New Roman"/>
          <w:color w:val="000000" w:themeColor="text1"/>
          <w:sz w:val="24"/>
          <w:szCs w:val="24"/>
          <w:lang w:val="en-GB"/>
        </w:rPr>
        <w:t>chloro</w:t>
      </w:r>
      <w:r w:rsidR="004010B3" w:rsidRPr="0098499B">
        <w:rPr>
          <w:rFonts w:ascii="Times New Roman" w:eastAsia="Times New Roman" w:hAnsi="Times New Roman" w:cs="Times New Roman"/>
          <w:color w:val="000000" w:themeColor="text1"/>
          <w:sz w:val="24"/>
          <w:szCs w:val="24"/>
          <w:lang w:val="en-GB"/>
        </w:rPr>
        <w:t>elimination</w:t>
      </w:r>
      <w:r w:rsidR="004010B3">
        <w:rPr>
          <w:rFonts w:ascii="Times New Roman" w:eastAsia="Times New Roman" w:hAnsi="Times New Roman" w:cs="Times New Roman"/>
          <w:color w:val="000000" w:themeColor="text1"/>
          <w:sz w:val="24"/>
          <w:szCs w:val="24"/>
          <w:lang w:val="en-GB"/>
        </w:rPr>
        <w:t>, single C-Cl bond cleavage at the first reaction step</w:t>
      </w:r>
      <w:r w:rsidRPr="0098499B">
        <w:rPr>
          <w:rFonts w:ascii="Times New Roman" w:eastAsia="Times New Roman" w:hAnsi="Times New Roman" w:cs="Times New Roman"/>
          <w:color w:val="000000" w:themeColor="text1"/>
          <w:sz w:val="24"/>
          <w:szCs w:val="24"/>
          <w:lang w:val="en-GB"/>
        </w:rPr>
        <w:t>)</w:t>
      </w:r>
      <w:r w:rsidR="00E71033">
        <w:rPr>
          <w:rFonts w:ascii="Times New Roman" w:eastAsia="Times New Roman" w:hAnsi="Times New Roman" w:cs="Times New Roman"/>
          <w:color w:val="000000" w:themeColor="text1"/>
          <w:sz w:val="24"/>
          <w:szCs w:val="24"/>
          <w:lang w:val="en-GB"/>
        </w:rPr>
        <w:t>,</w:t>
      </w:r>
      <w:r w:rsidRPr="0098499B">
        <w:rPr>
          <w:rFonts w:ascii="Times New Roman" w:eastAsia="Times New Roman" w:hAnsi="Times New Roman" w:cs="Times New Roman"/>
          <w:color w:val="000000" w:themeColor="text1"/>
          <w:sz w:val="24"/>
          <w:szCs w:val="24"/>
          <w:lang w:val="en-GB"/>
        </w:rPr>
        <w:t xml:space="preserve"> assuming that the first bond cleavage is the rate determining step, then </w:t>
      </w:r>
      <w:r w:rsidR="00EF244C">
        <w:rPr>
          <w:rFonts w:ascii="Times New Roman" w:eastAsia="Times New Roman" w:hAnsi="Times New Roman" w:cs="Times New Roman"/>
          <w:color w:val="000000" w:themeColor="text1"/>
          <w:sz w:val="24"/>
          <w:szCs w:val="24"/>
          <w:lang w:val="en-GB"/>
        </w:rPr>
        <w:t xml:space="preserve">n = x = </w:t>
      </w:r>
      <w:r w:rsidRPr="0098499B">
        <w:rPr>
          <w:rFonts w:ascii="Times New Roman" w:eastAsia="Times New Roman" w:hAnsi="Times New Roman" w:cs="Times New Roman"/>
          <w:color w:val="000000" w:themeColor="text1"/>
          <w:sz w:val="24"/>
          <w:szCs w:val="24"/>
          <w:lang w:val="en-GB"/>
        </w:rPr>
        <w:t>z = 2</w:t>
      </w:r>
      <w:r w:rsidR="00EF244C">
        <w:rPr>
          <w:rFonts w:ascii="Times New Roman" w:eastAsia="Times New Roman" w:hAnsi="Times New Roman" w:cs="Times New Roman"/>
          <w:color w:val="000000" w:themeColor="text1"/>
          <w:sz w:val="24"/>
          <w:szCs w:val="24"/>
          <w:lang w:val="en-GB"/>
        </w:rPr>
        <w:t xml:space="preserve"> and n = x = </w:t>
      </w:r>
      <w:r w:rsidR="00EF244C" w:rsidRPr="0098499B">
        <w:rPr>
          <w:rFonts w:ascii="Times New Roman" w:eastAsia="Times New Roman" w:hAnsi="Times New Roman" w:cs="Times New Roman"/>
          <w:color w:val="000000" w:themeColor="text1"/>
          <w:sz w:val="24"/>
          <w:szCs w:val="24"/>
          <w:lang w:val="en-GB"/>
        </w:rPr>
        <w:t xml:space="preserve">z = </w:t>
      </w:r>
      <w:r w:rsidR="00EF244C">
        <w:rPr>
          <w:rFonts w:ascii="Times New Roman" w:eastAsia="Times New Roman" w:hAnsi="Times New Roman" w:cs="Times New Roman"/>
          <w:color w:val="000000" w:themeColor="text1"/>
          <w:sz w:val="24"/>
          <w:szCs w:val="24"/>
          <w:lang w:val="en-GB"/>
        </w:rPr>
        <w:t>3 for C and Cl, respectively,</w:t>
      </w:r>
      <w:r w:rsidRPr="0098499B">
        <w:rPr>
          <w:rFonts w:ascii="Times New Roman" w:eastAsia="Times New Roman" w:hAnsi="Times New Roman" w:cs="Times New Roman"/>
          <w:color w:val="000000" w:themeColor="text1"/>
          <w:sz w:val="24"/>
          <w:szCs w:val="24"/>
          <w:lang w:val="en-GB"/>
        </w:rPr>
        <w:t xml:space="preserve"> as </w:t>
      </w:r>
      <w:r w:rsidR="00EF244C">
        <w:rPr>
          <w:rFonts w:ascii="Times New Roman" w:eastAsia="Times New Roman" w:hAnsi="Times New Roman" w:cs="Times New Roman"/>
          <w:color w:val="000000" w:themeColor="text1"/>
          <w:sz w:val="24"/>
          <w:szCs w:val="24"/>
          <w:lang w:val="en-GB"/>
        </w:rPr>
        <w:t>all</w:t>
      </w:r>
      <w:r w:rsidRPr="0098499B">
        <w:rPr>
          <w:rFonts w:ascii="Times New Roman" w:eastAsia="Times New Roman" w:hAnsi="Times New Roman" w:cs="Times New Roman"/>
          <w:color w:val="000000" w:themeColor="text1"/>
          <w:sz w:val="24"/>
          <w:szCs w:val="24"/>
          <w:lang w:val="en-GB"/>
        </w:rPr>
        <w:t xml:space="preserve"> C</w:t>
      </w:r>
      <w:r w:rsidR="004010B3">
        <w:rPr>
          <w:rFonts w:ascii="Times New Roman" w:eastAsia="Times New Roman" w:hAnsi="Times New Roman" w:cs="Times New Roman"/>
          <w:color w:val="000000" w:themeColor="text1"/>
          <w:sz w:val="24"/>
          <w:szCs w:val="24"/>
          <w:lang w:val="en-GB"/>
        </w:rPr>
        <w:t xml:space="preserve"> and </w:t>
      </w:r>
      <w:r w:rsidRPr="0098499B">
        <w:rPr>
          <w:rFonts w:ascii="Times New Roman" w:eastAsia="Times New Roman" w:hAnsi="Times New Roman" w:cs="Times New Roman"/>
          <w:color w:val="000000" w:themeColor="text1"/>
          <w:sz w:val="24"/>
          <w:szCs w:val="24"/>
          <w:lang w:val="en-GB"/>
        </w:rPr>
        <w:t>Cl</w:t>
      </w:r>
      <w:r w:rsidR="00EF244C">
        <w:rPr>
          <w:rFonts w:ascii="Times New Roman" w:eastAsia="Times New Roman" w:hAnsi="Times New Roman" w:cs="Times New Roman"/>
          <w:color w:val="000000" w:themeColor="text1"/>
          <w:sz w:val="24"/>
          <w:szCs w:val="24"/>
          <w:lang w:val="en-GB"/>
        </w:rPr>
        <w:t xml:space="preserve"> </w:t>
      </w:r>
      <w:r w:rsidR="004010B3">
        <w:rPr>
          <w:rFonts w:ascii="Times New Roman" w:eastAsia="Times New Roman" w:hAnsi="Times New Roman" w:cs="Times New Roman"/>
          <w:color w:val="000000" w:themeColor="text1"/>
          <w:sz w:val="24"/>
          <w:szCs w:val="24"/>
          <w:lang w:val="en-GB"/>
        </w:rPr>
        <w:t>atoms</w:t>
      </w:r>
      <w:r w:rsidRPr="0098499B">
        <w:rPr>
          <w:rFonts w:ascii="Times New Roman" w:eastAsia="Times New Roman" w:hAnsi="Times New Roman" w:cs="Times New Roman"/>
          <w:color w:val="000000" w:themeColor="text1"/>
          <w:sz w:val="24"/>
          <w:szCs w:val="24"/>
          <w:lang w:val="en-GB"/>
        </w:rPr>
        <w:t xml:space="preserve"> </w:t>
      </w:r>
      <w:r w:rsidR="00EF244C">
        <w:rPr>
          <w:rFonts w:ascii="Times New Roman" w:eastAsia="Times New Roman" w:hAnsi="Times New Roman" w:cs="Times New Roman"/>
          <w:color w:val="000000" w:themeColor="text1"/>
          <w:sz w:val="24"/>
          <w:szCs w:val="24"/>
          <w:lang w:val="en-GB"/>
        </w:rPr>
        <w:t>are in equivalent position and compete</w:t>
      </w:r>
      <w:r w:rsidRPr="0098499B">
        <w:rPr>
          <w:rFonts w:ascii="Times New Roman" w:eastAsia="Times New Roman" w:hAnsi="Times New Roman" w:cs="Times New Roman"/>
          <w:color w:val="000000" w:themeColor="text1"/>
          <w:sz w:val="24"/>
          <w:szCs w:val="24"/>
          <w:lang w:val="en-GB"/>
        </w:rPr>
        <w:t xml:space="preserve"> for reaction. </w:t>
      </w:r>
      <w:r w:rsidR="00F70A57">
        <w:rPr>
          <w:rFonts w:ascii="Times New Roman" w:eastAsia="Times New Roman" w:hAnsi="Times New Roman" w:cs="Times New Roman"/>
          <w:color w:val="000000" w:themeColor="text1"/>
          <w:sz w:val="24"/>
          <w:szCs w:val="24"/>
          <w:lang w:val="en-GB"/>
        </w:rPr>
        <w:t>On the other hand</w:t>
      </w:r>
      <w:r w:rsidRPr="0098499B">
        <w:rPr>
          <w:rFonts w:ascii="Times New Roman" w:eastAsia="Times New Roman" w:hAnsi="Times New Roman" w:cs="Times New Roman"/>
          <w:color w:val="000000" w:themeColor="text1"/>
          <w:sz w:val="24"/>
          <w:szCs w:val="24"/>
          <w:lang w:val="en-GB"/>
        </w:rPr>
        <w:t>, if the two C-Cl bonds are broken simultaneously (i.e.</w:t>
      </w:r>
      <w:r w:rsidR="001C7437">
        <w:rPr>
          <w:rFonts w:ascii="Times New Roman" w:eastAsia="Times New Roman" w:hAnsi="Times New Roman" w:cs="Times New Roman"/>
          <w:color w:val="000000" w:themeColor="text1"/>
          <w:sz w:val="24"/>
          <w:szCs w:val="24"/>
          <w:lang w:val="en-GB"/>
        </w:rPr>
        <w:t>,</w:t>
      </w:r>
      <w:r w:rsidRPr="0098499B">
        <w:rPr>
          <w:rFonts w:ascii="Times New Roman" w:eastAsia="Times New Roman" w:hAnsi="Times New Roman" w:cs="Times New Roman"/>
          <w:color w:val="000000" w:themeColor="text1"/>
          <w:sz w:val="24"/>
          <w:szCs w:val="24"/>
          <w:lang w:val="en-GB"/>
        </w:rPr>
        <w:t xml:space="preserve"> </w:t>
      </w:r>
      <w:r w:rsidRPr="00286F03">
        <w:rPr>
          <w:rFonts w:ascii="Times New Roman" w:eastAsia="Times New Roman" w:hAnsi="Times New Roman" w:cs="Times New Roman"/>
          <w:i/>
          <w:color w:val="000000" w:themeColor="text1"/>
          <w:sz w:val="24"/>
          <w:szCs w:val="24"/>
          <w:lang w:val="en-GB"/>
        </w:rPr>
        <w:t>concerted</w:t>
      </w:r>
      <w:r w:rsidRPr="0098499B">
        <w:rPr>
          <w:rFonts w:ascii="Times New Roman" w:eastAsia="Times New Roman" w:hAnsi="Times New Roman" w:cs="Times New Roman"/>
          <w:color w:val="000000" w:themeColor="text1"/>
          <w:sz w:val="24"/>
          <w:szCs w:val="24"/>
          <w:lang w:val="en-GB"/>
        </w:rPr>
        <w:t xml:space="preserve"> di</w:t>
      </w:r>
      <w:r w:rsidR="00AA0359">
        <w:rPr>
          <w:rFonts w:ascii="Times New Roman" w:eastAsia="Times New Roman" w:hAnsi="Times New Roman" w:cs="Times New Roman"/>
          <w:color w:val="000000" w:themeColor="text1"/>
          <w:sz w:val="24"/>
          <w:szCs w:val="24"/>
          <w:lang w:val="en-GB"/>
        </w:rPr>
        <w:t>chloro</w:t>
      </w:r>
      <w:r w:rsidRPr="0098499B">
        <w:rPr>
          <w:rFonts w:ascii="Times New Roman" w:eastAsia="Times New Roman" w:hAnsi="Times New Roman" w:cs="Times New Roman"/>
          <w:color w:val="000000" w:themeColor="text1"/>
          <w:sz w:val="24"/>
          <w:szCs w:val="24"/>
          <w:lang w:val="en-GB"/>
        </w:rPr>
        <w:t>elimination),</w:t>
      </w:r>
      <w:r w:rsidR="005A0ED6">
        <w:rPr>
          <w:rFonts w:ascii="Times New Roman" w:eastAsia="Times New Roman" w:hAnsi="Times New Roman" w:cs="Times New Roman"/>
          <w:color w:val="000000" w:themeColor="text1"/>
          <w:sz w:val="24"/>
          <w:szCs w:val="24"/>
          <w:lang w:val="en-GB"/>
        </w:rPr>
        <w:t xml:space="preserve"> </w:t>
      </w:r>
      <w:r w:rsidR="00547D1C">
        <w:rPr>
          <w:rFonts w:ascii="Times New Roman" w:eastAsia="Times New Roman" w:hAnsi="Times New Roman" w:cs="Times New Roman"/>
          <w:color w:val="000000" w:themeColor="text1"/>
          <w:sz w:val="24"/>
          <w:szCs w:val="24"/>
          <w:lang w:val="en-GB"/>
        </w:rPr>
        <w:t>the average AKIE</w:t>
      </w:r>
      <w:r w:rsidR="00547D1C">
        <w:rPr>
          <w:rFonts w:ascii="Times New Roman" w:eastAsia="Times New Roman" w:hAnsi="Times New Roman" w:cs="Times New Roman"/>
          <w:color w:val="000000" w:themeColor="text1"/>
          <w:sz w:val="24"/>
          <w:szCs w:val="24"/>
          <w:vertAlign w:val="subscript"/>
          <w:lang w:val="en-GB"/>
        </w:rPr>
        <w:t>C</w:t>
      </w:r>
      <w:r w:rsidR="00547D1C">
        <w:rPr>
          <w:rFonts w:ascii="Times New Roman" w:eastAsia="Times New Roman" w:hAnsi="Times New Roman" w:cs="Times New Roman"/>
          <w:color w:val="000000" w:themeColor="text1"/>
          <w:sz w:val="24"/>
          <w:szCs w:val="24"/>
          <w:lang w:val="en-GB"/>
        </w:rPr>
        <w:t xml:space="preserve"> and AKIE</w:t>
      </w:r>
      <w:r w:rsidR="00547D1C">
        <w:rPr>
          <w:rFonts w:ascii="Times New Roman" w:eastAsia="Times New Roman" w:hAnsi="Times New Roman" w:cs="Times New Roman"/>
          <w:color w:val="000000" w:themeColor="text1"/>
          <w:sz w:val="24"/>
          <w:szCs w:val="24"/>
          <w:vertAlign w:val="subscript"/>
          <w:lang w:val="en-GB"/>
        </w:rPr>
        <w:t>Cl</w:t>
      </w:r>
      <w:r w:rsidR="00547D1C">
        <w:rPr>
          <w:rFonts w:ascii="Times New Roman" w:eastAsia="Times New Roman" w:hAnsi="Times New Roman" w:cs="Times New Roman"/>
          <w:color w:val="000000" w:themeColor="text1"/>
          <w:sz w:val="24"/>
          <w:szCs w:val="24"/>
          <w:lang w:val="en-GB"/>
        </w:rPr>
        <w:t xml:space="preserve"> for the two </w:t>
      </w:r>
      <w:r w:rsidR="00AB508C">
        <w:rPr>
          <w:rFonts w:ascii="Times New Roman" w:eastAsia="Times New Roman" w:hAnsi="Times New Roman" w:cs="Times New Roman"/>
          <w:color w:val="000000" w:themeColor="text1"/>
          <w:sz w:val="24"/>
          <w:szCs w:val="24"/>
          <w:lang w:val="en-GB"/>
        </w:rPr>
        <w:t>reacting positions</w:t>
      </w:r>
      <w:r w:rsidR="00547D1C">
        <w:rPr>
          <w:rFonts w:ascii="Times New Roman" w:eastAsia="Times New Roman" w:hAnsi="Times New Roman" w:cs="Times New Roman"/>
          <w:color w:val="000000" w:themeColor="text1"/>
          <w:sz w:val="24"/>
          <w:szCs w:val="24"/>
          <w:lang w:val="en-GB"/>
        </w:rPr>
        <w:t xml:space="preserve"> were calculated</w:t>
      </w:r>
      <w:r w:rsidR="00AB508C">
        <w:rPr>
          <w:rFonts w:ascii="Times New Roman" w:eastAsia="Times New Roman" w:hAnsi="Times New Roman" w:cs="Times New Roman"/>
          <w:color w:val="000000" w:themeColor="text1"/>
          <w:sz w:val="24"/>
          <w:szCs w:val="24"/>
          <w:lang w:val="en-GB"/>
        </w:rPr>
        <w:t xml:space="preserve"> </w:t>
      </w:r>
      <w:r w:rsidR="00E71033">
        <w:rPr>
          <w:rFonts w:ascii="Times New Roman" w:hAnsi="Times New Roman" w:cs="Times New Roman"/>
          <w:sz w:val="24"/>
          <w:szCs w:val="24"/>
          <w:lang w:val="en-US"/>
        </w:rPr>
        <w:t>since there is no intramolecular competition between them</w:t>
      </w:r>
      <w:r w:rsidR="00AB508C">
        <w:rPr>
          <w:rFonts w:ascii="Times New Roman" w:eastAsia="Times New Roman" w:hAnsi="Times New Roman" w:cs="Times New Roman"/>
          <w:color w:val="000000" w:themeColor="text1"/>
          <w:sz w:val="24"/>
          <w:szCs w:val="24"/>
          <w:lang w:val="en-GB"/>
        </w:rPr>
        <w:t xml:space="preserve">, </w:t>
      </w:r>
      <w:r w:rsidR="00AB508C">
        <w:rPr>
          <w:rFonts w:ascii="Times New Roman" w:hAnsi="Times New Roman" w:cs="Times New Roman"/>
          <w:sz w:val="24"/>
          <w:szCs w:val="24"/>
          <w:lang w:val="en-US"/>
        </w:rPr>
        <w:t>n = x = 2, z = 1 and n = 3, x = 2, z = 1 for C and Cl, respectively</w:t>
      </w:r>
      <w:r w:rsidR="00E71033">
        <w:rPr>
          <w:rFonts w:ascii="Times New Roman" w:hAnsi="Times New Roman" w:cs="Times New Roman"/>
          <w:sz w:val="24"/>
          <w:szCs w:val="24"/>
          <w:lang w:val="en-US"/>
        </w:rPr>
        <w:t xml:space="preserve">. </w:t>
      </w:r>
      <w:r w:rsidR="00AA0359" w:rsidRPr="006861E0">
        <w:rPr>
          <w:rFonts w:ascii="Times New Roman" w:eastAsia="Times New Roman" w:hAnsi="Times New Roman" w:cs="Times New Roman"/>
          <w:color w:val="000000" w:themeColor="text1"/>
          <w:sz w:val="24"/>
          <w:szCs w:val="24"/>
          <w:lang w:val="en-GB"/>
        </w:rPr>
        <w:t xml:space="preserve">AKIEs that were calculated assuming </w:t>
      </w:r>
      <w:r w:rsidR="00AA0359" w:rsidRPr="006861E0">
        <w:rPr>
          <w:rFonts w:ascii="Times New Roman" w:eastAsia="Times New Roman" w:hAnsi="Times New Roman" w:cs="Times New Roman"/>
          <w:i/>
          <w:color w:val="000000" w:themeColor="text1"/>
          <w:sz w:val="24"/>
          <w:szCs w:val="24"/>
          <w:lang w:val="en-GB"/>
        </w:rPr>
        <w:t>stepwise</w:t>
      </w:r>
      <w:r w:rsidR="00AA0359" w:rsidRPr="006861E0">
        <w:rPr>
          <w:rFonts w:ascii="Times New Roman" w:eastAsia="Times New Roman" w:hAnsi="Times New Roman" w:cs="Times New Roman"/>
          <w:color w:val="000000" w:themeColor="text1"/>
          <w:sz w:val="24"/>
          <w:szCs w:val="24"/>
          <w:lang w:val="en-GB"/>
        </w:rPr>
        <w:t xml:space="preserve"> or </w:t>
      </w:r>
      <w:r w:rsidR="00AA0359" w:rsidRPr="006861E0">
        <w:rPr>
          <w:rFonts w:ascii="Times New Roman" w:eastAsia="Times New Roman" w:hAnsi="Times New Roman" w:cs="Times New Roman"/>
          <w:i/>
          <w:color w:val="000000" w:themeColor="text1"/>
          <w:sz w:val="24"/>
          <w:szCs w:val="24"/>
          <w:lang w:val="en-GB"/>
        </w:rPr>
        <w:t>concerted</w:t>
      </w:r>
      <w:r w:rsidR="00AA0359" w:rsidRPr="006861E0">
        <w:rPr>
          <w:rFonts w:ascii="Times New Roman" w:eastAsia="Times New Roman" w:hAnsi="Times New Roman" w:cs="Times New Roman"/>
          <w:color w:val="000000" w:themeColor="text1"/>
          <w:sz w:val="24"/>
          <w:szCs w:val="24"/>
          <w:lang w:val="en-GB"/>
        </w:rPr>
        <w:t xml:space="preserve"> di</w:t>
      </w:r>
      <w:r w:rsidR="00AA0359">
        <w:rPr>
          <w:rFonts w:ascii="Times New Roman" w:eastAsia="Times New Roman" w:hAnsi="Times New Roman" w:cs="Times New Roman"/>
          <w:color w:val="000000" w:themeColor="text1"/>
          <w:sz w:val="24"/>
          <w:szCs w:val="24"/>
          <w:lang w:val="en-GB"/>
        </w:rPr>
        <w:t>chloroe</w:t>
      </w:r>
      <w:r w:rsidR="00AA0359" w:rsidRPr="006861E0">
        <w:rPr>
          <w:rFonts w:ascii="Times New Roman" w:eastAsia="Times New Roman" w:hAnsi="Times New Roman" w:cs="Times New Roman"/>
          <w:color w:val="000000" w:themeColor="text1"/>
          <w:sz w:val="24"/>
          <w:szCs w:val="24"/>
          <w:lang w:val="en-GB"/>
        </w:rPr>
        <w:t>limination are referred hereafter as “</w:t>
      </w:r>
      <m:oMath>
        <m:sSub>
          <m:sSubPr>
            <m:ctrlPr>
              <w:rPr>
                <w:rFonts w:ascii="Cambria Math" w:eastAsia="Times New Roman" w:hAnsi="Cambria Math" w:cs="Times New Roman"/>
                <w:color w:val="000000" w:themeColor="text1"/>
                <w:sz w:val="24"/>
                <w:szCs w:val="24"/>
                <w:lang w:val="en-GB"/>
              </w:rPr>
            </m:ctrlPr>
          </m:sSubPr>
          <m:e>
            <m:r>
              <m:rPr>
                <m:sty m:val="p"/>
              </m:rPr>
              <w:rPr>
                <w:rFonts w:ascii="Cambria Math" w:eastAsia="Times New Roman" w:hAnsi="Cambria Math" w:cs="Times New Roman"/>
                <w:color w:val="000000" w:themeColor="text1"/>
                <w:sz w:val="24"/>
                <w:szCs w:val="24"/>
                <w:lang w:val="en-GB"/>
              </w:rPr>
              <m:t>AKIE</m:t>
            </m:r>
          </m:e>
          <m:sub>
            <m:r>
              <m:rPr>
                <m:sty m:val="p"/>
              </m:rPr>
              <w:rPr>
                <w:rFonts w:ascii="Cambria Math" w:eastAsia="Times New Roman" w:hAnsi="Cambria Math" w:cs="Times New Roman"/>
                <w:color w:val="000000" w:themeColor="text1"/>
                <w:sz w:val="24"/>
                <w:szCs w:val="24"/>
                <w:lang w:val="en-GB"/>
              </w:rPr>
              <m:t>stepwise</m:t>
            </m:r>
          </m:sub>
        </m:sSub>
      </m:oMath>
      <w:r w:rsidR="00AA0359" w:rsidRPr="006861E0">
        <w:rPr>
          <w:rFonts w:ascii="Times New Roman" w:eastAsia="Times New Roman" w:hAnsi="Times New Roman" w:cs="Times New Roman"/>
          <w:color w:val="000000" w:themeColor="text1"/>
          <w:sz w:val="24"/>
          <w:szCs w:val="24"/>
          <w:lang w:val="en-GB"/>
        </w:rPr>
        <w:t>” and “</w:t>
      </w:r>
      <m:oMath>
        <m:sSub>
          <m:sSubPr>
            <m:ctrlPr>
              <w:rPr>
                <w:rFonts w:ascii="Cambria Math" w:eastAsia="Times New Roman" w:hAnsi="Cambria Math" w:cs="Times New Roman"/>
                <w:color w:val="000000" w:themeColor="text1"/>
                <w:sz w:val="24"/>
                <w:szCs w:val="24"/>
                <w:lang w:val="en-GB"/>
              </w:rPr>
            </m:ctrlPr>
          </m:sSubPr>
          <m:e>
            <m:r>
              <m:rPr>
                <m:sty m:val="p"/>
              </m:rPr>
              <w:rPr>
                <w:rFonts w:ascii="Cambria Math" w:eastAsia="Times New Roman" w:hAnsi="Cambria Math" w:cs="Times New Roman"/>
                <w:color w:val="000000" w:themeColor="text1"/>
                <w:sz w:val="24"/>
                <w:szCs w:val="24"/>
                <w:lang w:val="en-GB"/>
              </w:rPr>
              <m:t>AKIE</m:t>
            </m:r>
          </m:e>
          <m:sub>
            <m:r>
              <m:rPr>
                <m:sty m:val="p"/>
              </m:rPr>
              <w:rPr>
                <w:rFonts w:ascii="Cambria Math" w:eastAsia="Times New Roman" w:hAnsi="Cambria Math" w:cs="Times New Roman"/>
                <w:color w:val="000000" w:themeColor="text1"/>
                <w:sz w:val="24"/>
                <w:szCs w:val="24"/>
                <w:lang w:val="en-GB"/>
              </w:rPr>
              <m:t>concerted</m:t>
            </m:r>
          </m:sub>
        </m:sSub>
      </m:oMath>
      <w:r w:rsidR="00AA0359" w:rsidRPr="006861E0">
        <w:rPr>
          <w:rFonts w:ascii="Times New Roman" w:eastAsia="Times New Roman" w:hAnsi="Times New Roman" w:cs="Times New Roman"/>
          <w:color w:val="000000" w:themeColor="text1"/>
          <w:sz w:val="24"/>
          <w:szCs w:val="24"/>
          <w:lang w:val="en-GB"/>
        </w:rPr>
        <w:t>”</w:t>
      </w:r>
      <w:r w:rsidR="003662AC" w:rsidRPr="006861E0">
        <w:rPr>
          <w:rFonts w:ascii="Times New Roman" w:eastAsia="Times New Roman" w:hAnsi="Times New Roman" w:cs="Times New Roman"/>
          <w:color w:val="000000" w:themeColor="text1"/>
          <w:sz w:val="24"/>
          <w:szCs w:val="24"/>
          <w:lang w:val="en-GB"/>
        </w:rPr>
        <w:t xml:space="preserve"> and their uncertainty was calculated by error propagation.</w:t>
      </w:r>
    </w:p>
    <w:p w14:paraId="646CBBF8" w14:textId="79ECF11B" w:rsidR="00AB508C" w:rsidRDefault="007A18AF" w:rsidP="00023BCA">
      <w:pPr>
        <w:adjustRightInd w:val="0"/>
        <w:spacing w:after="0" w:line="480" w:lineRule="auto"/>
        <w:ind w:left="0" w:firstLine="709"/>
        <w:contextualSpacing/>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For a given substrate and reaction, the dual C-Cl isotope slope (</w:t>
      </w:r>
      <w:r w:rsidR="00461902">
        <w:rPr>
          <w:rFonts w:ascii="Symbol" w:hAnsi="Symbol" w:cs="Times New Roman"/>
          <w:sz w:val="24"/>
          <w:szCs w:val="24"/>
          <w:lang w:val="en-US"/>
        </w:rPr>
        <w:t></w:t>
      </w:r>
      <w:r>
        <w:rPr>
          <w:rFonts w:ascii="Times New Roman" w:eastAsia="Times New Roman" w:hAnsi="Times New Roman" w:cs="Times New Roman"/>
          <w:color w:val="000000" w:themeColor="text1"/>
          <w:sz w:val="24"/>
          <w:szCs w:val="24"/>
          <w:lang w:val="en-GB"/>
        </w:rPr>
        <w:t xml:space="preserve">) obtained from </w:t>
      </w:r>
      <w:r w:rsidR="00461902" w:rsidRPr="00166D42">
        <w:rPr>
          <w:rFonts w:ascii="Symbol" w:hAnsi="Symbol" w:cs="Times New Roman"/>
          <w:sz w:val="24"/>
          <w:szCs w:val="24"/>
          <w:lang w:val="en-US"/>
        </w:rPr>
        <w:t></w:t>
      </w:r>
      <w:r w:rsidR="00461902" w:rsidRPr="00BE2609">
        <w:rPr>
          <w:rFonts w:ascii="Times New Roman" w:hAnsi="Times New Roman" w:cs="Times New Roman"/>
          <w:sz w:val="24"/>
          <w:szCs w:val="24"/>
          <w:vertAlign w:val="superscript"/>
          <w:lang w:val="en-US"/>
        </w:rPr>
        <w:t>13</w:t>
      </w:r>
      <w:r w:rsidR="00461902">
        <w:rPr>
          <w:rFonts w:ascii="Times New Roman" w:hAnsi="Times New Roman" w:cs="Times New Roman"/>
          <w:sz w:val="24"/>
          <w:szCs w:val="24"/>
          <w:lang w:val="en-US"/>
        </w:rPr>
        <w:t xml:space="preserve">C vs </w:t>
      </w:r>
      <w:r w:rsidR="00461902" w:rsidRPr="00166D42">
        <w:rPr>
          <w:rFonts w:ascii="Symbol" w:hAnsi="Symbol" w:cs="Times New Roman"/>
          <w:sz w:val="24"/>
          <w:szCs w:val="24"/>
          <w:lang w:val="en-US"/>
        </w:rPr>
        <w:t></w:t>
      </w:r>
      <w:r w:rsidR="00461902" w:rsidRPr="00BE2609">
        <w:rPr>
          <w:rFonts w:ascii="Times New Roman" w:hAnsi="Times New Roman" w:cs="Times New Roman"/>
          <w:sz w:val="24"/>
          <w:szCs w:val="24"/>
          <w:vertAlign w:val="superscript"/>
          <w:lang w:val="en-US"/>
        </w:rPr>
        <w:t>3</w:t>
      </w:r>
      <w:r w:rsidR="00461902">
        <w:rPr>
          <w:rFonts w:ascii="Times New Roman" w:hAnsi="Times New Roman" w:cs="Times New Roman"/>
          <w:sz w:val="24"/>
          <w:szCs w:val="24"/>
          <w:vertAlign w:val="superscript"/>
          <w:lang w:val="en-US"/>
        </w:rPr>
        <w:t>7</w:t>
      </w:r>
      <w:r w:rsidR="00461902">
        <w:rPr>
          <w:rFonts w:ascii="Times New Roman" w:hAnsi="Times New Roman" w:cs="Times New Roman"/>
          <w:sz w:val="24"/>
          <w:szCs w:val="24"/>
          <w:lang w:val="en-US"/>
        </w:rPr>
        <w:t>Cl isotope plots</w:t>
      </w:r>
      <w:r>
        <w:rPr>
          <w:rFonts w:ascii="Times New Roman" w:eastAsia="Times New Roman" w:hAnsi="Times New Roman" w:cs="Times New Roman"/>
          <w:color w:val="000000" w:themeColor="text1"/>
          <w:sz w:val="24"/>
          <w:szCs w:val="24"/>
          <w:lang w:val="en-GB"/>
        </w:rPr>
        <w:t xml:space="preserve"> can be expressed as follows</w:t>
      </w:r>
      <w:r w:rsidR="00C86F6D">
        <w:rPr>
          <w:rFonts w:ascii="Times New Roman" w:eastAsia="Times New Roman" w:hAnsi="Times New Roman" w:cs="Times New Roman"/>
          <w:color w:val="000000" w:themeColor="text1"/>
          <w:sz w:val="24"/>
          <w:szCs w:val="24"/>
          <w:lang w:val="en-GB"/>
        </w:rPr>
        <w:t xml:space="preserve"> (</w:t>
      </w:r>
      <w:r w:rsidR="00C86F6D" w:rsidRPr="005E0A20">
        <w:rPr>
          <w:rFonts w:ascii="Times New Roman" w:eastAsia="Times New Roman" w:hAnsi="Times New Roman" w:cs="Times New Roman"/>
          <w:b/>
          <w:color w:val="000000" w:themeColor="text1"/>
          <w:sz w:val="24"/>
          <w:szCs w:val="24"/>
          <w:lang w:val="en-GB"/>
        </w:rPr>
        <w:t>Elsner, 2010</w:t>
      </w:r>
      <w:r w:rsidR="00C86F6D">
        <w:rPr>
          <w:rFonts w:ascii="Times New Roman" w:eastAsia="Times New Roman" w:hAnsi="Times New Roman" w:cs="Times New Roman"/>
          <w:color w:val="000000" w:themeColor="text1"/>
          <w:sz w:val="24"/>
          <w:szCs w:val="24"/>
          <w:lang w:val="en-GB"/>
        </w:rPr>
        <w:t xml:space="preserve"> and references herein)</w:t>
      </w:r>
      <w:r>
        <w:rPr>
          <w:rFonts w:ascii="Times New Roman" w:eastAsia="Times New Roman" w:hAnsi="Times New Roman" w:cs="Times New Roman"/>
          <w:color w:val="000000" w:themeColor="text1"/>
          <w:sz w:val="24"/>
          <w:szCs w:val="24"/>
          <w:lang w:val="en-GB"/>
        </w:rPr>
        <w:t>:</w:t>
      </w:r>
    </w:p>
    <w:p w14:paraId="48577C8E" w14:textId="74E8BD2A" w:rsidR="00535B00" w:rsidRDefault="00535B00" w:rsidP="00AB65C1">
      <w:pPr>
        <w:adjustRightInd w:val="0"/>
        <w:spacing w:after="0" w:line="480" w:lineRule="auto"/>
        <w:ind w:left="0" w:firstLine="0"/>
        <w:contextualSpacing/>
        <w:jc w:val="both"/>
        <w:rPr>
          <w:rFonts w:ascii="Times New Roman" w:hAnsi="Times New Roman"/>
          <w:sz w:val="24"/>
          <w:szCs w:val="24"/>
          <w:lang w:val="es-ES"/>
        </w:rPr>
      </w:pPr>
    </w:p>
    <w:p w14:paraId="1FADF7FC" w14:textId="1DB1CE2A" w:rsidR="00461902" w:rsidRPr="00C86F6D" w:rsidRDefault="004C1E8F" w:rsidP="00AB65C1">
      <w:pPr>
        <w:adjustRightInd w:val="0"/>
        <w:spacing w:after="0" w:line="480" w:lineRule="auto"/>
        <w:ind w:left="0" w:firstLine="0"/>
        <w:contextualSpacing/>
        <w:jc w:val="both"/>
        <w:rPr>
          <w:rFonts w:ascii="Times New Roman" w:hAnsi="Times New Roman"/>
          <w:sz w:val="24"/>
          <w:szCs w:val="24"/>
          <w:lang w:val="es-ES"/>
        </w:rPr>
      </w:pPr>
      <m:oMath>
        <m:sSub>
          <m:sSubPr>
            <m:ctrlPr>
              <w:rPr>
                <w:rFonts w:ascii="Cambria Math" w:eastAsia="Times New Roman" w:hAnsi="Cambria Math" w:cs="Times New Roman"/>
                <w:color w:val="000000" w:themeColor="text1"/>
                <w:sz w:val="28"/>
                <w:szCs w:val="28"/>
                <w:lang w:val="en-GB"/>
              </w:rPr>
            </m:ctrlPr>
          </m:sSubPr>
          <m:e>
            <m:r>
              <m:rPr>
                <m:sty m:val="p"/>
              </m:rPr>
              <w:rPr>
                <w:rFonts w:ascii="Cambria Math" w:eastAsia="Times New Roman" w:hAnsi="Cambria Math" w:cs="Times New Roman" w:hint="eastAsia"/>
                <w:color w:val="000000" w:themeColor="text1"/>
                <w:sz w:val="28"/>
                <w:szCs w:val="28"/>
                <w:lang w:val="en-GB"/>
              </w:rPr>
              <m:t>Λ</m:t>
            </m:r>
          </m:e>
          <m:sub>
            <m:r>
              <m:rPr>
                <m:sty m:val="p"/>
              </m:rPr>
              <w:rPr>
                <w:rFonts w:ascii="Cambria Math" w:eastAsia="Times New Roman" w:hAnsi="Cambria Math" w:cs="Times New Roman"/>
                <w:color w:val="000000" w:themeColor="text1"/>
                <w:sz w:val="28"/>
                <w:szCs w:val="28"/>
                <w:lang w:val="en-GB"/>
              </w:rPr>
              <m:t>C-Cl</m:t>
            </m:r>
          </m:sub>
        </m:sSub>
        <m:r>
          <m:rPr>
            <m:sty m:val="p"/>
          </m:rPr>
          <w:rPr>
            <w:rFonts w:ascii="Cambria Math" w:eastAsia="Times New Roman" w:hAnsi="Cambria Math" w:cs="Times New Roman"/>
            <w:color w:val="000000" w:themeColor="text1"/>
            <w:sz w:val="28"/>
            <w:szCs w:val="28"/>
            <w:lang w:val="en-GB"/>
          </w:rPr>
          <m:t>=</m:t>
        </m:r>
        <m:f>
          <m:fPr>
            <m:ctrlPr>
              <w:rPr>
                <w:rFonts w:ascii="Cambria Math" w:eastAsia="Times New Roman" w:hAnsi="Cambria Math" w:cs="Times New Roman"/>
                <w:color w:val="000000" w:themeColor="text1"/>
                <w:sz w:val="28"/>
                <w:szCs w:val="28"/>
                <w:lang w:val="en-GB"/>
              </w:rPr>
            </m:ctrlPr>
          </m:fPr>
          <m:num>
            <m:r>
              <m:rPr>
                <m:sty m:val="p"/>
              </m:rPr>
              <w:rPr>
                <w:rFonts w:ascii="Cambria Math" w:eastAsia="Times New Roman" w:hAnsi="Cambria Math" w:cs="Times New Roman"/>
                <w:color w:val="000000" w:themeColor="text1"/>
                <w:sz w:val="28"/>
                <w:szCs w:val="28"/>
                <w:lang w:val="en-GB"/>
              </w:rPr>
              <m:t>∆δ</m:t>
            </m:r>
            <m:sPre>
              <m:sPrePr>
                <m:ctrlPr>
                  <w:rPr>
                    <w:rFonts w:ascii="Cambria Math" w:eastAsia="Times New Roman" w:hAnsi="Cambria Math" w:cs="Times New Roman"/>
                    <w:color w:val="000000" w:themeColor="text1"/>
                    <w:sz w:val="28"/>
                    <w:szCs w:val="28"/>
                    <w:lang w:val="en-GB"/>
                  </w:rPr>
                </m:ctrlPr>
              </m:sPrePr>
              <m:sub>
                <m:r>
                  <m:rPr>
                    <m:sty m:val="p"/>
                  </m:rPr>
                  <w:rPr>
                    <w:rFonts w:ascii="Cambria Math" w:eastAsia="Times New Roman" w:hAnsi="Cambria Math" w:cs="Times New Roman"/>
                    <w:color w:val="000000" w:themeColor="text1"/>
                    <w:sz w:val="28"/>
                    <w:szCs w:val="28"/>
                    <w:lang w:val="en-GB"/>
                  </w:rPr>
                  <m:t xml:space="preserve"> </m:t>
                </m:r>
              </m:sub>
              <m:sup>
                <m:r>
                  <m:rPr>
                    <m:sty m:val="p"/>
                  </m:rPr>
                  <w:rPr>
                    <w:rFonts w:ascii="Cambria Math" w:eastAsia="Times New Roman" w:hAnsi="Cambria Math" w:cs="Times New Roman"/>
                    <w:color w:val="000000" w:themeColor="text1"/>
                    <w:sz w:val="28"/>
                    <w:szCs w:val="28"/>
                    <w:lang w:val="en-GB"/>
                  </w:rPr>
                  <m:t>13</m:t>
                </m:r>
              </m:sup>
              <m:e>
                <m:sSub>
                  <m:sSubPr>
                    <m:ctrlPr>
                      <w:rPr>
                        <w:rFonts w:ascii="Cambria Math" w:eastAsia="Times New Roman" w:hAnsi="Cambria Math" w:cs="Times New Roman"/>
                        <w:color w:val="000000" w:themeColor="text1"/>
                        <w:sz w:val="28"/>
                        <w:szCs w:val="28"/>
                        <w:lang w:val="en-GB"/>
                      </w:rPr>
                    </m:ctrlPr>
                  </m:sSubPr>
                  <m:e>
                    <m:r>
                      <m:rPr>
                        <m:sty m:val="p"/>
                      </m:rPr>
                      <w:rPr>
                        <w:rFonts w:ascii="Cambria Math" w:eastAsia="Times New Roman" w:hAnsi="Cambria Math" w:cs="Times New Roman"/>
                        <w:color w:val="000000" w:themeColor="text1"/>
                        <w:sz w:val="28"/>
                        <w:szCs w:val="28"/>
                        <w:lang w:val="en-GB"/>
                      </w:rPr>
                      <m:t>C</m:t>
                    </m:r>
                  </m:e>
                  <m:sub>
                    <m:r>
                      <m:rPr>
                        <m:sty m:val="p"/>
                      </m:rPr>
                      <w:rPr>
                        <w:rFonts w:ascii="Cambria Math" w:eastAsia="Times New Roman" w:hAnsi="Cambria Math" w:cs="Times New Roman"/>
                        <w:color w:val="000000" w:themeColor="text1"/>
                        <w:sz w:val="28"/>
                        <w:szCs w:val="28"/>
                        <w:lang w:val="en-GB"/>
                      </w:rPr>
                      <m:t xml:space="preserve"> </m:t>
                    </m:r>
                  </m:sub>
                </m:sSub>
              </m:e>
            </m:sPre>
          </m:num>
          <m:den>
            <m:r>
              <m:rPr>
                <m:sty m:val="p"/>
              </m:rPr>
              <w:rPr>
                <w:rFonts w:ascii="Cambria Math" w:eastAsia="Times New Roman" w:hAnsi="Cambria Math" w:cs="Times New Roman"/>
                <w:color w:val="000000" w:themeColor="text1"/>
                <w:sz w:val="28"/>
                <w:szCs w:val="28"/>
                <w:lang w:val="en-GB"/>
              </w:rPr>
              <m:t>∆δ</m:t>
            </m:r>
            <m:sPre>
              <m:sPrePr>
                <m:ctrlPr>
                  <w:rPr>
                    <w:rFonts w:ascii="Cambria Math" w:eastAsia="Times New Roman" w:hAnsi="Cambria Math" w:cs="Times New Roman"/>
                    <w:color w:val="000000" w:themeColor="text1"/>
                    <w:sz w:val="28"/>
                    <w:szCs w:val="28"/>
                    <w:lang w:val="en-GB"/>
                  </w:rPr>
                </m:ctrlPr>
              </m:sPrePr>
              <m:sub>
                <m:r>
                  <m:rPr>
                    <m:sty m:val="p"/>
                  </m:rPr>
                  <w:rPr>
                    <w:rFonts w:ascii="Cambria Math" w:eastAsia="Times New Roman" w:hAnsi="Cambria Math" w:cs="Times New Roman"/>
                    <w:color w:val="000000" w:themeColor="text1"/>
                    <w:sz w:val="28"/>
                    <w:szCs w:val="28"/>
                    <w:lang w:val="en-GB"/>
                  </w:rPr>
                  <m:t xml:space="preserve"> </m:t>
                </m:r>
              </m:sub>
              <m:sup>
                <m:r>
                  <m:rPr>
                    <m:sty m:val="p"/>
                  </m:rPr>
                  <w:rPr>
                    <w:rFonts w:ascii="Cambria Math" w:eastAsia="Times New Roman" w:hAnsi="Cambria Math" w:cs="Times New Roman"/>
                    <w:color w:val="000000" w:themeColor="text1"/>
                    <w:sz w:val="28"/>
                    <w:szCs w:val="28"/>
                    <w:lang w:val="en-GB"/>
                  </w:rPr>
                  <m:t>37</m:t>
                </m:r>
              </m:sup>
              <m:e>
                <m:sSub>
                  <m:sSubPr>
                    <m:ctrlPr>
                      <w:rPr>
                        <w:rFonts w:ascii="Cambria Math" w:eastAsia="Times New Roman" w:hAnsi="Cambria Math" w:cs="Times New Roman"/>
                        <w:color w:val="000000" w:themeColor="text1"/>
                        <w:sz w:val="28"/>
                        <w:szCs w:val="28"/>
                        <w:lang w:val="en-GB"/>
                      </w:rPr>
                    </m:ctrlPr>
                  </m:sSubPr>
                  <m:e>
                    <m:r>
                      <m:rPr>
                        <m:sty m:val="p"/>
                      </m:rPr>
                      <w:rPr>
                        <w:rFonts w:ascii="Cambria Math" w:eastAsia="Times New Roman" w:hAnsi="Cambria Math" w:cs="Times New Roman"/>
                        <w:color w:val="000000" w:themeColor="text1"/>
                        <w:sz w:val="28"/>
                        <w:szCs w:val="28"/>
                        <w:lang w:val="en-GB"/>
                      </w:rPr>
                      <m:t>Cl</m:t>
                    </m:r>
                  </m:e>
                  <m:sub>
                    <m:r>
                      <m:rPr>
                        <m:sty m:val="p"/>
                      </m:rPr>
                      <w:rPr>
                        <w:rFonts w:ascii="Cambria Math" w:eastAsia="Times New Roman" w:hAnsi="Cambria Math" w:cs="Times New Roman"/>
                        <w:color w:val="000000" w:themeColor="text1"/>
                        <w:sz w:val="28"/>
                        <w:szCs w:val="28"/>
                        <w:lang w:val="en-GB"/>
                      </w:rPr>
                      <m:t xml:space="preserve"> </m:t>
                    </m:r>
                  </m:sub>
                </m:sSub>
              </m:e>
            </m:sPre>
          </m:den>
        </m:f>
        <m:r>
          <m:rPr>
            <m:sty m:val="p"/>
          </m:rPr>
          <w:rPr>
            <w:rFonts w:ascii="Cambria Math" w:eastAsia="Times New Roman" w:hAnsi="Cambria Math" w:cs="Times New Roman"/>
            <w:color w:val="000000" w:themeColor="text1"/>
            <w:sz w:val="28"/>
            <w:szCs w:val="28"/>
            <w:lang w:val="en-GB"/>
          </w:rPr>
          <m:t>≈</m:t>
        </m:r>
        <m:f>
          <m:fPr>
            <m:ctrlPr>
              <w:rPr>
                <w:rFonts w:ascii="Cambria Math" w:eastAsia="Times New Roman" w:hAnsi="Cambria Math" w:cs="Times New Roman"/>
                <w:color w:val="000000" w:themeColor="text1"/>
                <w:sz w:val="28"/>
                <w:szCs w:val="28"/>
                <w:lang w:val="en-GB"/>
              </w:rPr>
            </m:ctrlPr>
          </m:fPr>
          <m:num>
            <m:sSubSup>
              <m:sSubSupPr>
                <m:ctrlPr>
                  <w:rPr>
                    <w:rFonts w:ascii="Cambria Math" w:eastAsia="Times New Roman" w:hAnsi="Cambria Math" w:cs="Times New Roman"/>
                    <w:color w:val="000000" w:themeColor="text1"/>
                    <w:sz w:val="28"/>
                    <w:szCs w:val="28"/>
                    <w:lang w:val="en-GB"/>
                  </w:rPr>
                </m:ctrlPr>
              </m:sSubSupPr>
              <m:e>
                <m:sSub>
                  <m:sSubPr>
                    <m:ctrlPr>
                      <w:rPr>
                        <w:rFonts w:ascii="Cambria Math" w:eastAsia="Times New Roman" w:hAnsi="Cambria Math" w:cs="Times New Roman"/>
                        <w:color w:val="000000" w:themeColor="text1"/>
                        <w:sz w:val="28"/>
                        <w:szCs w:val="28"/>
                        <w:lang w:val="en-GB"/>
                      </w:rPr>
                    </m:ctrlPr>
                  </m:sSubPr>
                  <m:e>
                    <m:r>
                      <m:rPr>
                        <m:sty m:val="p"/>
                      </m:rPr>
                      <w:rPr>
                        <w:rFonts w:ascii="Cambria Math" w:eastAsia="Times New Roman" w:hAnsi="Cambria Math" w:cs="Times New Roman"/>
                        <w:color w:val="000000" w:themeColor="text1"/>
                        <w:sz w:val="28"/>
                        <w:szCs w:val="28"/>
                        <w:lang w:val="en-GB"/>
                      </w:rPr>
                      <m:t>ε</m:t>
                    </m:r>
                  </m:e>
                  <m:sub>
                    <m:r>
                      <m:rPr>
                        <m:sty m:val="p"/>
                      </m:rPr>
                      <w:rPr>
                        <w:rFonts w:ascii="Cambria Math" w:eastAsia="Times New Roman" w:hAnsi="Cambria Math" w:cs="Times New Roman"/>
                        <w:color w:val="000000" w:themeColor="text1"/>
                        <w:sz w:val="28"/>
                        <w:szCs w:val="28"/>
                        <w:lang w:val="en-GB"/>
                      </w:rPr>
                      <m:t xml:space="preserve"> </m:t>
                    </m:r>
                  </m:sub>
                </m:sSub>
              </m:e>
              <m:sub>
                <m:r>
                  <m:rPr>
                    <m:sty m:val="p"/>
                  </m:rPr>
                  <w:rPr>
                    <w:rFonts w:ascii="Cambria Math" w:eastAsia="Times New Roman" w:hAnsi="Cambria Math" w:cs="Times New Roman"/>
                    <w:color w:val="000000" w:themeColor="text1"/>
                    <w:sz w:val="28"/>
                    <w:szCs w:val="28"/>
                    <w:lang w:val="en-GB"/>
                  </w:rPr>
                  <m:t>bulk</m:t>
                </m:r>
              </m:sub>
              <m:sup>
                <m:r>
                  <m:rPr>
                    <m:sty m:val="p"/>
                  </m:rPr>
                  <w:rPr>
                    <w:rFonts w:ascii="Cambria Math" w:eastAsia="Times New Roman" w:hAnsi="Cambria Math" w:cs="Times New Roman"/>
                    <w:color w:val="000000" w:themeColor="text1"/>
                    <w:sz w:val="28"/>
                    <w:szCs w:val="28"/>
                    <w:lang w:val="en-GB"/>
                  </w:rPr>
                  <m:t>C</m:t>
                </m:r>
              </m:sup>
            </m:sSubSup>
          </m:num>
          <m:den>
            <m:sSubSup>
              <m:sSubSupPr>
                <m:ctrlPr>
                  <w:rPr>
                    <w:rFonts w:ascii="Cambria Math" w:eastAsia="Times New Roman" w:hAnsi="Cambria Math" w:cs="Times New Roman"/>
                    <w:color w:val="000000" w:themeColor="text1"/>
                    <w:sz w:val="28"/>
                    <w:szCs w:val="28"/>
                    <w:lang w:val="en-GB"/>
                  </w:rPr>
                </m:ctrlPr>
              </m:sSubSupPr>
              <m:e>
                <m:sSub>
                  <m:sSubPr>
                    <m:ctrlPr>
                      <w:rPr>
                        <w:rFonts w:ascii="Cambria Math" w:eastAsia="Times New Roman" w:hAnsi="Cambria Math" w:cs="Times New Roman"/>
                        <w:color w:val="000000" w:themeColor="text1"/>
                        <w:sz w:val="28"/>
                        <w:szCs w:val="28"/>
                        <w:lang w:val="en-GB"/>
                      </w:rPr>
                    </m:ctrlPr>
                  </m:sSubPr>
                  <m:e>
                    <m:r>
                      <m:rPr>
                        <m:sty m:val="p"/>
                      </m:rPr>
                      <w:rPr>
                        <w:rFonts w:ascii="Cambria Math" w:eastAsia="Times New Roman" w:hAnsi="Cambria Math" w:cs="Times New Roman"/>
                        <w:color w:val="000000" w:themeColor="text1"/>
                        <w:sz w:val="28"/>
                        <w:szCs w:val="28"/>
                        <w:lang w:val="en-GB"/>
                      </w:rPr>
                      <m:t>ε</m:t>
                    </m:r>
                  </m:e>
                  <m:sub>
                    <m:r>
                      <m:rPr>
                        <m:sty m:val="p"/>
                      </m:rPr>
                      <w:rPr>
                        <w:rFonts w:ascii="Cambria Math" w:eastAsia="Times New Roman" w:hAnsi="Cambria Math" w:cs="Times New Roman"/>
                        <w:color w:val="000000" w:themeColor="text1"/>
                        <w:sz w:val="28"/>
                        <w:szCs w:val="28"/>
                        <w:lang w:val="en-GB"/>
                      </w:rPr>
                      <m:t xml:space="preserve"> </m:t>
                    </m:r>
                  </m:sub>
                </m:sSub>
              </m:e>
              <m:sub>
                <m:r>
                  <m:rPr>
                    <m:sty m:val="p"/>
                  </m:rPr>
                  <w:rPr>
                    <w:rFonts w:ascii="Cambria Math" w:eastAsia="Times New Roman" w:hAnsi="Cambria Math" w:cs="Times New Roman"/>
                    <w:color w:val="000000" w:themeColor="text1"/>
                    <w:sz w:val="28"/>
                    <w:szCs w:val="28"/>
                    <w:lang w:val="en-GB"/>
                  </w:rPr>
                  <m:t>bulk</m:t>
                </m:r>
              </m:sub>
              <m:sup>
                <m:r>
                  <m:rPr>
                    <m:sty m:val="p"/>
                  </m:rPr>
                  <w:rPr>
                    <w:rFonts w:ascii="Cambria Math" w:eastAsia="Times New Roman" w:hAnsi="Cambria Math" w:cs="Times New Roman"/>
                    <w:color w:val="000000" w:themeColor="text1"/>
                    <w:sz w:val="28"/>
                    <w:szCs w:val="28"/>
                    <w:lang w:val="en-GB"/>
                  </w:rPr>
                  <m:t>Cl</m:t>
                </m:r>
              </m:sup>
            </m:sSubSup>
          </m:den>
        </m:f>
        <m:r>
          <m:rPr>
            <m:sty m:val="p"/>
          </m:rPr>
          <w:rPr>
            <w:rFonts w:ascii="Cambria Math" w:eastAsia="Times New Roman" w:hAnsi="Cambria Math" w:cs="Times New Roman"/>
            <w:color w:val="000000" w:themeColor="text1"/>
            <w:sz w:val="28"/>
            <w:szCs w:val="28"/>
            <w:lang w:val="en-GB"/>
          </w:rPr>
          <m:t>≈</m:t>
        </m:r>
        <m:f>
          <m:fPr>
            <m:ctrlPr>
              <w:rPr>
                <w:rFonts w:ascii="Cambria Math" w:eastAsia="Times New Roman" w:hAnsi="Cambria Math" w:cs="Times New Roman"/>
                <w:color w:val="000000" w:themeColor="text1"/>
                <w:sz w:val="28"/>
                <w:szCs w:val="28"/>
                <w:lang w:val="en-GB"/>
              </w:rPr>
            </m:ctrlPr>
          </m:fPr>
          <m:num>
            <m:sSub>
              <m:sSubPr>
                <m:ctrlPr>
                  <w:rPr>
                    <w:rFonts w:ascii="Cambria Math" w:eastAsia="Times New Roman" w:hAnsi="Cambria Math" w:cs="Times New Roman"/>
                    <w:color w:val="000000" w:themeColor="text1"/>
                    <w:sz w:val="28"/>
                    <w:szCs w:val="28"/>
                    <w:lang w:val="en-GB"/>
                  </w:rPr>
                </m:ctrlPr>
              </m:sSubPr>
              <m:e>
                <m:d>
                  <m:dPr>
                    <m:ctrlPr>
                      <w:rPr>
                        <w:rFonts w:ascii="Cambria Math" w:eastAsia="Times New Roman" w:hAnsi="Cambria Math" w:cs="Times New Roman"/>
                        <w:color w:val="000000" w:themeColor="text1"/>
                        <w:sz w:val="28"/>
                        <w:szCs w:val="28"/>
                        <w:lang w:val="en-GB"/>
                      </w:rPr>
                    </m:ctrlPr>
                  </m:dPr>
                  <m:e>
                    <m:f>
                      <m:fPr>
                        <m:ctrlPr>
                          <w:rPr>
                            <w:rFonts w:ascii="Cambria Math" w:eastAsia="Times New Roman" w:hAnsi="Cambria Math" w:cs="Times New Roman"/>
                            <w:color w:val="000000" w:themeColor="text1"/>
                            <w:sz w:val="28"/>
                            <w:szCs w:val="28"/>
                            <w:lang w:val="en-GB"/>
                          </w:rPr>
                        </m:ctrlPr>
                      </m:fPr>
                      <m:num>
                        <m:r>
                          <m:rPr>
                            <m:sty m:val="p"/>
                          </m:rPr>
                          <w:rPr>
                            <w:rFonts w:ascii="Cambria Math" w:eastAsia="Times New Roman" w:hAnsi="Cambria Math" w:cs="Times New Roman"/>
                            <w:color w:val="000000" w:themeColor="text1"/>
                            <w:sz w:val="28"/>
                            <w:szCs w:val="28"/>
                            <w:lang w:val="en-GB"/>
                          </w:rPr>
                          <m:t>x</m:t>
                        </m:r>
                      </m:num>
                      <m:den>
                        <m:r>
                          <m:rPr>
                            <m:sty m:val="p"/>
                          </m:rPr>
                          <w:rPr>
                            <w:rFonts w:ascii="Cambria Math" w:eastAsia="Times New Roman" w:hAnsi="Cambria Math" w:cs="Times New Roman"/>
                            <w:color w:val="000000" w:themeColor="text1"/>
                            <w:sz w:val="28"/>
                            <w:szCs w:val="28"/>
                            <w:lang w:val="en-GB"/>
                          </w:rPr>
                          <m:t>n</m:t>
                        </m:r>
                      </m:den>
                    </m:f>
                  </m:e>
                </m:d>
              </m:e>
              <m:sub>
                <m:r>
                  <m:rPr>
                    <m:sty m:val="p"/>
                  </m:rPr>
                  <w:rPr>
                    <w:rFonts w:ascii="Cambria Math" w:eastAsia="Times New Roman" w:hAnsi="Cambria Math" w:cs="Times New Roman"/>
                    <w:color w:val="000000" w:themeColor="text1"/>
                    <w:sz w:val="28"/>
                    <w:szCs w:val="28"/>
                    <w:lang w:val="en-GB"/>
                  </w:rPr>
                  <m:t>C</m:t>
                </m:r>
              </m:sub>
            </m:sSub>
          </m:num>
          <m:den>
            <m:sSub>
              <m:sSubPr>
                <m:ctrlPr>
                  <w:rPr>
                    <w:rFonts w:ascii="Cambria Math" w:eastAsia="Times New Roman" w:hAnsi="Cambria Math" w:cs="Times New Roman"/>
                    <w:color w:val="000000" w:themeColor="text1"/>
                    <w:sz w:val="28"/>
                    <w:szCs w:val="28"/>
                    <w:lang w:val="en-GB"/>
                  </w:rPr>
                </m:ctrlPr>
              </m:sSubPr>
              <m:e>
                <m:d>
                  <m:dPr>
                    <m:ctrlPr>
                      <w:rPr>
                        <w:rFonts w:ascii="Cambria Math" w:eastAsia="Times New Roman" w:hAnsi="Cambria Math" w:cs="Times New Roman"/>
                        <w:color w:val="000000" w:themeColor="text1"/>
                        <w:sz w:val="28"/>
                        <w:szCs w:val="28"/>
                        <w:lang w:val="en-GB"/>
                      </w:rPr>
                    </m:ctrlPr>
                  </m:dPr>
                  <m:e>
                    <m:f>
                      <m:fPr>
                        <m:ctrlPr>
                          <w:rPr>
                            <w:rFonts w:ascii="Cambria Math" w:eastAsia="Times New Roman" w:hAnsi="Cambria Math" w:cs="Times New Roman"/>
                            <w:color w:val="000000" w:themeColor="text1"/>
                            <w:sz w:val="28"/>
                            <w:szCs w:val="28"/>
                            <w:lang w:val="en-GB"/>
                          </w:rPr>
                        </m:ctrlPr>
                      </m:fPr>
                      <m:num>
                        <m:r>
                          <m:rPr>
                            <m:sty m:val="p"/>
                          </m:rPr>
                          <w:rPr>
                            <w:rFonts w:ascii="Cambria Math" w:eastAsia="Times New Roman" w:hAnsi="Cambria Math" w:cs="Times New Roman"/>
                            <w:color w:val="000000" w:themeColor="text1"/>
                            <w:sz w:val="28"/>
                            <w:szCs w:val="28"/>
                            <w:lang w:val="en-GB"/>
                          </w:rPr>
                          <m:t>x</m:t>
                        </m:r>
                      </m:num>
                      <m:den>
                        <m:r>
                          <m:rPr>
                            <m:sty m:val="p"/>
                          </m:rPr>
                          <w:rPr>
                            <w:rFonts w:ascii="Cambria Math" w:eastAsia="Times New Roman" w:hAnsi="Cambria Math" w:cs="Times New Roman"/>
                            <w:color w:val="000000" w:themeColor="text1"/>
                            <w:sz w:val="28"/>
                            <w:szCs w:val="28"/>
                            <w:lang w:val="en-GB"/>
                          </w:rPr>
                          <m:t>n</m:t>
                        </m:r>
                      </m:den>
                    </m:f>
                  </m:e>
                </m:d>
              </m:e>
              <m:sub>
                <m:r>
                  <m:rPr>
                    <m:sty m:val="p"/>
                  </m:rPr>
                  <w:rPr>
                    <w:rFonts w:ascii="Cambria Math" w:eastAsia="Times New Roman" w:hAnsi="Cambria Math" w:cs="Times New Roman"/>
                    <w:color w:val="000000" w:themeColor="text1"/>
                    <w:sz w:val="28"/>
                    <w:szCs w:val="28"/>
                    <w:lang w:val="en-GB"/>
                  </w:rPr>
                  <m:t>Cl</m:t>
                </m:r>
              </m:sub>
            </m:sSub>
          </m:den>
        </m:f>
        <m:r>
          <m:rPr>
            <m:sty m:val="p"/>
          </m:rPr>
          <w:rPr>
            <w:rFonts w:ascii="Cambria Math" w:eastAsia="Times New Roman" w:hAnsi="Cambria Math" w:cs="Times New Roman"/>
            <w:color w:val="000000" w:themeColor="text1"/>
            <w:sz w:val="28"/>
            <w:szCs w:val="28"/>
            <w:lang w:val="en-GB"/>
          </w:rPr>
          <m:t>∙</m:t>
        </m:r>
        <m:f>
          <m:fPr>
            <m:ctrlPr>
              <w:rPr>
                <w:rFonts w:ascii="Cambria Math" w:eastAsia="Times New Roman" w:hAnsi="Cambria Math" w:cs="Times New Roman"/>
                <w:color w:val="000000" w:themeColor="text1"/>
                <w:sz w:val="28"/>
                <w:szCs w:val="28"/>
                <w:lang w:val="en-GB"/>
              </w:rPr>
            </m:ctrlPr>
          </m:fPr>
          <m:num>
            <m:sSub>
              <m:sSubPr>
                <m:ctrlPr>
                  <w:rPr>
                    <w:rFonts w:ascii="Cambria Math" w:eastAsia="Times New Roman" w:hAnsi="Cambria Math" w:cs="Times New Roman"/>
                    <w:color w:val="000000" w:themeColor="text1"/>
                    <w:sz w:val="28"/>
                    <w:szCs w:val="28"/>
                    <w:lang w:val="en-GB"/>
                  </w:rPr>
                </m:ctrlPr>
              </m:sSubPr>
              <m:e>
                <m:d>
                  <m:dPr>
                    <m:ctrlPr>
                      <w:rPr>
                        <w:rFonts w:ascii="Cambria Math" w:eastAsia="Times New Roman" w:hAnsi="Cambria Math" w:cs="Times New Roman"/>
                        <w:color w:val="000000" w:themeColor="text1"/>
                        <w:sz w:val="28"/>
                        <w:szCs w:val="28"/>
                        <w:lang w:val="en-GB"/>
                      </w:rPr>
                    </m:ctrlPr>
                  </m:dPr>
                  <m:e>
                    <m:r>
                      <m:rPr>
                        <m:sty m:val="p"/>
                      </m:rPr>
                      <w:rPr>
                        <w:rFonts w:ascii="Cambria Math" w:eastAsia="Times New Roman" w:hAnsi="Cambria Math" w:cs="Times New Roman"/>
                        <w:color w:val="000000" w:themeColor="text1"/>
                        <w:sz w:val="28"/>
                        <w:szCs w:val="28"/>
                        <w:lang w:val="en-GB"/>
                      </w:rPr>
                      <m:t>A</m:t>
                    </m:r>
                  </m:e>
                </m:d>
                <m:r>
                  <m:rPr>
                    <m:sty m:val="p"/>
                  </m:rPr>
                  <w:rPr>
                    <w:rFonts w:ascii="Cambria Math" w:eastAsia="Times New Roman" w:hAnsi="Cambria Math" w:cs="Times New Roman"/>
                    <w:color w:val="000000" w:themeColor="text1"/>
                    <w:sz w:val="28"/>
                    <w:szCs w:val="28"/>
                    <w:lang w:val="en-GB"/>
                  </w:rPr>
                  <m:t>KIE</m:t>
                </m:r>
              </m:e>
              <m:sub>
                <m:r>
                  <m:rPr>
                    <m:sty m:val="p"/>
                  </m:rPr>
                  <w:rPr>
                    <w:rFonts w:ascii="Cambria Math" w:eastAsia="Times New Roman" w:hAnsi="Cambria Math" w:cs="Times New Roman"/>
                    <w:color w:val="000000" w:themeColor="text1"/>
                    <w:sz w:val="28"/>
                    <w:szCs w:val="28"/>
                    <w:lang w:val="en-GB"/>
                  </w:rPr>
                  <m:t>C</m:t>
                </m:r>
              </m:sub>
            </m:sSub>
            <m:r>
              <m:rPr>
                <m:sty m:val="p"/>
              </m:rPr>
              <w:rPr>
                <w:rFonts w:ascii="Cambria Math" w:eastAsia="Times New Roman" w:hAnsi="Cambria Math" w:cs="Times New Roman"/>
                <w:color w:val="000000" w:themeColor="text1"/>
                <w:sz w:val="28"/>
                <w:szCs w:val="28"/>
                <w:lang w:val="en-GB"/>
              </w:rPr>
              <m:t>-1</m:t>
            </m:r>
          </m:num>
          <m:den>
            <m:sSub>
              <m:sSubPr>
                <m:ctrlPr>
                  <w:rPr>
                    <w:rFonts w:ascii="Cambria Math" w:eastAsia="Times New Roman" w:hAnsi="Cambria Math" w:cs="Times New Roman"/>
                    <w:color w:val="000000" w:themeColor="text1"/>
                    <w:sz w:val="28"/>
                    <w:szCs w:val="28"/>
                    <w:lang w:val="en-GB"/>
                  </w:rPr>
                </m:ctrlPr>
              </m:sSubPr>
              <m:e>
                <m:d>
                  <m:dPr>
                    <m:ctrlPr>
                      <w:rPr>
                        <w:rFonts w:ascii="Cambria Math" w:eastAsia="Times New Roman" w:hAnsi="Cambria Math" w:cs="Times New Roman"/>
                        <w:color w:val="000000" w:themeColor="text1"/>
                        <w:sz w:val="28"/>
                        <w:szCs w:val="28"/>
                        <w:lang w:val="en-GB"/>
                      </w:rPr>
                    </m:ctrlPr>
                  </m:dPr>
                  <m:e>
                    <m:r>
                      <m:rPr>
                        <m:sty m:val="p"/>
                      </m:rPr>
                      <w:rPr>
                        <w:rFonts w:ascii="Cambria Math" w:eastAsia="Times New Roman" w:hAnsi="Cambria Math" w:cs="Times New Roman"/>
                        <w:color w:val="000000" w:themeColor="text1"/>
                        <w:sz w:val="28"/>
                        <w:szCs w:val="28"/>
                        <w:lang w:val="en-GB"/>
                      </w:rPr>
                      <m:t>A</m:t>
                    </m:r>
                  </m:e>
                </m:d>
                <m:r>
                  <m:rPr>
                    <m:sty m:val="p"/>
                  </m:rPr>
                  <w:rPr>
                    <w:rFonts w:ascii="Cambria Math" w:eastAsia="Times New Roman" w:hAnsi="Cambria Math" w:cs="Times New Roman"/>
                    <w:color w:val="000000" w:themeColor="text1"/>
                    <w:sz w:val="28"/>
                    <w:szCs w:val="28"/>
                    <w:lang w:val="en-GB"/>
                  </w:rPr>
                  <m:t>KIE</m:t>
                </m:r>
              </m:e>
              <m:sub>
                <m:r>
                  <m:rPr>
                    <m:sty m:val="p"/>
                  </m:rPr>
                  <w:rPr>
                    <w:rFonts w:ascii="Cambria Math" w:eastAsia="Times New Roman" w:hAnsi="Cambria Math" w:cs="Times New Roman"/>
                    <w:color w:val="000000" w:themeColor="text1"/>
                    <w:sz w:val="28"/>
                    <w:szCs w:val="28"/>
                    <w:lang w:val="en-GB"/>
                  </w:rPr>
                  <m:t>Cl</m:t>
                </m:r>
              </m:sub>
            </m:sSub>
            <m:r>
              <m:rPr>
                <m:sty m:val="p"/>
              </m:rPr>
              <w:rPr>
                <w:rFonts w:ascii="Cambria Math" w:eastAsia="Times New Roman" w:hAnsi="Cambria Math" w:cs="Times New Roman"/>
                <w:color w:val="000000" w:themeColor="text1"/>
                <w:sz w:val="28"/>
                <w:szCs w:val="28"/>
                <w:lang w:val="en-GB"/>
              </w:rPr>
              <m:t>-1</m:t>
            </m:r>
          </m:den>
        </m:f>
        <m:r>
          <m:rPr>
            <m:sty m:val="p"/>
          </m:rPr>
          <w:rPr>
            <w:rFonts w:ascii="Cambria Math" w:eastAsia="Times New Roman" w:hAnsi="Cambria Math" w:cs="Times New Roman"/>
            <w:color w:val="000000" w:themeColor="text1"/>
            <w:sz w:val="28"/>
            <w:szCs w:val="28"/>
            <w:lang w:val="en-GB"/>
          </w:rPr>
          <m:t>∙</m:t>
        </m:r>
        <m:f>
          <m:fPr>
            <m:ctrlPr>
              <w:rPr>
                <w:rFonts w:ascii="Cambria Math" w:eastAsia="Times New Roman" w:hAnsi="Cambria Math" w:cs="Times New Roman"/>
                <w:color w:val="000000" w:themeColor="text1"/>
                <w:sz w:val="28"/>
                <w:szCs w:val="28"/>
                <w:lang w:val="en-GB"/>
              </w:rPr>
            </m:ctrlPr>
          </m:fPr>
          <m:num>
            <m:sSub>
              <m:sSubPr>
                <m:ctrlPr>
                  <w:rPr>
                    <w:rFonts w:ascii="Cambria Math" w:eastAsia="Times New Roman" w:hAnsi="Cambria Math" w:cs="Times New Roman"/>
                    <w:color w:val="000000" w:themeColor="text1"/>
                    <w:sz w:val="28"/>
                    <w:szCs w:val="28"/>
                    <w:lang w:val="en-GB"/>
                  </w:rPr>
                </m:ctrlPr>
              </m:sSubPr>
              <m:e>
                <m:r>
                  <m:rPr>
                    <m:sty m:val="p"/>
                  </m:rPr>
                  <w:rPr>
                    <w:rFonts w:ascii="Cambria Math" w:eastAsia="Times New Roman" w:hAnsi="Cambria Math" w:cs="Times New Roman"/>
                    <w:color w:val="000000" w:themeColor="text1"/>
                    <w:sz w:val="28"/>
                    <w:szCs w:val="28"/>
                    <w:lang w:val="en-GB"/>
                  </w:rPr>
                  <m:t>1+</m:t>
                </m:r>
                <m:d>
                  <m:dPr>
                    <m:ctrlPr>
                      <w:rPr>
                        <w:rFonts w:ascii="Cambria Math" w:eastAsia="Times New Roman" w:hAnsi="Cambria Math" w:cs="Times New Roman"/>
                        <w:color w:val="000000" w:themeColor="text1"/>
                        <w:sz w:val="28"/>
                        <w:szCs w:val="28"/>
                        <w:lang w:val="en-GB"/>
                      </w:rPr>
                    </m:ctrlPr>
                  </m:dPr>
                  <m:e>
                    <m:r>
                      <m:rPr>
                        <m:sty m:val="p"/>
                      </m:rPr>
                      <w:rPr>
                        <w:rFonts w:ascii="Cambria Math" w:eastAsia="Times New Roman" w:hAnsi="Cambria Math" w:cs="Times New Roman"/>
                        <w:color w:val="000000" w:themeColor="text1"/>
                        <w:sz w:val="28"/>
                        <w:szCs w:val="28"/>
                        <w:lang w:val="en-GB"/>
                      </w:rPr>
                      <m:t>A</m:t>
                    </m:r>
                  </m:e>
                </m:d>
                <m:r>
                  <m:rPr>
                    <m:sty m:val="p"/>
                  </m:rPr>
                  <w:rPr>
                    <w:rFonts w:ascii="Cambria Math" w:eastAsia="Times New Roman" w:hAnsi="Cambria Math" w:cs="Times New Roman"/>
                    <w:color w:val="000000" w:themeColor="text1"/>
                    <w:sz w:val="28"/>
                    <w:szCs w:val="28"/>
                    <w:lang w:val="en-GB"/>
                  </w:rPr>
                  <m:t>KIE</m:t>
                </m:r>
              </m:e>
              <m:sub>
                <m:r>
                  <m:rPr>
                    <m:sty m:val="p"/>
                  </m:rPr>
                  <w:rPr>
                    <w:rFonts w:ascii="Cambria Math" w:eastAsia="Times New Roman" w:hAnsi="Cambria Math" w:cs="Times New Roman"/>
                    <w:color w:val="000000" w:themeColor="text1"/>
                    <w:sz w:val="28"/>
                    <w:szCs w:val="28"/>
                    <w:lang w:val="en-GB"/>
                  </w:rPr>
                  <m:t>C</m:t>
                </m:r>
              </m:sub>
            </m:sSub>
            <m:r>
              <m:rPr>
                <m:sty m:val="p"/>
              </m:rPr>
              <w:rPr>
                <w:rFonts w:ascii="Cambria Math" w:eastAsia="Times New Roman" w:hAnsi="Cambria Math" w:cs="Times New Roman"/>
                <w:color w:val="000000" w:themeColor="text1"/>
                <w:sz w:val="28"/>
                <w:szCs w:val="28"/>
                <w:lang w:val="en-GB"/>
              </w:rPr>
              <m:t>∙(</m:t>
            </m:r>
            <m:sSub>
              <m:sSubPr>
                <m:ctrlPr>
                  <w:rPr>
                    <w:rFonts w:ascii="Cambria Math" w:eastAsia="Times New Roman" w:hAnsi="Cambria Math" w:cs="Times New Roman"/>
                    <w:color w:val="000000" w:themeColor="text1"/>
                    <w:sz w:val="28"/>
                    <w:szCs w:val="28"/>
                    <w:lang w:val="en-GB"/>
                  </w:rPr>
                </m:ctrlPr>
              </m:sSubPr>
              <m:e>
                <m:r>
                  <m:rPr>
                    <m:sty m:val="p"/>
                  </m:rPr>
                  <w:rPr>
                    <w:rFonts w:ascii="Cambria Math" w:eastAsia="Times New Roman" w:hAnsi="Cambria Math" w:cs="Times New Roman"/>
                    <w:color w:val="000000" w:themeColor="text1"/>
                    <w:sz w:val="28"/>
                    <w:szCs w:val="28"/>
                    <w:lang w:val="en-GB"/>
                  </w:rPr>
                  <m:t>z</m:t>
                </m:r>
              </m:e>
              <m:sub>
                <m:r>
                  <m:rPr>
                    <m:sty m:val="p"/>
                  </m:rPr>
                  <w:rPr>
                    <w:rFonts w:ascii="Cambria Math" w:eastAsia="Times New Roman" w:hAnsi="Cambria Math" w:cs="Times New Roman"/>
                    <w:color w:val="000000" w:themeColor="text1"/>
                    <w:sz w:val="28"/>
                    <w:szCs w:val="28"/>
                    <w:lang w:val="en-GB"/>
                  </w:rPr>
                  <m:t>C</m:t>
                </m:r>
              </m:sub>
            </m:sSub>
            <m:r>
              <m:rPr>
                <m:sty m:val="p"/>
              </m:rPr>
              <w:rPr>
                <w:rFonts w:ascii="Cambria Math" w:eastAsia="Times New Roman" w:hAnsi="Cambria Math" w:cs="Times New Roman"/>
                <w:color w:val="000000" w:themeColor="text1"/>
                <w:sz w:val="28"/>
                <w:szCs w:val="28"/>
                <w:lang w:val="en-GB"/>
              </w:rPr>
              <m:t>-1)</m:t>
            </m:r>
          </m:num>
          <m:den>
            <m:sSub>
              <m:sSubPr>
                <m:ctrlPr>
                  <w:rPr>
                    <w:rFonts w:ascii="Cambria Math" w:eastAsia="Times New Roman" w:hAnsi="Cambria Math" w:cs="Times New Roman"/>
                    <w:color w:val="000000" w:themeColor="text1"/>
                    <w:sz w:val="28"/>
                    <w:szCs w:val="28"/>
                    <w:lang w:val="en-GB"/>
                  </w:rPr>
                </m:ctrlPr>
              </m:sSubPr>
              <m:e>
                <m:r>
                  <m:rPr>
                    <m:sty m:val="p"/>
                  </m:rPr>
                  <w:rPr>
                    <w:rFonts w:ascii="Cambria Math" w:eastAsia="Times New Roman" w:hAnsi="Cambria Math" w:cs="Times New Roman"/>
                    <w:color w:val="000000" w:themeColor="text1"/>
                    <w:sz w:val="28"/>
                    <w:szCs w:val="28"/>
                    <w:lang w:val="en-GB"/>
                  </w:rPr>
                  <m:t>1+</m:t>
                </m:r>
                <m:d>
                  <m:dPr>
                    <m:ctrlPr>
                      <w:rPr>
                        <w:rFonts w:ascii="Cambria Math" w:eastAsia="Times New Roman" w:hAnsi="Cambria Math" w:cs="Times New Roman"/>
                        <w:color w:val="000000" w:themeColor="text1"/>
                        <w:sz w:val="28"/>
                        <w:szCs w:val="28"/>
                        <w:lang w:val="en-GB"/>
                      </w:rPr>
                    </m:ctrlPr>
                  </m:dPr>
                  <m:e>
                    <m:r>
                      <m:rPr>
                        <m:sty m:val="p"/>
                      </m:rPr>
                      <w:rPr>
                        <w:rFonts w:ascii="Cambria Math" w:eastAsia="Times New Roman" w:hAnsi="Cambria Math" w:cs="Times New Roman"/>
                        <w:color w:val="000000" w:themeColor="text1"/>
                        <w:sz w:val="28"/>
                        <w:szCs w:val="28"/>
                        <w:lang w:val="en-GB"/>
                      </w:rPr>
                      <m:t>A</m:t>
                    </m:r>
                  </m:e>
                </m:d>
                <m:r>
                  <m:rPr>
                    <m:sty m:val="p"/>
                  </m:rPr>
                  <w:rPr>
                    <w:rFonts w:ascii="Cambria Math" w:eastAsia="Times New Roman" w:hAnsi="Cambria Math" w:cs="Times New Roman"/>
                    <w:color w:val="000000" w:themeColor="text1"/>
                    <w:sz w:val="28"/>
                    <w:szCs w:val="28"/>
                    <w:lang w:val="en-GB"/>
                  </w:rPr>
                  <m:t>KIE</m:t>
                </m:r>
              </m:e>
              <m:sub>
                <m:r>
                  <m:rPr>
                    <m:sty m:val="p"/>
                  </m:rPr>
                  <w:rPr>
                    <w:rFonts w:ascii="Cambria Math" w:eastAsia="Times New Roman" w:hAnsi="Cambria Math" w:cs="Times New Roman"/>
                    <w:color w:val="000000" w:themeColor="text1"/>
                    <w:sz w:val="28"/>
                    <w:szCs w:val="28"/>
                    <w:lang w:val="en-GB"/>
                  </w:rPr>
                  <m:t>Cl</m:t>
                </m:r>
              </m:sub>
            </m:sSub>
            <m:r>
              <m:rPr>
                <m:sty m:val="p"/>
              </m:rPr>
              <w:rPr>
                <w:rFonts w:ascii="Cambria Math" w:eastAsia="Times New Roman" w:hAnsi="Cambria Math" w:cs="Times New Roman"/>
                <w:color w:val="000000" w:themeColor="text1"/>
                <w:sz w:val="28"/>
                <w:szCs w:val="28"/>
                <w:lang w:val="en-GB"/>
              </w:rPr>
              <m:t>∙(</m:t>
            </m:r>
            <m:sSub>
              <m:sSubPr>
                <m:ctrlPr>
                  <w:rPr>
                    <w:rFonts w:ascii="Cambria Math" w:eastAsia="Times New Roman" w:hAnsi="Cambria Math" w:cs="Times New Roman"/>
                    <w:color w:val="000000" w:themeColor="text1"/>
                    <w:sz w:val="28"/>
                    <w:szCs w:val="28"/>
                    <w:lang w:val="en-GB"/>
                  </w:rPr>
                </m:ctrlPr>
              </m:sSubPr>
              <m:e>
                <m:r>
                  <m:rPr>
                    <m:sty m:val="p"/>
                  </m:rPr>
                  <w:rPr>
                    <w:rFonts w:ascii="Cambria Math" w:eastAsia="Times New Roman" w:hAnsi="Cambria Math" w:cs="Times New Roman"/>
                    <w:color w:val="000000" w:themeColor="text1"/>
                    <w:sz w:val="28"/>
                    <w:szCs w:val="28"/>
                    <w:lang w:val="en-GB"/>
                  </w:rPr>
                  <m:t>z</m:t>
                </m:r>
              </m:e>
              <m:sub>
                <m:r>
                  <m:rPr>
                    <m:sty m:val="p"/>
                  </m:rPr>
                  <w:rPr>
                    <w:rFonts w:ascii="Cambria Math" w:eastAsia="Times New Roman" w:hAnsi="Cambria Math" w:cs="Times New Roman"/>
                    <w:color w:val="000000" w:themeColor="text1"/>
                    <w:sz w:val="28"/>
                    <w:szCs w:val="28"/>
                    <w:lang w:val="en-GB"/>
                  </w:rPr>
                  <m:t>Cl</m:t>
                </m:r>
              </m:sub>
            </m:sSub>
            <m:r>
              <m:rPr>
                <m:sty m:val="p"/>
              </m:rPr>
              <w:rPr>
                <w:rFonts w:ascii="Cambria Math" w:eastAsia="Times New Roman" w:hAnsi="Cambria Math" w:cs="Times New Roman"/>
                <w:color w:val="000000" w:themeColor="text1"/>
                <w:sz w:val="28"/>
                <w:szCs w:val="28"/>
                <w:lang w:val="en-GB"/>
              </w:rPr>
              <m:t>-1)</m:t>
            </m:r>
          </m:den>
        </m:f>
      </m:oMath>
      <w:r w:rsidR="00C86F6D">
        <w:rPr>
          <w:rFonts w:ascii="Times New Roman" w:eastAsiaTheme="minorEastAsia" w:hAnsi="Times New Roman"/>
          <w:color w:val="000000" w:themeColor="text1"/>
          <w:sz w:val="24"/>
          <w:szCs w:val="24"/>
          <w:lang w:val="en-GB"/>
        </w:rPr>
        <w:tab/>
      </w:r>
      <w:r w:rsidR="00C86F6D">
        <w:rPr>
          <w:rFonts w:ascii="Times New Roman" w:eastAsiaTheme="minorEastAsia" w:hAnsi="Times New Roman"/>
          <w:color w:val="000000" w:themeColor="text1"/>
          <w:sz w:val="24"/>
          <w:szCs w:val="24"/>
          <w:lang w:val="en-GB"/>
        </w:rPr>
        <w:tab/>
        <w:t>(6)</w:t>
      </w:r>
    </w:p>
    <w:p w14:paraId="1F207599" w14:textId="77777777" w:rsidR="00473340" w:rsidRDefault="00473340" w:rsidP="00AB65C1">
      <w:pPr>
        <w:pStyle w:val="Prrafodelista"/>
        <w:spacing w:line="480" w:lineRule="auto"/>
        <w:ind w:left="360" w:firstLine="0"/>
        <w:rPr>
          <w:rFonts w:ascii="Times New Roman" w:hAnsi="Times New Roman" w:cs="Times New Roman"/>
          <w:b/>
          <w:sz w:val="24"/>
          <w:szCs w:val="24"/>
          <w:lang w:val="en-US"/>
        </w:rPr>
      </w:pPr>
    </w:p>
    <w:p w14:paraId="68B369F7" w14:textId="2A17355D" w:rsidR="00F4031E" w:rsidRPr="00473340" w:rsidRDefault="00473340" w:rsidP="002A2AFD">
      <w:pPr>
        <w:spacing w:after="0" w:line="48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F4031E" w:rsidRPr="00473340">
        <w:rPr>
          <w:rFonts w:ascii="Times New Roman" w:hAnsi="Times New Roman" w:cs="Times New Roman"/>
          <w:b/>
          <w:sz w:val="24"/>
          <w:szCs w:val="24"/>
          <w:lang w:val="en-US"/>
        </w:rPr>
        <w:t>Results</w:t>
      </w:r>
      <w:r w:rsidR="00F43411" w:rsidRPr="00473340">
        <w:rPr>
          <w:rFonts w:ascii="Times New Roman" w:hAnsi="Times New Roman" w:cs="Times New Roman"/>
          <w:b/>
          <w:sz w:val="24"/>
          <w:szCs w:val="24"/>
          <w:lang w:val="en-US"/>
        </w:rPr>
        <w:t xml:space="preserve"> and discussion</w:t>
      </w:r>
    </w:p>
    <w:p w14:paraId="60B1331D" w14:textId="1C00FD37" w:rsidR="00AD06D3" w:rsidRPr="00473340" w:rsidRDefault="00473340" w:rsidP="002A2AFD">
      <w:pPr>
        <w:spacing w:after="0" w:line="480" w:lineRule="auto"/>
        <w:ind w:left="0" w:firstLine="0"/>
        <w:rPr>
          <w:rFonts w:ascii="Times New Roman" w:hAnsi="Times New Roman" w:cs="Times New Roman"/>
          <w:b/>
          <w:sz w:val="24"/>
          <w:szCs w:val="24"/>
          <w:lang w:val="en-US"/>
        </w:rPr>
      </w:pPr>
      <w:r>
        <w:rPr>
          <w:rFonts w:ascii="Times New Roman" w:hAnsi="Times New Roman" w:cs="Times New Roman"/>
          <w:b/>
          <w:sz w:val="24"/>
          <w:szCs w:val="24"/>
          <w:lang w:val="en-US"/>
        </w:rPr>
        <w:t xml:space="preserve">3.1. </w:t>
      </w:r>
      <w:r w:rsidR="00AD06D3" w:rsidRPr="00473340">
        <w:rPr>
          <w:rFonts w:ascii="Times New Roman" w:hAnsi="Times New Roman" w:cs="Times New Roman"/>
          <w:b/>
          <w:sz w:val="24"/>
          <w:szCs w:val="24"/>
          <w:lang w:val="en-US"/>
        </w:rPr>
        <w:t>Concentration and isotope patterns</w:t>
      </w:r>
    </w:p>
    <w:p w14:paraId="77C7F4AC" w14:textId="70B12252" w:rsidR="005A4DD0" w:rsidRDefault="00473340" w:rsidP="002A2AFD">
      <w:pPr>
        <w:spacing w:after="0" w:line="480" w:lineRule="auto"/>
        <w:ind w:left="0" w:firstLine="0"/>
        <w:jc w:val="both"/>
        <w:rPr>
          <w:rFonts w:ascii="Times New Roman" w:hAnsi="Times New Roman" w:cs="Times New Roman"/>
          <w:b/>
          <w:i/>
          <w:sz w:val="24"/>
          <w:szCs w:val="24"/>
          <w:u w:val="single"/>
          <w:lang w:val="en-US"/>
        </w:rPr>
      </w:pPr>
      <w:r w:rsidRPr="00C07DA9">
        <w:rPr>
          <w:rFonts w:ascii="Times New Roman" w:hAnsi="Times New Roman" w:cs="Times New Roman"/>
          <w:b/>
          <w:i/>
          <w:sz w:val="24"/>
          <w:szCs w:val="24"/>
          <w:lang w:val="en-US"/>
        </w:rPr>
        <w:t>3.1.1. Dechlorination of 1,1,2-TCA by a Dehalogenimonas-containing culture</w:t>
      </w:r>
      <w:r>
        <w:rPr>
          <w:rFonts w:ascii="Times New Roman" w:hAnsi="Times New Roman" w:cs="Times New Roman"/>
          <w:sz w:val="24"/>
          <w:szCs w:val="24"/>
          <w:lang w:val="en-US"/>
        </w:rPr>
        <w:t xml:space="preserve">. </w:t>
      </w:r>
      <w:r w:rsidR="003C3A98">
        <w:rPr>
          <w:rFonts w:ascii="Times New Roman" w:hAnsi="Times New Roman" w:cs="Times New Roman"/>
          <w:sz w:val="24"/>
          <w:szCs w:val="24"/>
          <w:lang w:val="en-US"/>
        </w:rPr>
        <w:t>The anaerobic microcosms</w:t>
      </w:r>
      <w:r w:rsidR="00532D4A">
        <w:rPr>
          <w:rFonts w:ascii="Times New Roman" w:hAnsi="Times New Roman" w:cs="Times New Roman"/>
          <w:sz w:val="24"/>
          <w:szCs w:val="24"/>
          <w:lang w:val="en-US"/>
        </w:rPr>
        <w:t xml:space="preserve"> amended with pyruvate and acetate as carbon source </w:t>
      </w:r>
      <w:r w:rsidR="003C3A98">
        <w:rPr>
          <w:rFonts w:ascii="Times New Roman" w:hAnsi="Times New Roman" w:cs="Times New Roman"/>
          <w:sz w:val="24"/>
          <w:szCs w:val="24"/>
          <w:lang w:val="en-US"/>
        </w:rPr>
        <w:t xml:space="preserve">lasted </w:t>
      </w:r>
      <w:r w:rsidR="003C3A98">
        <w:rPr>
          <w:rFonts w:ascii="Times New Roman" w:hAnsi="Times New Roman" w:cs="Times New Roman"/>
          <w:sz w:val="24"/>
          <w:szCs w:val="24"/>
          <w:lang w:val="en-US"/>
        </w:rPr>
        <w:lastRenderedPageBreak/>
        <w:t>approximately</w:t>
      </w:r>
      <w:r w:rsidR="00532D4A">
        <w:rPr>
          <w:rFonts w:ascii="Times New Roman" w:hAnsi="Times New Roman" w:cs="Times New Roman"/>
          <w:sz w:val="24"/>
          <w:szCs w:val="24"/>
          <w:lang w:val="en-US"/>
        </w:rPr>
        <w:t xml:space="preserve"> 7 and</w:t>
      </w:r>
      <w:r w:rsidR="003C3A98">
        <w:rPr>
          <w:rFonts w:ascii="Times New Roman" w:hAnsi="Times New Roman" w:cs="Times New Roman"/>
          <w:sz w:val="24"/>
          <w:szCs w:val="24"/>
          <w:lang w:val="en-US"/>
        </w:rPr>
        <w:t xml:space="preserve"> </w:t>
      </w:r>
      <w:r w:rsidR="00532D4A">
        <w:rPr>
          <w:rFonts w:ascii="Times New Roman" w:hAnsi="Times New Roman" w:cs="Times New Roman"/>
          <w:sz w:val="24"/>
          <w:szCs w:val="24"/>
          <w:lang w:val="en-US"/>
        </w:rPr>
        <w:t xml:space="preserve">15 days, respectively, at which point the initial 1,1,2-TCA was transformed to VC </w:t>
      </w:r>
      <w:r w:rsidR="00C0198B">
        <w:rPr>
          <w:rFonts w:ascii="Times New Roman" w:hAnsi="Times New Roman" w:cs="Times New Roman"/>
          <w:sz w:val="24"/>
          <w:szCs w:val="24"/>
          <w:lang w:val="en-US"/>
        </w:rPr>
        <w:t>via dichloroelimination.</w:t>
      </w:r>
      <w:r w:rsidR="00532D4A">
        <w:rPr>
          <w:rFonts w:ascii="Times New Roman" w:hAnsi="Times New Roman" w:cs="Times New Roman"/>
          <w:sz w:val="24"/>
          <w:szCs w:val="24"/>
          <w:lang w:val="en-US"/>
        </w:rPr>
        <w:t xml:space="preserve"> </w:t>
      </w:r>
      <w:r w:rsidR="00BE347C" w:rsidRPr="00BE347C">
        <w:rPr>
          <w:rFonts w:ascii="Times New Roman" w:hAnsi="Times New Roman" w:cs="Times New Roman"/>
          <w:sz w:val="24"/>
          <w:szCs w:val="24"/>
          <w:lang w:val="en-US"/>
        </w:rPr>
        <w:t>The concentration of 1,</w:t>
      </w:r>
      <w:r w:rsidR="00BE347C">
        <w:rPr>
          <w:rFonts w:ascii="Times New Roman" w:hAnsi="Times New Roman" w:cs="Times New Roman"/>
          <w:sz w:val="24"/>
          <w:szCs w:val="24"/>
          <w:lang w:val="en-US"/>
        </w:rPr>
        <w:t>1,</w:t>
      </w:r>
      <w:r w:rsidR="00BE347C" w:rsidRPr="00BE347C">
        <w:rPr>
          <w:rFonts w:ascii="Times New Roman" w:hAnsi="Times New Roman" w:cs="Times New Roman"/>
          <w:sz w:val="24"/>
          <w:szCs w:val="24"/>
          <w:lang w:val="en-US"/>
        </w:rPr>
        <w:t>2-</w:t>
      </w:r>
      <w:r w:rsidR="00BE347C">
        <w:rPr>
          <w:rFonts w:ascii="Times New Roman" w:hAnsi="Times New Roman" w:cs="Times New Roman"/>
          <w:sz w:val="24"/>
          <w:szCs w:val="24"/>
          <w:lang w:val="en-US"/>
        </w:rPr>
        <w:t>T</w:t>
      </w:r>
      <w:r w:rsidR="00BE347C" w:rsidRPr="00BE347C">
        <w:rPr>
          <w:rFonts w:ascii="Times New Roman" w:hAnsi="Times New Roman" w:cs="Times New Roman"/>
          <w:sz w:val="24"/>
          <w:szCs w:val="24"/>
          <w:lang w:val="en-US"/>
        </w:rPr>
        <w:t>CA in the abiotic controls (</w:t>
      </w:r>
      <w:r w:rsidR="00BE347C">
        <w:rPr>
          <w:rFonts w:ascii="Times New Roman" w:hAnsi="Times New Roman" w:cs="Times New Roman"/>
          <w:sz w:val="24"/>
          <w:szCs w:val="24"/>
          <w:lang w:val="en-US"/>
        </w:rPr>
        <w:t>19.0</w:t>
      </w:r>
      <w:r w:rsidR="00BE347C" w:rsidRPr="00BE347C">
        <w:rPr>
          <w:rFonts w:ascii="Times New Roman" w:hAnsi="Times New Roman" w:cs="Times New Roman"/>
          <w:sz w:val="24"/>
          <w:szCs w:val="24"/>
          <w:lang w:val="en-US"/>
        </w:rPr>
        <w:t xml:space="preserve"> ± 0.</w:t>
      </w:r>
      <w:r w:rsidR="00BE347C">
        <w:rPr>
          <w:rFonts w:ascii="Times New Roman" w:hAnsi="Times New Roman" w:cs="Times New Roman"/>
          <w:sz w:val="24"/>
          <w:szCs w:val="24"/>
          <w:lang w:val="en-US"/>
        </w:rPr>
        <w:t>5</w:t>
      </w:r>
      <w:r w:rsidR="00BE347C" w:rsidRPr="00BE347C">
        <w:rPr>
          <w:rFonts w:ascii="Times New Roman" w:hAnsi="Times New Roman" w:cs="Times New Roman"/>
          <w:sz w:val="24"/>
          <w:szCs w:val="24"/>
          <w:lang w:val="en-US"/>
        </w:rPr>
        <w:t xml:space="preserve"> </w:t>
      </w:r>
      <w:r w:rsidR="00B978F0" w:rsidRPr="00F14558">
        <w:rPr>
          <w:rFonts w:ascii="Symbol" w:hAnsi="Symbol" w:cs="Times New Roman"/>
          <w:color w:val="000000"/>
          <w:sz w:val="24"/>
          <w:szCs w:val="24"/>
          <w:lang w:val="en-US"/>
        </w:rPr>
        <w:t></w:t>
      </w:r>
      <w:r w:rsidR="00B978F0">
        <w:rPr>
          <w:rFonts w:ascii="Times New Roman" w:hAnsi="Times New Roman" w:cs="Times New Roman"/>
          <w:color w:val="000000"/>
          <w:sz w:val="24"/>
          <w:szCs w:val="24"/>
          <w:lang w:val="en-US"/>
        </w:rPr>
        <w:t>mol L</w:t>
      </w:r>
      <w:r w:rsidR="00B978F0" w:rsidRPr="00F14558">
        <w:rPr>
          <w:rFonts w:ascii="Times New Roman" w:hAnsi="Times New Roman" w:cs="Times New Roman"/>
          <w:color w:val="000000"/>
          <w:sz w:val="24"/>
          <w:szCs w:val="24"/>
          <w:vertAlign w:val="superscript"/>
          <w:lang w:val="en-US"/>
        </w:rPr>
        <w:t>-1</w:t>
      </w:r>
      <w:r w:rsidR="00BE347C" w:rsidRPr="00BE347C">
        <w:rPr>
          <w:rFonts w:ascii="Times New Roman" w:hAnsi="Times New Roman" w:cs="Times New Roman"/>
          <w:sz w:val="24"/>
          <w:szCs w:val="24"/>
          <w:lang w:val="en-US"/>
        </w:rPr>
        <w:t xml:space="preserve">, </w:t>
      </w:r>
      <w:r w:rsidR="00B978F0" w:rsidRPr="00BE347C">
        <w:rPr>
          <w:rFonts w:ascii="Times New Roman" w:hAnsi="Times New Roman" w:cs="Times New Roman"/>
          <w:sz w:val="24"/>
          <w:szCs w:val="24"/>
          <w:lang w:val="en-US"/>
        </w:rPr>
        <w:t>±</w:t>
      </w:r>
      <w:r w:rsidR="00B978F0">
        <w:rPr>
          <w:rFonts w:ascii="Times New Roman" w:hAnsi="Times New Roman" w:cs="Times New Roman"/>
          <w:sz w:val="24"/>
          <w:szCs w:val="24"/>
          <w:lang w:val="en-US"/>
        </w:rPr>
        <w:t xml:space="preserve"> 1</w:t>
      </w:r>
      <w:r w:rsidR="00B978F0" w:rsidRPr="00B978F0">
        <w:rPr>
          <w:rFonts w:ascii="Symbol" w:hAnsi="Symbol" w:cs="Times New Roman"/>
          <w:sz w:val="24"/>
          <w:szCs w:val="24"/>
          <w:lang w:val="en-US"/>
        </w:rPr>
        <w:t></w:t>
      </w:r>
      <w:r w:rsidR="00B978F0">
        <w:rPr>
          <w:rFonts w:ascii="Times New Roman" w:hAnsi="Times New Roman" w:cs="Times New Roman"/>
          <w:sz w:val="24"/>
          <w:szCs w:val="24"/>
          <w:lang w:val="en-US"/>
        </w:rPr>
        <w:t xml:space="preserve">, </w:t>
      </w:r>
      <w:r w:rsidR="00BE347C" w:rsidRPr="00BE347C">
        <w:rPr>
          <w:rFonts w:ascii="Times New Roman" w:hAnsi="Times New Roman" w:cs="Times New Roman"/>
          <w:sz w:val="24"/>
          <w:szCs w:val="24"/>
          <w:lang w:val="en-US"/>
        </w:rPr>
        <w:t>n = 5) remained at</w:t>
      </w:r>
      <w:r w:rsidR="00B978F0">
        <w:rPr>
          <w:rFonts w:ascii="Times New Roman" w:hAnsi="Times New Roman" w:cs="Times New Roman"/>
          <w:sz w:val="24"/>
          <w:szCs w:val="24"/>
          <w:lang w:val="en-US"/>
        </w:rPr>
        <w:t xml:space="preserve"> </w:t>
      </w:r>
      <w:r w:rsidR="00BE347C" w:rsidRPr="00BE347C">
        <w:rPr>
          <w:rFonts w:ascii="Times New Roman" w:hAnsi="Times New Roman" w:cs="Times New Roman"/>
          <w:sz w:val="24"/>
          <w:szCs w:val="24"/>
          <w:lang w:val="en-US"/>
        </w:rPr>
        <w:t>the initial concentration along the experiments, which indicates</w:t>
      </w:r>
      <w:r w:rsidR="00B978F0">
        <w:rPr>
          <w:rFonts w:ascii="Times New Roman" w:hAnsi="Times New Roman" w:cs="Times New Roman"/>
          <w:sz w:val="24"/>
          <w:szCs w:val="24"/>
          <w:lang w:val="en-US"/>
        </w:rPr>
        <w:t xml:space="preserve"> </w:t>
      </w:r>
      <w:r w:rsidR="00BE347C" w:rsidRPr="00BE347C">
        <w:rPr>
          <w:rFonts w:ascii="Times New Roman" w:hAnsi="Times New Roman" w:cs="Times New Roman"/>
          <w:sz w:val="24"/>
          <w:szCs w:val="24"/>
          <w:lang w:val="en-US"/>
        </w:rPr>
        <w:t>that compound losses through the caps during incubation were</w:t>
      </w:r>
      <w:r w:rsidR="00B978F0">
        <w:rPr>
          <w:rFonts w:ascii="Times New Roman" w:hAnsi="Times New Roman" w:cs="Times New Roman"/>
          <w:sz w:val="24"/>
          <w:szCs w:val="24"/>
          <w:lang w:val="en-US"/>
        </w:rPr>
        <w:t xml:space="preserve"> </w:t>
      </w:r>
      <w:r w:rsidR="00BE347C" w:rsidRPr="00BE347C">
        <w:rPr>
          <w:rFonts w:ascii="Times New Roman" w:hAnsi="Times New Roman" w:cs="Times New Roman"/>
          <w:sz w:val="24"/>
          <w:szCs w:val="24"/>
          <w:lang w:val="en-US"/>
        </w:rPr>
        <w:t>insignificant.</w:t>
      </w:r>
      <w:r w:rsidR="00B978F0">
        <w:rPr>
          <w:rFonts w:ascii="Times New Roman" w:hAnsi="Times New Roman" w:cs="Times New Roman"/>
          <w:sz w:val="24"/>
          <w:szCs w:val="24"/>
          <w:lang w:val="en-US"/>
        </w:rPr>
        <w:t xml:space="preserve"> </w:t>
      </w:r>
      <w:r w:rsidR="00532D4A">
        <w:rPr>
          <w:rFonts w:ascii="Times New Roman" w:hAnsi="Times New Roman" w:cs="Times New Roman"/>
          <w:sz w:val="24"/>
          <w:szCs w:val="24"/>
          <w:lang w:val="en-US"/>
        </w:rPr>
        <w:t>The difference in the lag</w:t>
      </w:r>
      <w:r w:rsidR="00132DB2">
        <w:rPr>
          <w:rFonts w:ascii="Times New Roman" w:hAnsi="Times New Roman" w:cs="Times New Roman"/>
          <w:sz w:val="24"/>
          <w:szCs w:val="24"/>
          <w:lang w:val="en-US"/>
        </w:rPr>
        <w:t xml:space="preserve"> phase</w:t>
      </w:r>
      <w:r w:rsidR="00532D4A">
        <w:rPr>
          <w:rFonts w:ascii="Times New Roman" w:hAnsi="Times New Roman" w:cs="Times New Roman"/>
          <w:sz w:val="24"/>
          <w:szCs w:val="24"/>
          <w:lang w:val="en-US"/>
        </w:rPr>
        <w:t xml:space="preserve"> </w:t>
      </w:r>
      <w:r w:rsidR="0067165D">
        <w:rPr>
          <w:rFonts w:ascii="Times New Roman" w:hAnsi="Times New Roman" w:cs="Times New Roman"/>
          <w:sz w:val="24"/>
          <w:szCs w:val="24"/>
          <w:lang w:val="en-US"/>
        </w:rPr>
        <w:t xml:space="preserve">between </w:t>
      </w:r>
      <w:r w:rsidR="00132DB2">
        <w:rPr>
          <w:rFonts w:ascii="Times New Roman" w:hAnsi="Times New Roman" w:cs="Times New Roman"/>
          <w:sz w:val="24"/>
          <w:szCs w:val="24"/>
          <w:lang w:val="en-US"/>
        </w:rPr>
        <w:t xml:space="preserve">acetate and pyruvate amended microcosms </w:t>
      </w:r>
      <w:r w:rsidR="00532D4A">
        <w:rPr>
          <w:rFonts w:ascii="Times New Roman" w:hAnsi="Times New Roman" w:cs="Times New Roman"/>
          <w:sz w:val="24"/>
          <w:szCs w:val="24"/>
          <w:lang w:val="en-US"/>
        </w:rPr>
        <w:t xml:space="preserve">is not probably associated with the carbon source but to the inoculum source that was more enriched in the microcosms with pyruvate. </w:t>
      </w:r>
      <w:r w:rsidR="00FC4F9F">
        <w:rPr>
          <w:rFonts w:ascii="Times New Roman" w:hAnsi="Times New Roman" w:cs="Times New Roman"/>
          <w:sz w:val="24"/>
          <w:szCs w:val="24"/>
          <w:lang w:val="en-US"/>
        </w:rPr>
        <w:t xml:space="preserve">No other </w:t>
      </w:r>
      <w:r w:rsidR="00545D4E">
        <w:rPr>
          <w:rFonts w:ascii="Times New Roman" w:hAnsi="Times New Roman" w:cs="Times New Roman"/>
          <w:sz w:val="24"/>
          <w:szCs w:val="24"/>
          <w:lang w:val="en-US"/>
        </w:rPr>
        <w:t>volatile organic compounds</w:t>
      </w:r>
      <w:r w:rsidR="00FC4F9F">
        <w:rPr>
          <w:rFonts w:ascii="Times New Roman" w:hAnsi="Times New Roman" w:cs="Times New Roman"/>
          <w:sz w:val="24"/>
          <w:szCs w:val="24"/>
          <w:lang w:val="en-US"/>
        </w:rPr>
        <w:t xml:space="preserve"> were detected, especially 1,2-DCA was absent discarding 1,1,2-TCA hydrogenolysis.</w:t>
      </w:r>
      <w:r w:rsidR="003232B7">
        <w:rPr>
          <w:rFonts w:ascii="Times New Roman" w:hAnsi="Times New Roman" w:cs="Times New Roman"/>
          <w:sz w:val="24"/>
          <w:szCs w:val="24"/>
          <w:lang w:val="en-US"/>
        </w:rPr>
        <w:t xml:space="preserve"> </w:t>
      </w:r>
      <w:r w:rsidR="00F77005" w:rsidRPr="00D71F89">
        <w:rPr>
          <w:rFonts w:ascii="Times New Roman" w:hAnsi="Times New Roman" w:cs="Times New Roman"/>
          <w:sz w:val="24"/>
          <w:szCs w:val="24"/>
          <w:lang w:val="en-US"/>
        </w:rPr>
        <w:t>At different stages</w:t>
      </w:r>
      <w:r w:rsidR="00F77005">
        <w:rPr>
          <w:rFonts w:ascii="Times New Roman" w:hAnsi="Times New Roman" w:cs="Times New Roman"/>
          <w:sz w:val="24"/>
          <w:szCs w:val="24"/>
          <w:lang w:val="en-US"/>
        </w:rPr>
        <w:t xml:space="preserve"> of </w:t>
      </w:r>
      <w:r w:rsidR="009E75B2">
        <w:rPr>
          <w:rFonts w:ascii="Times New Roman" w:hAnsi="Times New Roman" w:cs="Times New Roman"/>
          <w:sz w:val="24"/>
          <w:szCs w:val="24"/>
          <w:lang w:val="en-US"/>
        </w:rPr>
        <w:t xml:space="preserve">1,1,2-TCA </w:t>
      </w:r>
      <w:r w:rsidR="00F77005">
        <w:rPr>
          <w:rFonts w:ascii="Times New Roman" w:hAnsi="Times New Roman" w:cs="Times New Roman"/>
          <w:sz w:val="24"/>
          <w:szCs w:val="24"/>
          <w:lang w:val="en-US"/>
        </w:rPr>
        <w:t>degradation, isotope signatures</w:t>
      </w:r>
      <w:r w:rsidR="0037622A">
        <w:rPr>
          <w:rFonts w:ascii="Times New Roman" w:hAnsi="Times New Roman" w:cs="Times New Roman"/>
          <w:sz w:val="24"/>
          <w:szCs w:val="24"/>
          <w:lang w:val="en-US"/>
        </w:rPr>
        <w:t xml:space="preserve"> </w:t>
      </w:r>
      <w:r w:rsidR="003232B7">
        <w:rPr>
          <w:rFonts w:ascii="Times New Roman" w:hAnsi="Times New Roman" w:cs="Times New Roman"/>
          <w:sz w:val="24"/>
          <w:szCs w:val="24"/>
          <w:lang w:val="en-US"/>
        </w:rPr>
        <w:t xml:space="preserve">of 1,1,2-TCA </w:t>
      </w:r>
      <w:r w:rsidR="0037622A">
        <w:rPr>
          <w:rFonts w:ascii="Times New Roman" w:hAnsi="Times New Roman" w:cs="Times New Roman"/>
          <w:sz w:val="24"/>
          <w:szCs w:val="24"/>
          <w:lang w:val="en-US"/>
        </w:rPr>
        <w:t>(</w:t>
      </w:r>
      <w:r w:rsidR="0037622A" w:rsidRPr="008D0448">
        <w:rPr>
          <w:rFonts w:ascii="Times New Roman" w:hAnsi="Times New Roman" w:cs="Times New Roman"/>
          <w:color w:val="000000" w:themeColor="text1"/>
          <w:sz w:val="24"/>
          <w:szCs w:val="24"/>
          <w:lang w:val="en-US"/>
        </w:rPr>
        <w:t>δ</w:t>
      </w:r>
      <w:r w:rsidR="0037622A" w:rsidRPr="008D0448">
        <w:rPr>
          <w:rFonts w:ascii="Times New Roman" w:hAnsi="Times New Roman" w:cs="Times New Roman"/>
          <w:color w:val="000000" w:themeColor="text1"/>
          <w:sz w:val="24"/>
          <w:szCs w:val="24"/>
          <w:vertAlign w:val="superscript"/>
          <w:lang w:val="en-US"/>
        </w:rPr>
        <w:t>13</w:t>
      </w:r>
      <w:r w:rsidR="0037622A" w:rsidRPr="008D0448">
        <w:rPr>
          <w:rFonts w:ascii="Times New Roman" w:hAnsi="Times New Roman" w:cs="Times New Roman"/>
          <w:color w:val="000000" w:themeColor="text1"/>
          <w:sz w:val="24"/>
          <w:szCs w:val="24"/>
          <w:lang w:val="en-US"/>
        </w:rPr>
        <w:t>C</w:t>
      </w:r>
      <w:r w:rsidR="003232B7">
        <w:rPr>
          <w:rFonts w:ascii="Times New Roman" w:hAnsi="Times New Roman" w:cs="Times New Roman"/>
          <w:color w:val="000000" w:themeColor="text1"/>
          <w:sz w:val="24"/>
          <w:szCs w:val="24"/>
          <w:lang w:val="en-US"/>
        </w:rPr>
        <w:t xml:space="preserve"> and </w:t>
      </w:r>
      <w:r w:rsidR="003232B7" w:rsidRPr="008D0448">
        <w:rPr>
          <w:rFonts w:ascii="Times New Roman" w:hAnsi="Times New Roman" w:cs="Times New Roman"/>
          <w:color w:val="000000" w:themeColor="text1"/>
          <w:sz w:val="24"/>
          <w:szCs w:val="24"/>
          <w:lang w:val="en-US"/>
        </w:rPr>
        <w:t>δ</w:t>
      </w:r>
      <w:r w:rsidR="003232B7" w:rsidRPr="008D0448">
        <w:rPr>
          <w:rFonts w:ascii="Times New Roman" w:hAnsi="Times New Roman" w:cs="Times New Roman"/>
          <w:color w:val="000000" w:themeColor="text1"/>
          <w:sz w:val="24"/>
          <w:szCs w:val="24"/>
          <w:vertAlign w:val="superscript"/>
          <w:lang w:val="en-US"/>
        </w:rPr>
        <w:t>3</w:t>
      </w:r>
      <w:r w:rsidR="003232B7">
        <w:rPr>
          <w:rFonts w:ascii="Times New Roman" w:hAnsi="Times New Roman" w:cs="Times New Roman"/>
          <w:color w:val="000000" w:themeColor="text1"/>
          <w:sz w:val="24"/>
          <w:szCs w:val="24"/>
          <w:vertAlign w:val="superscript"/>
          <w:lang w:val="en-US"/>
        </w:rPr>
        <w:t>7</w:t>
      </w:r>
      <w:r w:rsidR="003232B7" w:rsidRPr="008D0448">
        <w:rPr>
          <w:rFonts w:ascii="Times New Roman" w:hAnsi="Times New Roman" w:cs="Times New Roman"/>
          <w:color w:val="000000" w:themeColor="text1"/>
          <w:sz w:val="24"/>
          <w:szCs w:val="24"/>
          <w:lang w:val="en-US"/>
        </w:rPr>
        <w:t>C</w:t>
      </w:r>
      <w:r w:rsidR="003232B7">
        <w:rPr>
          <w:rFonts w:ascii="Times New Roman" w:hAnsi="Times New Roman" w:cs="Times New Roman"/>
          <w:color w:val="000000" w:themeColor="text1"/>
          <w:sz w:val="24"/>
          <w:szCs w:val="24"/>
          <w:lang w:val="en-US"/>
        </w:rPr>
        <w:t>l</w:t>
      </w:r>
      <w:r w:rsidR="0037622A">
        <w:rPr>
          <w:rFonts w:ascii="Times New Roman" w:hAnsi="Times New Roman" w:cs="Times New Roman"/>
          <w:color w:val="000000" w:themeColor="text1"/>
          <w:sz w:val="24"/>
          <w:szCs w:val="24"/>
          <w:lang w:val="en-US"/>
        </w:rPr>
        <w:t>)</w:t>
      </w:r>
      <w:r w:rsidR="00F77005">
        <w:rPr>
          <w:rFonts w:ascii="Times New Roman" w:hAnsi="Times New Roman" w:cs="Times New Roman"/>
          <w:sz w:val="24"/>
          <w:szCs w:val="24"/>
          <w:lang w:val="en-US"/>
        </w:rPr>
        <w:t xml:space="preserve"> </w:t>
      </w:r>
      <w:r w:rsidR="00ED7D7D">
        <w:rPr>
          <w:rFonts w:ascii="Times New Roman" w:hAnsi="Times New Roman" w:cs="Times New Roman"/>
          <w:sz w:val="24"/>
          <w:szCs w:val="24"/>
          <w:lang w:val="en-US"/>
        </w:rPr>
        <w:t>and VC</w:t>
      </w:r>
      <w:r w:rsidR="003232B7">
        <w:rPr>
          <w:rFonts w:ascii="Times New Roman" w:hAnsi="Times New Roman" w:cs="Times New Roman"/>
          <w:sz w:val="24"/>
          <w:szCs w:val="24"/>
          <w:lang w:val="en-US"/>
        </w:rPr>
        <w:t xml:space="preserve"> (</w:t>
      </w:r>
      <w:r w:rsidR="003232B7" w:rsidRPr="008D0448">
        <w:rPr>
          <w:rFonts w:ascii="Times New Roman" w:hAnsi="Times New Roman" w:cs="Times New Roman"/>
          <w:color w:val="000000" w:themeColor="text1"/>
          <w:sz w:val="24"/>
          <w:szCs w:val="24"/>
          <w:lang w:val="en-US"/>
        </w:rPr>
        <w:t>δ</w:t>
      </w:r>
      <w:r w:rsidR="003232B7" w:rsidRPr="008D0448">
        <w:rPr>
          <w:rFonts w:ascii="Times New Roman" w:hAnsi="Times New Roman" w:cs="Times New Roman"/>
          <w:color w:val="000000" w:themeColor="text1"/>
          <w:sz w:val="24"/>
          <w:szCs w:val="24"/>
          <w:vertAlign w:val="superscript"/>
          <w:lang w:val="en-US"/>
        </w:rPr>
        <w:t>13</w:t>
      </w:r>
      <w:r w:rsidR="003232B7" w:rsidRPr="008D0448">
        <w:rPr>
          <w:rFonts w:ascii="Times New Roman" w:hAnsi="Times New Roman" w:cs="Times New Roman"/>
          <w:color w:val="000000" w:themeColor="text1"/>
          <w:sz w:val="24"/>
          <w:szCs w:val="24"/>
          <w:lang w:val="en-US"/>
        </w:rPr>
        <w:t>C</w:t>
      </w:r>
      <w:r w:rsidR="003232B7">
        <w:rPr>
          <w:rFonts w:ascii="Times New Roman" w:hAnsi="Times New Roman" w:cs="Times New Roman"/>
          <w:color w:val="000000" w:themeColor="text1"/>
          <w:sz w:val="24"/>
          <w:szCs w:val="24"/>
          <w:lang w:val="en-US"/>
        </w:rPr>
        <w:t>)</w:t>
      </w:r>
      <w:r w:rsidR="00ED7D7D">
        <w:rPr>
          <w:rFonts w:ascii="Times New Roman" w:hAnsi="Times New Roman" w:cs="Times New Roman"/>
          <w:sz w:val="24"/>
          <w:szCs w:val="24"/>
          <w:lang w:val="en-US"/>
        </w:rPr>
        <w:t xml:space="preserve"> </w:t>
      </w:r>
      <w:r w:rsidR="00F77005">
        <w:rPr>
          <w:rFonts w:ascii="Times New Roman" w:hAnsi="Times New Roman" w:cs="Times New Roman"/>
          <w:sz w:val="24"/>
          <w:szCs w:val="24"/>
          <w:lang w:val="en-US"/>
        </w:rPr>
        <w:t xml:space="preserve">were measured </w:t>
      </w:r>
      <w:r w:rsidR="00FF0EEC">
        <w:rPr>
          <w:rFonts w:ascii="Times New Roman" w:hAnsi="Times New Roman" w:cs="Times New Roman"/>
          <w:sz w:val="24"/>
          <w:szCs w:val="24"/>
          <w:lang w:val="en-US"/>
        </w:rPr>
        <w:t>for</w:t>
      </w:r>
      <w:r w:rsidR="00FC4F9F">
        <w:rPr>
          <w:rFonts w:ascii="Times New Roman" w:hAnsi="Times New Roman" w:cs="Times New Roman"/>
          <w:sz w:val="24"/>
          <w:szCs w:val="24"/>
          <w:lang w:val="en-US"/>
        </w:rPr>
        <w:t xml:space="preserve"> all the samples </w:t>
      </w:r>
      <w:r w:rsidR="00267901">
        <w:rPr>
          <w:rFonts w:ascii="Times New Roman" w:hAnsi="Times New Roman" w:cs="Times New Roman"/>
          <w:sz w:val="24"/>
          <w:szCs w:val="24"/>
          <w:lang w:val="en-US"/>
        </w:rPr>
        <w:t xml:space="preserve">to determine </w:t>
      </w:r>
      <w:r w:rsidR="00ED7D7D">
        <w:rPr>
          <w:rFonts w:ascii="Times New Roman" w:hAnsi="Times New Roman" w:cs="Times New Roman"/>
          <w:sz w:val="24"/>
          <w:szCs w:val="24"/>
          <w:lang w:val="en-US"/>
        </w:rPr>
        <w:t xml:space="preserve">the </w:t>
      </w:r>
      <w:r w:rsidR="00267901">
        <w:rPr>
          <w:rFonts w:ascii="Times New Roman" w:hAnsi="Times New Roman" w:cs="Times New Roman"/>
          <w:sz w:val="24"/>
          <w:szCs w:val="24"/>
          <w:lang w:val="en-US"/>
        </w:rPr>
        <w:t xml:space="preserve">corresponding isotopic </w:t>
      </w:r>
      <w:r w:rsidR="00A378E8">
        <w:rPr>
          <w:rFonts w:ascii="Times New Roman" w:hAnsi="Times New Roman" w:cs="Times New Roman"/>
          <w:sz w:val="24"/>
          <w:szCs w:val="24"/>
          <w:lang w:val="en-US"/>
        </w:rPr>
        <w:t>fractionation value</w:t>
      </w:r>
      <w:r w:rsidR="003232B7">
        <w:rPr>
          <w:rFonts w:ascii="Times New Roman" w:hAnsi="Times New Roman" w:cs="Times New Roman"/>
          <w:sz w:val="24"/>
          <w:szCs w:val="24"/>
          <w:lang w:val="en-US"/>
        </w:rPr>
        <w:t>s</w:t>
      </w:r>
      <w:r w:rsidR="00267901">
        <w:rPr>
          <w:rFonts w:ascii="Times New Roman" w:hAnsi="Times New Roman" w:cs="Times New Roman"/>
          <w:sz w:val="24"/>
          <w:szCs w:val="24"/>
          <w:lang w:val="en-US"/>
        </w:rPr>
        <w:t xml:space="preserve"> </w:t>
      </w:r>
      <w:r w:rsidR="00ED7D7D">
        <w:rPr>
          <w:rFonts w:ascii="Times New Roman" w:hAnsi="Times New Roman" w:cs="Times New Roman"/>
          <w:sz w:val="24"/>
          <w:szCs w:val="24"/>
          <w:lang w:val="en-US"/>
        </w:rPr>
        <w:t>of 1,1,2-TCA</w:t>
      </w:r>
      <w:r w:rsidR="003232B7">
        <w:rPr>
          <w:rFonts w:ascii="Times New Roman" w:hAnsi="Times New Roman" w:cs="Times New Roman"/>
          <w:sz w:val="24"/>
          <w:szCs w:val="24"/>
          <w:lang w:val="en-US"/>
        </w:rPr>
        <w:t xml:space="preserve"> (ε</w:t>
      </w:r>
      <w:r w:rsidR="003232B7" w:rsidRPr="00267901">
        <w:rPr>
          <w:rFonts w:ascii="Times New Roman" w:hAnsi="Times New Roman" w:cs="Times New Roman"/>
          <w:sz w:val="24"/>
          <w:szCs w:val="24"/>
          <w:vertAlign w:val="subscript"/>
          <w:lang w:val="en-US"/>
        </w:rPr>
        <w:t>C</w:t>
      </w:r>
      <w:r w:rsidR="003232B7" w:rsidRPr="00997C61">
        <w:rPr>
          <w:rFonts w:ascii="Times New Roman" w:hAnsi="Times New Roman" w:cs="Times New Roman"/>
          <w:sz w:val="24"/>
          <w:szCs w:val="24"/>
          <w:lang w:val="en-US"/>
        </w:rPr>
        <w:t xml:space="preserve"> and </w:t>
      </w:r>
      <w:r w:rsidR="00997C61">
        <w:rPr>
          <w:rFonts w:ascii="Times New Roman" w:hAnsi="Times New Roman" w:cs="Times New Roman"/>
          <w:sz w:val="24"/>
          <w:szCs w:val="24"/>
          <w:lang w:val="en-US"/>
        </w:rPr>
        <w:t>ε</w:t>
      </w:r>
      <w:r w:rsidR="00997C61" w:rsidRPr="00267901">
        <w:rPr>
          <w:rFonts w:ascii="Times New Roman" w:hAnsi="Times New Roman" w:cs="Times New Roman"/>
          <w:sz w:val="24"/>
          <w:szCs w:val="24"/>
          <w:vertAlign w:val="subscript"/>
          <w:lang w:val="en-US"/>
        </w:rPr>
        <w:t>C</w:t>
      </w:r>
      <w:r w:rsidR="00997C61">
        <w:rPr>
          <w:rFonts w:ascii="Times New Roman" w:hAnsi="Times New Roman" w:cs="Times New Roman"/>
          <w:sz w:val="24"/>
          <w:szCs w:val="24"/>
          <w:vertAlign w:val="subscript"/>
          <w:lang w:val="en-US"/>
        </w:rPr>
        <w:t>l</w:t>
      </w:r>
      <w:r w:rsidR="003232B7">
        <w:rPr>
          <w:rFonts w:ascii="Times New Roman" w:hAnsi="Times New Roman" w:cs="Times New Roman"/>
          <w:sz w:val="24"/>
          <w:szCs w:val="24"/>
          <w:lang w:val="en-US"/>
        </w:rPr>
        <w:t>)</w:t>
      </w:r>
      <w:r w:rsidR="00ED7D7D">
        <w:rPr>
          <w:rFonts w:ascii="Times New Roman" w:hAnsi="Times New Roman" w:cs="Times New Roman"/>
          <w:sz w:val="24"/>
          <w:szCs w:val="24"/>
          <w:lang w:val="en-US"/>
        </w:rPr>
        <w:t xml:space="preserve"> and the</w:t>
      </w:r>
      <w:r w:rsidR="003232B7">
        <w:rPr>
          <w:rFonts w:ascii="Times New Roman" w:hAnsi="Times New Roman" w:cs="Times New Roman"/>
          <w:sz w:val="24"/>
          <w:szCs w:val="24"/>
          <w:lang w:val="en-US"/>
        </w:rPr>
        <w:t xml:space="preserve"> carbon</w:t>
      </w:r>
      <w:r w:rsidR="00ED7D7D">
        <w:rPr>
          <w:rFonts w:ascii="Times New Roman" w:hAnsi="Times New Roman" w:cs="Times New Roman"/>
          <w:sz w:val="24"/>
          <w:szCs w:val="24"/>
          <w:lang w:val="en-US"/>
        </w:rPr>
        <w:t xml:space="preserve"> isotop</w:t>
      </w:r>
      <w:r w:rsidR="00997C61">
        <w:rPr>
          <w:rFonts w:ascii="Times New Roman" w:hAnsi="Times New Roman" w:cs="Times New Roman"/>
          <w:sz w:val="24"/>
          <w:szCs w:val="24"/>
          <w:lang w:val="en-US"/>
        </w:rPr>
        <w:t>e</w:t>
      </w:r>
      <w:r w:rsidR="00ED7D7D">
        <w:rPr>
          <w:rFonts w:ascii="Times New Roman" w:hAnsi="Times New Roman" w:cs="Times New Roman"/>
          <w:sz w:val="24"/>
          <w:szCs w:val="24"/>
          <w:lang w:val="en-US"/>
        </w:rPr>
        <w:t xml:space="preserve"> pattern of produced VC</w:t>
      </w:r>
      <w:r w:rsidR="005B6948">
        <w:rPr>
          <w:rFonts w:ascii="Times New Roman" w:hAnsi="Times New Roman" w:cs="Times New Roman"/>
          <w:sz w:val="24"/>
          <w:szCs w:val="24"/>
          <w:lang w:val="en-US"/>
        </w:rPr>
        <w:t>.</w:t>
      </w:r>
    </w:p>
    <w:p w14:paraId="49CBA1D6" w14:textId="6B2566D8" w:rsidR="00FE1B55" w:rsidRPr="00BA2A49" w:rsidRDefault="005A4DD0" w:rsidP="00023BCA">
      <w:pPr>
        <w:spacing w:after="0" w:line="480" w:lineRule="auto"/>
        <w:ind w:left="0" w:firstLine="0"/>
        <w:jc w:val="both"/>
        <w:rPr>
          <w:rFonts w:ascii="Times New Roman" w:hAnsi="Times New Roman" w:cs="Times New Roman"/>
          <w:sz w:val="24"/>
          <w:szCs w:val="24"/>
          <w:lang w:val="en-US"/>
        </w:rPr>
      </w:pPr>
      <w:r w:rsidRPr="00C07DA9">
        <w:rPr>
          <w:rFonts w:ascii="Times New Roman" w:hAnsi="Times New Roman" w:cs="Times New Roman"/>
          <w:b/>
          <w:i/>
          <w:sz w:val="24"/>
          <w:szCs w:val="24"/>
          <w:lang w:val="en-US"/>
        </w:rPr>
        <w:t>3.1.</w:t>
      </w:r>
      <w:r w:rsidR="00545AB9" w:rsidRPr="00C07DA9">
        <w:rPr>
          <w:rFonts w:ascii="Times New Roman" w:hAnsi="Times New Roman" w:cs="Times New Roman"/>
          <w:b/>
          <w:i/>
          <w:sz w:val="24"/>
          <w:szCs w:val="24"/>
          <w:lang w:val="en-US"/>
        </w:rPr>
        <w:t>2.</w:t>
      </w:r>
      <w:r w:rsidRPr="00C07DA9">
        <w:rPr>
          <w:rFonts w:ascii="Times New Roman" w:hAnsi="Times New Roman" w:cs="Times New Roman"/>
          <w:b/>
          <w:i/>
          <w:sz w:val="24"/>
          <w:szCs w:val="24"/>
          <w:lang w:val="en-US"/>
        </w:rPr>
        <w:t xml:space="preserve"> </w:t>
      </w:r>
      <w:r w:rsidR="00997C61" w:rsidRPr="00C07DA9">
        <w:rPr>
          <w:rFonts w:ascii="Times New Roman" w:hAnsi="Times New Roman" w:cs="Times New Roman"/>
          <w:b/>
          <w:i/>
          <w:sz w:val="24"/>
          <w:szCs w:val="24"/>
          <w:lang w:val="en-US"/>
        </w:rPr>
        <w:t>Carbon isotope pattern of 1,1,2-TCA</w:t>
      </w:r>
      <w:r w:rsidR="00997C61" w:rsidRPr="00BA2A49">
        <w:rPr>
          <w:rFonts w:ascii="Times New Roman" w:hAnsi="Times New Roman" w:cs="Times New Roman"/>
          <w:i/>
          <w:sz w:val="24"/>
          <w:szCs w:val="24"/>
          <w:lang w:val="en-US"/>
        </w:rPr>
        <w:t>.</w:t>
      </w:r>
      <w:r w:rsidR="00997C61" w:rsidRPr="005A4DD0">
        <w:rPr>
          <w:rFonts w:ascii="Times New Roman" w:hAnsi="Times New Roman" w:cs="Times New Roman"/>
          <w:sz w:val="24"/>
          <w:szCs w:val="24"/>
          <w:lang w:val="en-US"/>
        </w:rPr>
        <w:t xml:space="preserve"> </w:t>
      </w:r>
      <w:r w:rsidR="003016D6">
        <w:rPr>
          <w:rFonts w:ascii="Times New Roman" w:hAnsi="Times New Roman" w:cs="Times New Roman"/>
          <w:color w:val="000000" w:themeColor="text1"/>
          <w:sz w:val="24"/>
          <w:szCs w:val="24"/>
          <w:lang w:val="en-US"/>
        </w:rPr>
        <w:t>T</w:t>
      </w:r>
      <w:r w:rsidR="003016D6" w:rsidRPr="008D0448">
        <w:rPr>
          <w:rFonts w:ascii="Times New Roman" w:hAnsi="Times New Roman" w:cs="Times New Roman"/>
          <w:color w:val="000000" w:themeColor="text1"/>
          <w:sz w:val="24"/>
          <w:szCs w:val="24"/>
          <w:lang w:val="en-US"/>
        </w:rPr>
        <w:t>he δ</w:t>
      </w:r>
      <w:r w:rsidR="003016D6" w:rsidRPr="008D0448">
        <w:rPr>
          <w:rFonts w:ascii="Times New Roman" w:hAnsi="Times New Roman" w:cs="Times New Roman"/>
          <w:color w:val="000000" w:themeColor="text1"/>
          <w:sz w:val="24"/>
          <w:szCs w:val="24"/>
          <w:vertAlign w:val="superscript"/>
          <w:lang w:val="en-US"/>
        </w:rPr>
        <w:t>13</w:t>
      </w:r>
      <w:r w:rsidR="003016D6" w:rsidRPr="008D0448">
        <w:rPr>
          <w:rFonts w:ascii="Times New Roman" w:hAnsi="Times New Roman" w:cs="Times New Roman"/>
          <w:color w:val="000000" w:themeColor="text1"/>
          <w:sz w:val="24"/>
          <w:szCs w:val="24"/>
          <w:lang w:val="en-US"/>
        </w:rPr>
        <w:t xml:space="preserve">C of 1,1,2-TCA in the </w:t>
      </w:r>
      <w:r w:rsidR="00147D60">
        <w:rPr>
          <w:rFonts w:ascii="Times New Roman" w:hAnsi="Times New Roman" w:cs="Times New Roman"/>
          <w:color w:val="000000" w:themeColor="text1"/>
          <w:sz w:val="24"/>
          <w:szCs w:val="24"/>
          <w:lang w:val="en-US"/>
        </w:rPr>
        <w:t xml:space="preserve">abiotic </w:t>
      </w:r>
      <w:r w:rsidR="003016D6" w:rsidRPr="008D0448">
        <w:rPr>
          <w:rFonts w:ascii="Times New Roman" w:hAnsi="Times New Roman" w:cs="Times New Roman"/>
          <w:color w:val="000000" w:themeColor="text1"/>
          <w:sz w:val="24"/>
          <w:szCs w:val="24"/>
          <w:lang w:val="en-US"/>
        </w:rPr>
        <w:t xml:space="preserve">controls remained constant through </w:t>
      </w:r>
      <w:r w:rsidR="003016D6">
        <w:rPr>
          <w:rFonts w:ascii="Times New Roman" w:hAnsi="Times New Roman" w:cs="Times New Roman"/>
          <w:color w:val="000000" w:themeColor="text1"/>
          <w:sz w:val="24"/>
          <w:szCs w:val="24"/>
          <w:lang w:val="en-US"/>
        </w:rPr>
        <w:t>both</w:t>
      </w:r>
      <w:r w:rsidR="003016D6" w:rsidRPr="008D0448">
        <w:rPr>
          <w:rFonts w:ascii="Times New Roman" w:hAnsi="Times New Roman" w:cs="Times New Roman"/>
          <w:color w:val="000000" w:themeColor="text1"/>
          <w:sz w:val="24"/>
          <w:szCs w:val="24"/>
          <w:lang w:val="en-US"/>
        </w:rPr>
        <w:t xml:space="preserve"> experiment</w:t>
      </w:r>
      <w:r w:rsidR="003016D6">
        <w:rPr>
          <w:rFonts w:ascii="Times New Roman" w:hAnsi="Times New Roman" w:cs="Times New Roman"/>
          <w:color w:val="000000" w:themeColor="text1"/>
          <w:sz w:val="24"/>
          <w:szCs w:val="24"/>
          <w:lang w:val="en-US"/>
        </w:rPr>
        <w:t>s, wit</w:t>
      </w:r>
      <w:r w:rsidR="00055218">
        <w:rPr>
          <w:rFonts w:ascii="Times New Roman" w:hAnsi="Times New Roman" w:cs="Times New Roman"/>
          <w:color w:val="000000" w:themeColor="text1"/>
          <w:sz w:val="24"/>
          <w:szCs w:val="24"/>
          <w:lang w:val="en-US"/>
        </w:rPr>
        <w:t>h a total</w:t>
      </w:r>
      <w:r w:rsidR="003016D6">
        <w:rPr>
          <w:rFonts w:ascii="Times New Roman" w:hAnsi="Times New Roman" w:cs="Times New Roman"/>
          <w:color w:val="000000" w:themeColor="text1"/>
          <w:sz w:val="24"/>
          <w:szCs w:val="24"/>
          <w:lang w:val="en-US"/>
        </w:rPr>
        <w:t xml:space="preserve"> average value of </w:t>
      </w:r>
      <w:r w:rsidR="003016D6" w:rsidRPr="008D0448">
        <w:rPr>
          <w:rFonts w:ascii="Times New Roman" w:hAnsi="Times New Roman" w:cs="Times New Roman"/>
          <w:color w:val="000000" w:themeColor="text1"/>
          <w:sz w:val="24"/>
          <w:szCs w:val="24"/>
          <w:lang w:val="en-US"/>
        </w:rPr>
        <w:t>-36.</w:t>
      </w:r>
      <w:r w:rsidR="003016D6">
        <w:rPr>
          <w:rFonts w:ascii="Times New Roman" w:hAnsi="Times New Roman" w:cs="Times New Roman"/>
          <w:color w:val="000000" w:themeColor="text1"/>
          <w:sz w:val="24"/>
          <w:szCs w:val="24"/>
          <w:lang w:val="en-US"/>
        </w:rPr>
        <w:t>3</w:t>
      </w:r>
      <w:r w:rsidR="003016D6" w:rsidRPr="008D0448">
        <w:rPr>
          <w:rFonts w:ascii="Times New Roman" w:hAnsi="Times New Roman" w:cs="Times New Roman"/>
          <w:color w:val="000000" w:themeColor="text1"/>
          <w:sz w:val="24"/>
          <w:szCs w:val="24"/>
          <w:lang w:val="en-US"/>
        </w:rPr>
        <w:t xml:space="preserve"> ± 0.</w:t>
      </w:r>
      <w:r w:rsidR="003016D6">
        <w:rPr>
          <w:rFonts w:ascii="Times New Roman" w:hAnsi="Times New Roman" w:cs="Times New Roman"/>
          <w:color w:val="000000" w:themeColor="text1"/>
          <w:sz w:val="24"/>
          <w:szCs w:val="24"/>
          <w:lang w:val="en-US"/>
        </w:rPr>
        <w:t>6</w:t>
      </w:r>
      <w:r w:rsidR="003016D6" w:rsidRPr="008D0448">
        <w:rPr>
          <w:rFonts w:ascii="Times New Roman" w:hAnsi="Times New Roman" w:cs="Times New Roman"/>
          <w:color w:val="000000" w:themeColor="text1"/>
          <w:sz w:val="24"/>
          <w:szCs w:val="24"/>
          <w:lang w:val="en-US"/>
        </w:rPr>
        <w:t>‰.</w:t>
      </w:r>
      <w:r w:rsidR="003016D6">
        <w:rPr>
          <w:rFonts w:ascii="Times New Roman" w:hAnsi="Times New Roman" w:cs="Times New Roman"/>
          <w:color w:val="000000" w:themeColor="text1"/>
          <w:sz w:val="24"/>
          <w:szCs w:val="24"/>
          <w:lang w:val="en-US"/>
        </w:rPr>
        <w:t xml:space="preserve"> </w:t>
      </w:r>
      <w:r w:rsidR="003016D6">
        <w:rPr>
          <w:rFonts w:ascii="Times New Roman" w:hAnsi="Times New Roman" w:cs="Times New Roman"/>
          <w:sz w:val="24"/>
          <w:szCs w:val="24"/>
          <w:lang w:val="en-US"/>
        </w:rPr>
        <w:t>In contrast, c</w:t>
      </w:r>
      <w:r w:rsidR="00F1425B">
        <w:rPr>
          <w:rFonts w:ascii="Times New Roman" w:hAnsi="Times New Roman" w:cs="Times New Roman"/>
          <w:sz w:val="24"/>
          <w:szCs w:val="24"/>
          <w:lang w:val="en-US"/>
        </w:rPr>
        <w:t xml:space="preserve">arbon isotopic composition of </w:t>
      </w:r>
      <w:r w:rsidR="00F77005">
        <w:rPr>
          <w:rFonts w:ascii="Times New Roman" w:hAnsi="Times New Roman" w:cs="Times New Roman"/>
          <w:sz w:val="24"/>
          <w:szCs w:val="24"/>
          <w:lang w:val="en-US"/>
        </w:rPr>
        <w:t xml:space="preserve">1,1,2-TCA </w:t>
      </w:r>
      <w:r w:rsidR="008C21C2">
        <w:rPr>
          <w:rFonts w:ascii="Times New Roman" w:hAnsi="Times New Roman" w:cs="Times New Roman"/>
          <w:color w:val="000000" w:themeColor="text1"/>
          <w:sz w:val="24"/>
          <w:szCs w:val="24"/>
          <w:lang w:val="en-US"/>
        </w:rPr>
        <w:t xml:space="preserve">in the cultures </w:t>
      </w:r>
      <w:r w:rsidR="00267901">
        <w:rPr>
          <w:rFonts w:ascii="Times New Roman" w:hAnsi="Times New Roman" w:cs="Times New Roman"/>
          <w:sz w:val="24"/>
          <w:szCs w:val="24"/>
          <w:lang w:val="en-US"/>
        </w:rPr>
        <w:t xml:space="preserve">became progressively </w:t>
      </w:r>
      <w:r w:rsidR="00267901" w:rsidRPr="008D0448">
        <w:rPr>
          <w:rFonts w:ascii="Times New Roman" w:hAnsi="Times New Roman" w:cs="Times New Roman"/>
          <w:color w:val="000000" w:themeColor="text1"/>
          <w:sz w:val="24"/>
          <w:szCs w:val="24"/>
          <w:lang w:val="en-US"/>
        </w:rPr>
        <w:t xml:space="preserve">enriched </w:t>
      </w:r>
      <w:r w:rsidR="00F77005" w:rsidRPr="008D0448">
        <w:rPr>
          <w:rFonts w:ascii="Times New Roman" w:hAnsi="Times New Roman" w:cs="Times New Roman"/>
          <w:color w:val="000000" w:themeColor="text1"/>
          <w:sz w:val="24"/>
          <w:szCs w:val="24"/>
          <w:lang w:val="en-US"/>
        </w:rPr>
        <w:t xml:space="preserve">in </w:t>
      </w:r>
      <w:r w:rsidR="00F77005" w:rsidRPr="008D0448">
        <w:rPr>
          <w:rFonts w:ascii="Times New Roman" w:hAnsi="Times New Roman" w:cs="Times New Roman"/>
          <w:color w:val="000000" w:themeColor="text1"/>
          <w:sz w:val="24"/>
          <w:szCs w:val="24"/>
          <w:vertAlign w:val="superscript"/>
          <w:lang w:val="en-US"/>
        </w:rPr>
        <w:t>13</w:t>
      </w:r>
      <w:r w:rsidR="00F77005" w:rsidRPr="008D0448">
        <w:rPr>
          <w:rFonts w:ascii="Times New Roman" w:hAnsi="Times New Roman" w:cs="Times New Roman"/>
          <w:color w:val="000000" w:themeColor="text1"/>
          <w:sz w:val="24"/>
          <w:szCs w:val="24"/>
          <w:lang w:val="en-US"/>
        </w:rPr>
        <w:t xml:space="preserve">C </w:t>
      </w:r>
      <w:r w:rsidR="00267901" w:rsidRPr="008D0448">
        <w:rPr>
          <w:rFonts w:ascii="Times New Roman" w:hAnsi="Times New Roman" w:cs="Times New Roman"/>
          <w:color w:val="000000" w:themeColor="text1"/>
          <w:sz w:val="24"/>
          <w:szCs w:val="24"/>
          <w:lang w:val="en-US"/>
        </w:rPr>
        <w:t>during its degradation</w:t>
      </w:r>
      <w:r w:rsidR="00F1425B">
        <w:rPr>
          <w:rFonts w:ascii="Times New Roman" w:hAnsi="Times New Roman" w:cs="Times New Roman"/>
          <w:color w:val="000000" w:themeColor="text1"/>
          <w:sz w:val="24"/>
          <w:szCs w:val="24"/>
          <w:lang w:val="en-US"/>
        </w:rPr>
        <w:t xml:space="preserve"> reaching a </w:t>
      </w:r>
      <w:r w:rsidR="00F1425B" w:rsidRPr="008D0448">
        <w:rPr>
          <w:rFonts w:ascii="Times New Roman" w:hAnsi="Times New Roman" w:cs="Times New Roman"/>
          <w:color w:val="000000" w:themeColor="text1"/>
          <w:sz w:val="24"/>
          <w:szCs w:val="24"/>
          <w:lang w:val="en-US"/>
        </w:rPr>
        <w:t>δ</w:t>
      </w:r>
      <w:r w:rsidR="00F1425B" w:rsidRPr="008D0448">
        <w:rPr>
          <w:rFonts w:ascii="Times New Roman" w:hAnsi="Times New Roman" w:cs="Times New Roman"/>
          <w:color w:val="000000" w:themeColor="text1"/>
          <w:sz w:val="24"/>
          <w:szCs w:val="24"/>
          <w:vertAlign w:val="superscript"/>
          <w:lang w:val="en-US"/>
        </w:rPr>
        <w:t>13</w:t>
      </w:r>
      <w:r w:rsidR="00F1425B" w:rsidRPr="008D0448">
        <w:rPr>
          <w:rFonts w:ascii="Times New Roman" w:hAnsi="Times New Roman" w:cs="Times New Roman"/>
          <w:color w:val="000000" w:themeColor="text1"/>
          <w:sz w:val="24"/>
          <w:szCs w:val="24"/>
          <w:lang w:val="en-US"/>
        </w:rPr>
        <w:t xml:space="preserve">C value </w:t>
      </w:r>
      <w:r w:rsidR="00D423EB">
        <w:rPr>
          <w:rFonts w:ascii="Times New Roman" w:hAnsi="Times New Roman" w:cs="Times New Roman"/>
          <w:color w:val="000000" w:themeColor="text1"/>
          <w:sz w:val="24"/>
          <w:szCs w:val="24"/>
          <w:lang w:val="en-US"/>
        </w:rPr>
        <w:t>up to</w:t>
      </w:r>
      <w:r w:rsidR="00F1425B" w:rsidRPr="008D0448">
        <w:rPr>
          <w:rFonts w:ascii="Times New Roman" w:hAnsi="Times New Roman" w:cs="Times New Roman"/>
          <w:color w:val="000000" w:themeColor="text1"/>
          <w:sz w:val="24"/>
          <w:szCs w:val="24"/>
          <w:lang w:val="en-US"/>
        </w:rPr>
        <w:t xml:space="preserve"> -14.3‰ when </w:t>
      </w:r>
      <w:r w:rsidR="0037622A" w:rsidRPr="008D0448">
        <w:rPr>
          <w:rFonts w:ascii="Times New Roman" w:hAnsi="Times New Roman" w:cs="Times New Roman"/>
          <w:color w:val="000000" w:themeColor="text1"/>
          <w:sz w:val="24"/>
          <w:szCs w:val="24"/>
          <w:lang w:val="en-US"/>
        </w:rPr>
        <w:t>9</w:t>
      </w:r>
      <w:r w:rsidR="0037622A">
        <w:rPr>
          <w:rFonts w:ascii="Times New Roman" w:hAnsi="Times New Roman" w:cs="Times New Roman"/>
          <w:color w:val="000000" w:themeColor="text1"/>
          <w:sz w:val="24"/>
          <w:szCs w:val="24"/>
          <w:lang w:val="en-US"/>
        </w:rPr>
        <w:t>6</w:t>
      </w:r>
      <w:r w:rsidR="00F1425B" w:rsidRPr="008D0448">
        <w:rPr>
          <w:rFonts w:ascii="Times New Roman" w:hAnsi="Times New Roman" w:cs="Times New Roman"/>
          <w:color w:val="000000" w:themeColor="text1"/>
          <w:sz w:val="24"/>
          <w:szCs w:val="24"/>
          <w:lang w:val="en-US"/>
        </w:rPr>
        <w:t xml:space="preserve">% of 1,1,2-TCA was degraded </w:t>
      </w:r>
      <w:r w:rsidR="008C21C2">
        <w:rPr>
          <w:rFonts w:ascii="Times New Roman" w:hAnsi="Times New Roman" w:cs="Times New Roman"/>
          <w:color w:val="000000" w:themeColor="text1"/>
          <w:sz w:val="24"/>
          <w:szCs w:val="24"/>
          <w:lang w:val="en-US"/>
        </w:rPr>
        <w:t xml:space="preserve">in both </w:t>
      </w:r>
      <w:r w:rsidR="00545AB9">
        <w:rPr>
          <w:rFonts w:ascii="Times New Roman" w:hAnsi="Times New Roman" w:cs="Times New Roman"/>
          <w:color w:val="000000" w:themeColor="text1"/>
          <w:sz w:val="24"/>
          <w:szCs w:val="24"/>
          <w:lang w:val="en-US"/>
        </w:rPr>
        <w:t>acetate- and pyruvate-containing media</w:t>
      </w:r>
      <w:r w:rsidR="008C21C2" w:rsidRPr="008D0448">
        <w:rPr>
          <w:rFonts w:ascii="Times New Roman" w:hAnsi="Times New Roman" w:cs="Times New Roman"/>
          <w:color w:val="000000" w:themeColor="text1"/>
          <w:sz w:val="24"/>
          <w:szCs w:val="24"/>
          <w:lang w:val="en-US"/>
        </w:rPr>
        <w:t xml:space="preserve"> </w:t>
      </w:r>
      <w:r w:rsidR="00F1425B" w:rsidRPr="008D0448">
        <w:rPr>
          <w:rFonts w:ascii="Times New Roman" w:hAnsi="Times New Roman" w:cs="Times New Roman"/>
          <w:color w:val="000000" w:themeColor="text1"/>
          <w:sz w:val="24"/>
          <w:szCs w:val="24"/>
          <w:lang w:val="en-US"/>
        </w:rPr>
        <w:t>(Fig. 2)</w:t>
      </w:r>
      <w:r w:rsidR="00267901" w:rsidRPr="008D0448">
        <w:rPr>
          <w:rFonts w:ascii="Times New Roman" w:hAnsi="Times New Roman" w:cs="Times New Roman"/>
          <w:color w:val="000000" w:themeColor="text1"/>
          <w:sz w:val="24"/>
          <w:szCs w:val="24"/>
          <w:lang w:val="en-US"/>
        </w:rPr>
        <w:t>.</w:t>
      </w:r>
      <w:r w:rsidR="005D687F">
        <w:rPr>
          <w:rFonts w:ascii="Times New Roman" w:hAnsi="Times New Roman" w:cs="Times New Roman"/>
          <w:color w:val="000000" w:themeColor="text1"/>
          <w:sz w:val="24"/>
          <w:szCs w:val="24"/>
          <w:lang w:val="en-US"/>
        </w:rPr>
        <w:t xml:space="preserve"> </w:t>
      </w:r>
      <w:r w:rsidR="00D51A3F">
        <w:rPr>
          <w:rFonts w:ascii="Times New Roman" w:hAnsi="Times New Roman" w:cs="Times New Roman"/>
          <w:color w:val="000000" w:themeColor="text1"/>
          <w:sz w:val="24"/>
          <w:szCs w:val="24"/>
          <w:lang w:val="en-US"/>
        </w:rPr>
        <w:t>Th</w:t>
      </w:r>
      <w:r w:rsidR="008C4413">
        <w:rPr>
          <w:rFonts w:ascii="Times New Roman" w:hAnsi="Times New Roman" w:cs="Times New Roman"/>
          <w:color w:val="000000" w:themeColor="text1"/>
          <w:sz w:val="24"/>
          <w:szCs w:val="24"/>
          <w:lang w:val="en-US"/>
        </w:rPr>
        <w:t>ese</w:t>
      </w:r>
      <w:r w:rsidR="00F33A27">
        <w:rPr>
          <w:rFonts w:ascii="Times New Roman" w:hAnsi="Times New Roman" w:cs="Times New Roman"/>
          <w:color w:val="000000" w:themeColor="text1"/>
          <w:sz w:val="24"/>
          <w:szCs w:val="24"/>
          <w:lang w:val="en-US"/>
        </w:rPr>
        <w:t xml:space="preserve"> result</w:t>
      </w:r>
      <w:r w:rsidR="008C4413">
        <w:rPr>
          <w:rFonts w:ascii="Times New Roman" w:hAnsi="Times New Roman" w:cs="Times New Roman"/>
          <w:color w:val="000000" w:themeColor="text1"/>
          <w:sz w:val="24"/>
          <w:szCs w:val="24"/>
          <w:lang w:val="en-US"/>
        </w:rPr>
        <w:t>s</w:t>
      </w:r>
      <w:r w:rsidR="00F33A27">
        <w:rPr>
          <w:rFonts w:ascii="Times New Roman" w:hAnsi="Times New Roman" w:cs="Times New Roman"/>
          <w:color w:val="000000" w:themeColor="text1"/>
          <w:sz w:val="24"/>
          <w:szCs w:val="24"/>
          <w:lang w:val="en-US"/>
        </w:rPr>
        <w:t xml:space="preserve"> show that</w:t>
      </w:r>
      <w:r w:rsidR="00D51A3F">
        <w:rPr>
          <w:rFonts w:ascii="Times New Roman" w:hAnsi="Times New Roman" w:cs="Times New Roman"/>
          <w:color w:val="000000" w:themeColor="text1"/>
          <w:sz w:val="24"/>
          <w:szCs w:val="24"/>
          <w:lang w:val="en-US"/>
        </w:rPr>
        <w:t xml:space="preserve"> </w:t>
      </w:r>
      <w:r w:rsidR="00D51A3F">
        <w:rPr>
          <w:rFonts w:ascii="Times New Roman" w:hAnsi="Times New Roman" w:cs="Times New Roman"/>
          <w:sz w:val="24"/>
          <w:szCs w:val="24"/>
          <w:lang w:val="en-US"/>
        </w:rPr>
        <w:t>d</w:t>
      </w:r>
      <w:r w:rsidR="005D687F">
        <w:rPr>
          <w:rFonts w:ascii="Times New Roman" w:hAnsi="Times New Roman" w:cs="Times New Roman"/>
          <w:sz w:val="24"/>
          <w:szCs w:val="24"/>
          <w:lang w:val="en-US"/>
        </w:rPr>
        <w:t>espite the</w:t>
      </w:r>
      <w:r w:rsidR="00545AB9">
        <w:rPr>
          <w:rFonts w:ascii="Times New Roman" w:hAnsi="Times New Roman" w:cs="Times New Roman"/>
          <w:sz w:val="24"/>
          <w:szCs w:val="24"/>
          <w:lang w:val="en-US"/>
        </w:rPr>
        <w:t xml:space="preserve"> differences in the lag phase and the inoculum source, </w:t>
      </w:r>
      <w:r w:rsidR="005D687F">
        <w:rPr>
          <w:rFonts w:ascii="Times New Roman" w:hAnsi="Times New Roman" w:cs="Times New Roman"/>
          <w:color w:val="000000" w:themeColor="text1"/>
          <w:sz w:val="24"/>
          <w:szCs w:val="24"/>
          <w:lang w:val="en-US"/>
        </w:rPr>
        <w:t xml:space="preserve">no statistical difference in concentrations and carbon </w:t>
      </w:r>
      <w:r w:rsidR="00545AB9">
        <w:rPr>
          <w:rFonts w:ascii="Times New Roman" w:hAnsi="Times New Roman" w:cs="Times New Roman"/>
          <w:color w:val="000000" w:themeColor="text1"/>
          <w:sz w:val="24"/>
          <w:szCs w:val="24"/>
          <w:lang w:val="en-US"/>
        </w:rPr>
        <w:t>isotope values was</w:t>
      </w:r>
      <w:r w:rsidR="005D687F">
        <w:rPr>
          <w:rFonts w:ascii="Times New Roman" w:hAnsi="Times New Roman" w:cs="Times New Roman"/>
          <w:color w:val="000000" w:themeColor="text1"/>
          <w:sz w:val="24"/>
          <w:szCs w:val="24"/>
          <w:lang w:val="en-US"/>
        </w:rPr>
        <w:t xml:space="preserve"> observed for the experiments prepared with either acetate or pyruvate as carbon source.</w:t>
      </w:r>
      <w:r w:rsidR="00594427">
        <w:rPr>
          <w:rFonts w:ascii="Times New Roman" w:hAnsi="Times New Roman" w:cs="Times New Roman"/>
          <w:color w:val="000000" w:themeColor="text1"/>
          <w:sz w:val="24"/>
          <w:szCs w:val="24"/>
          <w:lang w:val="en-US"/>
        </w:rPr>
        <w:t xml:space="preserve"> </w:t>
      </w:r>
      <w:r w:rsidR="008C4413">
        <w:rPr>
          <w:rFonts w:ascii="Times New Roman" w:hAnsi="Times New Roman" w:cs="Times New Roman"/>
          <w:color w:val="000000" w:themeColor="text1"/>
          <w:sz w:val="24"/>
          <w:szCs w:val="24"/>
          <w:lang w:val="en-US"/>
        </w:rPr>
        <w:t>Isotopic d</w:t>
      </w:r>
      <w:r w:rsidR="007B0B15">
        <w:rPr>
          <w:rFonts w:ascii="Times New Roman" w:hAnsi="Times New Roman" w:cs="Times New Roman"/>
          <w:color w:val="000000" w:themeColor="text1"/>
          <w:sz w:val="24"/>
          <w:szCs w:val="24"/>
          <w:lang w:val="en-US"/>
        </w:rPr>
        <w:t>ata from both experiments w</w:t>
      </w:r>
      <w:r w:rsidR="00A365AD">
        <w:rPr>
          <w:rFonts w:ascii="Times New Roman" w:hAnsi="Times New Roman" w:cs="Times New Roman"/>
          <w:color w:val="000000" w:themeColor="text1"/>
          <w:sz w:val="24"/>
          <w:szCs w:val="24"/>
          <w:lang w:val="en-US"/>
        </w:rPr>
        <w:t>ere</w:t>
      </w:r>
      <w:r w:rsidR="007B0B15">
        <w:rPr>
          <w:rFonts w:ascii="Times New Roman" w:hAnsi="Times New Roman" w:cs="Times New Roman"/>
          <w:color w:val="000000" w:themeColor="text1"/>
          <w:sz w:val="24"/>
          <w:szCs w:val="24"/>
          <w:lang w:val="en-US"/>
        </w:rPr>
        <w:t xml:space="preserve"> combined and t</w:t>
      </w:r>
      <w:r w:rsidR="003232B7" w:rsidRPr="0077453F">
        <w:rPr>
          <w:rFonts w:ascii="Times New Roman" w:hAnsi="Times New Roman" w:cs="Times New Roman"/>
          <w:color w:val="000000" w:themeColor="text1"/>
          <w:sz w:val="24"/>
          <w:szCs w:val="24"/>
          <w:lang w:val="en-US"/>
        </w:rPr>
        <w:t xml:space="preserve">he </w:t>
      </w:r>
      <w:r w:rsidR="003232B7">
        <w:rPr>
          <w:rFonts w:ascii="Times New Roman" w:hAnsi="Times New Roman" w:cs="Times New Roman"/>
          <w:color w:val="000000" w:themeColor="text1"/>
          <w:sz w:val="24"/>
          <w:szCs w:val="24"/>
          <w:lang w:val="en-US"/>
        </w:rPr>
        <w:t xml:space="preserve">total </w:t>
      </w:r>
      <w:r w:rsidR="003232B7" w:rsidRPr="0077453F">
        <w:rPr>
          <w:rFonts w:ascii="Times New Roman" w:hAnsi="Times New Roman" w:cs="Times New Roman"/>
          <w:color w:val="000000" w:themeColor="text1"/>
          <w:sz w:val="24"/>
          <w:szCs w:val="24"/>
          <w:lang w:val="en-US"/>
        </w:rPr>
        <w:t>carbon isotope composition of 1,1,2-TCA followed a Rayleigh trend (r</w:t>
      </w:r>
      <w:r w:rsidR="003232B7" w:rsidRPr="0077453F">
        <w:rPr>
          <w:rFonts w:ascii="Times New Roman" w:hAnsi="Times New Roman" w:cs="Times New Roman"/>
          <w:color w:val="000000" w:themeColor="text1"/>
          <w:sz w:val="24"/>
          <w:szCs w:val="24"/>
          <w:vertAlign w:val="superscript"/>
          <w:lang w:val="en-US"/>
        </w:rPr>
        <w:t>2</w:t>
      </w:r>
      <w:r w:rsidR="003232B7" w:rsidRPr="0077453F">
        <w:rPr>
          <w:rFonts w:ascii="Times New Roman" w:hAnsi="Times New Roman" w:cs="Times New Roman"/>
          <w:color w:val="000000" w:themeColor="text1"/>
          <w:sz w:val="24"/>
          <w:szCs w:val="24"/>
          <w:lang w:val="en-US"/>
        </w:rPr>
        <w:t>=0.99</w:t>
      </w:r>
      <w:r w:rsidR="003232B7">
        <w:rPr>
          <w:rFonts w:ascii="Times New Roman" w:hAnsi="Times New Roman" w:cs="Times New Roman"/>
          <w:color w:val="000000" w:themeColor="text1"/>
          <w:sz w:val="24"/>
          <w:szCs w:val="24"/>
          <w:lang w:val="en-US"/>
        </w:rPr>
        <w:t>01</w:t>
      </w:r>
      <w:r w:rsidR="003232B7" w:rsidRPr="0077453F">
        <w:rPr>
          <w:rFonts w:ascii="Times New Roman" w:hAnsi="Times New Roman" w:cs="Times New Roman"/>
          <w:color w:val="000000" w:themeColor="text1"/>
          <w:sz w:val="24"/>
          <w:szCs w:val="24"/>
          <w:lang w:val="en-US"/>
        </w:rPr>
        <w:t>, Fig. 3</w:t>
      </w:r>
      <w:r w:rsidR="005458F3">
        <w:rPr>
          <w:rFonts w:ascii="Times New Roman" w:hAnsi="Times New Roman" w:cs="Times New Roman"/>
          <w:color w:val="000000" w:themeColor="text1"/>
          <w:sz w:val="24"/>
          <w:szCs w:val="24"/>
          <w:lang w:val="en-US"/>
        </w:rPr>
        <w:t>A</w:t>
      </w:r>
      <w:r w:rsidR="003232B7" w:rsidRPr="0077453F">
        <w:rPr>
          <w:rFonts w:ascii="Times New Roman" w:hAnsi="Times New Roman" w:cs="Times New Roman"/>
          <w:color w:val="000000" w:themeColor="text1"/>
          <w:sz w:val="24"/>
          <w:szCs w:val="24"/>
          <w:lang w:val="en-US"/>
        </w:rPr>
        <w:t>) with</w:t>
      </w:r>
      <w:r w:rsidR="003232B7">
        <w:rPr>
          <w:rFonts w:ascii="Times New Roman" w:hAnsi="Times New Roman" w:cs="Times New Roman"/>
          <w:color w:val="000000" w:themeColor="text1"/>
          <w:sz w:val="24"/>
          <w:szCs w:val="24"/>
          <w:lang w:val="en-US"/>
        </w:rPr>
        <w:t xml:space="preserve"> an</w:t>
      </w:r>
      <w:r w:rsidR="003232B7" w:rsidRPr="0077453F">
        <w:rPr>
          <w:rFonts w:ascii="Times New Roman" w:hAnsi="Times New Roman" w:cs="Times New Roman"/>
          <w:color w:val="000000" w:themeColor="text1"/>
          <w:sz w:val="24"/>
          <w:szCs w:val="24"/>
          <w:lang w:val="en-US"/>
        </w:rPr>
        <w:t xml:space="preserve"> ε</w:t>
      </w:r>
      <w:r w:rsidR="003232B7" w:rsidRPr="0077453F">
        <w:rPr>
          <w:rFonts w:ascii="Times New Roman" w:hAnsi="Times New Roman" w:cs="Times New Roman"/>
          <w:color w:val="000000" w:themeColor="text1"/>
          <w:sz w:val="24"/>
          <w:szCs w:val="24"/>
          <w:vertAlign w:val="subscript"/>
          <w:lang w:val="en-US"/>
        </w:rPr>
        <w:t>C</w:t>
      </w:r>
      <w:r w:rsidR="003232B7" w:rsidRPr="0077453F">
        <w:rPr>
          <w:rFonts w:ascii="Times New Roman" w:hAnsi="Times New Roman" w:cs="Times New Roman"/>
          <w:color w:val="000000" w:themeColor="text1"/>
          <w:sz w:val="24"/>
          <w:szCs w:val="24"/>
          <w:lang w:val="en-US"/>
        </w:rPr>
        <w:t xml:space="preserve"> value of -</w:t>
      </w:r>
      <w:r w:rsidR="003232B7">
        <w:rPr>
          <w:rFonts w:ascii="Times New Roman" w:hAnsi="Times New Roman" w:cs="Times New Roman"/>
          <w:color w:val="000000" w:themeColor="text1"/>
          <w:sz w:val="24"/>
          <w:szCs w:val="24"/>
          <w:lang w:val="en-US"/>
        </w:rPr>
        <w:t>6.9</w:t>
      </w:r>
      <w:r w:rsidR="003232B7" w:rsidRPr="0077453F">
        <w:rPr>
          <w:rFonts w:ascii="Times New Roman" w:hAnsi="Times New Roman" w:cs="Times New Roman"/>
          <w:color w:val="000000" w:themeColor="text1"/>
          <w:sz w:val="24"/>
          <w:szCs w:val="24"/>
          <w:lang w:val="en-US"/>
        </w:rPr>
        <w:t xml:space="preserve"> ± 0.</w:t>
      </w:r>
      <w:r w:rsidR="003232B7">
        <w:rPr>
          <w:rFonts w:ascii="Times New Roman" w:hAnsi="Times New Roman" w:cs="Times New Roman"/>
          <w:color w:val="000000" w:themeColor="text1"/>
          <w:sz w:val="24"/>
          <w:szCs w:val="24"/>
          <w:lang w:val="en-US"/>
        </w:rPr>
        <w:t>4</w:t>
      </w:r>
      <w:r w:rsidR="003232B7" w:rsidRPr="0077453F">
        <w:rPr>
          <w:rFonts w:ascii="Times New Roman" w:hAnsi="Times New Roman" w:cs="Times New Roman"/>
          <w:color w:val="000000" w:themeColor="text1"/>
          <w:sz w:val="24"/>
          <w:szCs w:val="24"/>
          <w:lang w:val="en-US"/>
        </w:rPr>
        <w:t>‰ (95% C</w:t>
      </w:r>
      <w:r w:rsidR="005700C2">
        <w:rPr>
          <w:rFonts w:ascii="Times New Roman" w:hAnsi="Times New Roman" w:cs="Times New Roman"/>
          <w:color w:val="000000" w:themeColor="text1"/>
          <w:sz w:val="24"/>
          <w:szCs w:val="24"/>
          <w:lang w:val="en-US"/>
        </w:rPr>
        <w:t>.</w:t>
      </w:r>
      <w:r w:rsidR="003232B7" w:rsidRPr="0077453F">
        <w:rPr>
          <w:rFonts w:ascii="Times New Roman" w:hAnsi="Times New Roman" w:cs="Times New Roman"/>
          <w:color w:val="000000" w:themeColor="text1"/>
          <w:sz w:val="24"/>
          <w:szCs w:val="24"/>
          <w:lang w:val="en-US"/>
        </w:rPr>
        <w:t>I</w:t>
      </w:r>
      <w:r w:rsidR="005700C2">
        <w:rPr>
          <w:rFonts w:ascii="Times New Roman" w:hAnsi="Times New Roman" w:cs="Times New Roman"/>
          <w:color w:val="000000" w:themeColor="text1"/>
          <w:sz w:val="24"/>
          <w:szCs w:val="24"/>
          <w:lang w:val="en-US"/>
        </w:rPr>
        <w:t>.</w:t>
      </w:r>
      <w:r w:rsidR="003232B7" w:rsidRPr="0077453F">
        <w:rPr>
          <w:rFonts w:ascii="Times New Roman" w:hAnsi="Times New Roman" w:cs="Times New Roman"/>
          <w:color w:val="000000" w:themeColor="text1"/>
          <w:sz w:val="24"/>
          <w:szCs w:val="24"/>
          <w:lang w:val="en-US"/>
        </w:rPr>
        <w:t>, n=</w:t>
      </w:r>
      <w:r w:rsidR="003232B7">
        <w:rPr>
          <w:rFonts w:ascii="Times New Roman" w:hAnsi="Times New Roman" w:cs="Times New Roman"/>
          <w:color w:val="000000" w:themeColor="text1"/>
          <w:sz w:val="24"/>
          <w:szCs w:val="24"/>
          <w:lang w:val="en-US"/>
        </w:rPr>
        <w:t>16</w:t>
      </w:r>
      <w:r w:rsidR="003232B7" w:rsidRPr="0077453F">
        <w:rPr>
          <w:rFonts w:ascii="Times New Roman" w:hAnsi="Times New Roman" w:cs="Times New Roman"/>
          <w:color w:val="000000" w:themeColor="text1"/>
          <w:sz w:val="24"/>
          <w:szCs w:val="24"/>
          <w:lang w:val="en-US"/>
        </w:rPr>
        <w:t>).</w:t>
      </w:r>
    </w:p>
    <w:p w14:paraId="0F1B10E3" w14:textId="527E06B3" w:rsidR="00873100" w:rsidRDefault="004D693A" w:rsidP="00023BCA">
      <w:pPr>
        <w:spacing w:after="0" w:line="480" w:lineRule="auto"/>
        <w:ind w:left="0"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w:t>
      </w:r>
      <w:r w:rsidR="008C4413">
        <w:rPr>
          <w:rFonts w:ascii="Times New Roman" w:hAnsi="Times New Roman" w:cs="Times New Roman"/>
          <w:color w:val="000000" w:themeColor="text1"/>
          <w:sz w:val="24"/>
          <w:szCs w:val="24"/>
          <w:lang w:val="en-US"/>
        </w:rPr>
        <w:t>e similar isotope fractionation of 1,1,2-TCA for the microcosms amended with either a</w:t>
      </w:r>
      <w:r w:rsidR="00B51E93">
        <w:rPr>
          <w:rFonts w:ascii="Times New Roman" w:hAnsi="Times New Roman" w:cs="Times New Roman"/>
          <w:color w:val="000000" w:themeColor="text1"/>
          <w:sz w:val="24"/>
          <w:szCs w:val="24"/>
          <w:lang w:val="en-US"/>
        </w:rPr>
        <w:t>c</w:t>
      </w:r>
      <w:r w:rsidR="008C4413">
        <w:rPr>
          <w:rFonts w:ascii="Times New Roman" w:hAnsi="Times New Roman" w:cs="Times New Roman"/>
          <w:color w:val="000000" w:themeColor="text1"/>
          <w:sz w:val="24"/>
          <w:szCs w:val="24"/>
          <w:lang w:val="en-US"/>
        </w:rPr>
        <w:t>etate or pyruvate</w:t>
      </w:r>
      <w:r w:rsidR="00D51A3F">
        <w:rPr>
          <w:rFonts w:ascii="Times New Roman" w:hAnsi="Times New Roman" w:cs="Times New Roman"/>
          <w:color w:val="000000" w:themeColor="text1"/>
          <w:sz w:val="24"/>
          <w:szCs w:val="24"/>
          <w:lang w:val="en-US"/>
        </w:rPr>
        <w:t xml:space="preserve"> </w:t>
      </w:r>
      <w:r w:rsidR="00DF2440">
        <w:rPr>
          <w:rFonts w:ascii="Times New Roman" w:hAnsi="Times New Roman" w:cs="Times New Roman"/>
          <w:color w:val="000000" w:themeColor="text1"/>
          <w:sz w:val="24"/>
          <w:szCs w:val="24"/>
          <w:lang w:val="en-US"/>
        </w:rPr>
        <w:t>agrees</w:t>
      </w:r>
      <w:r w:rsidR="00D51A3F">
        <w:rPr>
          <w:rFonts w:ascii="Times New Roman" w:hAnsi="Times New Roman" w:cs="Times New Roman"/>
          <w:color w:val="000000" w:themeColor="text1"/>
          <w:sz w:val="24"/>
          <w:szCs w:val="24"/>
          <w:lang w:val="en-US"/>
        </w:rPr>
        <w:t xml:space="preserve"> with recent studies investigat</w:t>
      </w:r>
      <w:r w:rsidR="00DF2440">
        <w:rPr>
          <w:rFonts w:ascii="Times New Roman" w:hAnsi="Times New Roman" w:cs="Times New Roman"/>
          <w:color w:val="000000" w:themeColor="text1"/>
          <w:sz w:val="24"/>
          <w:szCs w:val="24"/>
          <w:lang w:val="en-US"/>
        </w:rPr>
        <w:t>ing</w:t>
      </w:r>
      <w:r w:rsidR="00D51A3F">
        <w:rPr>
          <w:rFonts w:ascii="Times New Roman" w:hAnsi="Times New Roman" w:cs="Times New Roman"/>
          <w:color w:val="000000" w:themeColor="text1"/>
          <w:sz w:val="24"/>
          <w:szCs w:val="24"/>
          <w:lang w:val="en-US"/>
        </w:rPr>
        <w:t xml:space="preserve"> isotopic </w:t>
      </w:r>
      <w:r w:rsidR="00D51A3F">
        <w:rPr>
          <w:rFonts w:ascii="Times New Roman" w:hAnsi="Times New Roman" w:cs="Times New Roman"/>
          <w:color w:val="000000" w:themeColor="text1"/>
          <w:sz w:val="24"/>
          <w:szCs w:val="24"/>
          <w:lang w:val="en-US"/>
        </w:rPr>
        <w:lastRenderedPageBreak/>
        <w:t>fractionation of trichloroethene</w:t>
      </w:r>
      <w:r w:rsidR="00B12E81">
        <w:rPr>
          <w:rFonts w:ascii="Times New Roman" w:hAnsi="Times New Roman" w:cs="Times New Roman"/>
          <w:color w:val="000000" w:themeColor="text1"/>
          <w:sz w:val="24"/>
          <w:szCs w:val="24"/>
          <w:lang w:val="en-US"/>
        </w:rPr>
        <w:t xml:space="preserve"> (TCE)</w:t>
      </w:r>
      <w:r w:rsidR="00D51A3F">
        <w:rPr>
          <w:rFonts w:ascii="Times New Roman" w:hAnsi="Times New Roman" w:cs="Times New Roman"/>
          <w:color w:val="000000" w:themeColor="text1"/>
          <w:sz w:val="24"/>
          <w:szCs w:val="24"/>
          <w:lang w:val="en-US"/>
        </w:rPr>
        <w:t xml:space="preserve"> under different growth conditions</w:t>
      </w:r>
      <w:r w:rsidR="005E0A20">
        <w:rPr>
          <w:rFonts w:ascii="Times New Roman" w:hAnsi="Times New Roman" w:cs="Times New Roman"/>
          <w:color w:val="000000" w:themeColor="text1"/>
          <w:sz w:val="24"/>
          <w:szCs w:val="24"/>
          <w:lang w:val="en-US"/>
        </w:rPr>
        <w:t xml:space="preserve">. </w:t>
      </w:r>
      <w:r w:rsidR="00D903AE" w:rsidRPr="005E0A20">
        <w:rPr>
          <w:rFonts w:ascii="Times New Roman" w:hAnsi="Times New Roman" w:cs="Times New Roman"/>
          <w:b/>
          <w:color w:val="000000" w:themeColor="text1"/>
          <w:sz w:val="24"/>
          <w:szCs w:val="24"/>
          <w:lang w:val="en-US"/>
        </w:rPr>
        <w:t>Harding et al.</w:t>
      </w:r>
      <w:r w:rsidR="005E0A20" w:rsidRPr="005E0A20">
        <w:rPr>
          <w:rFonts w:ascii="Times New Roman" w:hAnsi="Times New Roman" w:cs="Times New Roman"/>
          <w:b/>
          <w:color w:val="000000" w:themeColor="text1"/>
          <w:sz w:val="24"/>
          <w:szCs w:val="24"/>
          <w:lang w:val="en-US"/>
        </w:rPr>
        <w:t xml:space="preserve"> (2013)</w:t>
      </w:r>
      <w:r w:rsidR="00D903AE">
        <w:rPr>
          <w:rFonts w:ascii="Times New Roman" w:hAnsi="Times New Roman" w:cs="Times New Roman"/>
          <w:color w:val="000000" w:themeColor="text1"/>
          <w:sz w:val="24"/>
          <w:szCs w:val="24"/>
          <w:lang w:val="en-US"/>
        </w:rPr>
        <w:t xml:space="preserve"> showed that </w:t>
      </w:r>
      <w:r w:rsidR="00D903AE" w:rsidRPr="00D903AE">
        <w:rPr>
          <w:rFonts w:ascii="Times New Roman" w:hAnsi="Times New Roman" w:cs="Times New Roman"/>
          <w:color w:val="000000" w:themeColor="text1"/>
          <w:sz w:val="24"/>
          <w:szCs w:val="24"/>
          <w:lang w:val="en-US"/>
        </w:rPr>
        <w:t xml:space="preserve">carbon isotope fractionation </w:t>
      </w:r>
      <w:r w:rsidR="00D903AE">
        <w:rPr>
          <w:rFonts w:ascii="Times New Roman" w:hAnsi="Times New Roman" w:cs="Times New Roman"/>
          <w:color w:val="000000" w:themeColor="text1"/>
          <w:sz w:val="24"/>
          <w:szCs w:val="24"/>
          <w:lang w:val="en-US"/>
        </w:rPr>
        <w:t xml:space="preserve">during TCE degradation by </w:t>
      </w:r>
      <w:r w:rsidR="00D903AE" w:rsidRPr="00D903AE">
        <w:rPr>
          <w:rFonts w:ascii="Times New Roman" w:hAnsi="Times New Roman" w:cs="Times New Roman"/>
          <w:i/>
          <w:color w:val="000000" w:themeColor="text1"/>
          <w:sz w:val="24"/>
          <w:szCs w:val="24"/>
          <w:lang w:val="en-US"/>
        </w:rPr>
        <w:t>Dehalococcoides</w:t>
      </w:r>
      <w:r w:rsidR="00D903AE">
        <w:rPr>
          <w:rFonts w:ascii="Times New Roman" w:hAnsi="Times New Roman" w:cs="Times New Roman"/>
          <w:color w:val="000000" w:themeColor="text1"/>
          <w:sz w:val="24"/>
          <w:szCs w:val="24"/>
          <w:lang w:val="en-US"/>
        </w:rPr>
        <w:t>-containing</w:t>
      </w:r>
      <w:r w:rsidR="00D903AE" w:rsidRPr="00D903AE">
        <w:rPr>
          <w:rFonts w:ascii="Times New Roman" w:hAnsi="Times New Roman" w:cs="Times New Roman"/>
          <w:color w:val="000000" w:themeColor="text1"/>
          <w:sz w:val="24"/>
          <w:szCs w:val="24"/>
          <w:lang w:val="en-US"/>
        </w:rPr>
        <w:t xml:space="preserve"> cultures remain</w:t>
      </w:r>
      <w:r w:rsidR="00D903AE">
        <w:rPr>
          <w:rFonts w:ascii="Times New Roman" w:hAnsi="Times New Roman" w:cs="Times New Roman"/>
          <w:color w:val="000000" w:themeColor="text1"/>
          <w:sz w:val="24"/>
          <w:szCs w:val="24"/>
          <w:lang w:val="en-US"/>
        </w:rPr>
        <w:t>ed</w:t>
      </w:r>
      <w:r w:rsidR="00D903AE" w:rsidRPr="00D903AE">
        <w:rPr>
          <w:rFonts w:ascii="Times New Roman" w:hAnsi="Times New Roman" w:cs="Times New Roman"/>
          <w:color w:val="000000" w:themeColor="text1"/>
          <w:sz w:val="24"/>
          <w:szCs w:val="24"/>
          <w:lang w:val="en-US"/>
        </w:rPr>
        <w:t xml:space="preserve"> consistent despite a variety of temperature, nutrient, and</w:t>
      </w:r>
      <w:r w:rsidR="00D903AE">
        <w:rPr>
          <w:rFonts w:ascii="Times New Roman" w:hAnsi="Times New Roman" w:cs="Times New Roman"/>
          <w:color w:val="000000" w:themeColor="text1"/>
          <w:sz w:val="24"/>
          <w:szCs w:val="24"/>
          <w:lang w:val="en-US"/>
        </w:rPr>
        <w:t xml:space="preserve"> </w:t>
      </w:r>
      <w:r w:rsidR="00D903AE" w:rsidRPr="00D903AE">
        <w:rPr>
          <w:rFonts w:ascii="Times New Roman" w:hAnsi="Times New Roman" w:cs="Times New Roman"/>
          <w:color w:val="000000" w:themeColor="text1"/>
          <w:sz w:val="24"/>
          <w:szCs w:val="24"/>
          <w:lang w:val="en-US"/>
        </w:rPr>
        <w:t xml:space="preserve">cofactor-limiting conditions </w:t>
      </w:r>
      <w:r w:rsidR="00D903AE">
        <w:rPr>
          <w:rFonts w:ascii="Times New Roman" w:hAnsi="Times New Roman" w:cs="Times New Roman"/>
          <w:color w:val="000000" w:themeColor="text1"/>
          <w:sz w:val="24"/>
          <w:szCs w:val="24"/>
          <w:lang w:val="en-US"/>
        </w:rPr>
        <w:t xml:space="preserve">investigated. In addition, </w:t>
      </w:r>
      <w:r w:rsidR="00D903AE" w:rsidRPr="004169DD">
        <w:rPr>
          <w:rFonts w:ascii="Times New Roman" w:hAnsi="Times New Roman" w:cs="Times New Roman"/>
          <w:b/>
          <w:color w:val="000000" w:themeColor="text1"/>
          <w:sz w:val="24"/>
          <w:szCs w:val="24"/>
          <w:lang w:val="en-US"/>
        </w:rPr>
        <w:t>Buchner et al.</w:t>
      </w:r>
      <w:r w:rsidR="004169DD" w:rsidRPr="004169DD">
        <w:rPr>
          <w:rFonts w:ascii="Times New Roman" w:hAnsi="Times New Roman" w:cs="Times New Roman"/>
          <w:b/>
          <w:color w:val="000000" w:themeColor="text1"/>
          <w:sz w:val="24"/>
          <w:szCs w:val="24"/>
          <w:lang w:val="en-US"/>
        </w:rPr>
        <w:t xml:space="preserve"> (2015)</w:t>
      </w:r>
      <w:r w:rsidR="00D903AE">
        <w:rPr>
          <w:rFonts w:ascii="Times New Roman" w:hAnsi="Times New Roman" w:cs="Times New Roman"/>
          <w:color w:val="000000" w:themeColor="text1"/>
          <w:sz w:val="24"/>
          <w:szCs w:val="24"/>
          <w:lang w:val="en-US"/>
        </w:rPr>
        <w:t xml:space="preserve"> </w:t>
      </w:r>
      <w:r w:rsidR="00B12E81">
        <w:rPr>
          <w:rFonts w:ascii="Times New Roman" w:hAnsi="Times New Roman" w:cs="Times New Roman"/>
          <w:color w:val="000000" w:themeColor="text1"/>
          <w:sz w:val="24"/>
          <w:szCs w:val="24"/>
          <w:lang w:val="en-US"/>
        </w:rPr>
        <w:t>studied the potential effects of metabolic adaptation on carbon and chlorine isotope fractionation</w:t>
      </w:r>
      <w:r w:rsidR="002F579F">
        <w:rPr>
          <w:rFonts w:ascii="Times New Roman" w:hAnsi="Times New Roman" w:cs="Times New Roman"/>
          <w:color w:val="000000" w:themeColor="text1"/>
          <w:sz w:val="24"/>
          <w:szCs w:val="24"/>
          <w:lang w:val="en-US"/>
        </w:rPr>
        <w:t xml:space="preserve"> of TCE during biodegradation by </w:t>
      </w:r>
      <w:r w:rsidR="002F579F" w:rsidRPr="002F579F">
        <w:rPr>
          <w:rFonts w:ascii="Times New Roman" w:hAnsi="Times New Roman" w:cs="Times New Roman"/>
          <w:i/>
          <w:color w:val="000000" w:themeColor="text1"/>
          <w:sz w:val="24"/>
          <w:szCs w:val="24"/>
          <w:lang w:val="en-US"/>
        </w:rPr>
        <w:t>Desulfitobacterium hafniesne</w:t>
      </w:r>
      <w:r w:rsidR="002F579F" w:rsidRPr="002F579F">
        <w:rPr>
          <w:rFonts w:ascii="Times New Roman" w:hAnsi="Times New Roman" w:cs="Times New Roman"/>
          <w:color w:val="000000" w:themeColor="text1"/>
          <w:sz w:val="24"/>
          <w:szCs w:val="24"/>
          <w:lang w:val="en-US"/>
        </w:rPr>
        <w:t xml:space="preserve"> Y51</w:t>
      </w:r>
      <w:r w:rsidR="00987D34">
        <w:rPr>
          <w:rFonts w:ascii="Times New Roman" w:hAnsi="Times New Roman" w:cs="Times New Roman"/>
          <w:color w:val="000000" w:themeColor="text1"/>
          <w:sz w:val="24"/>
          <w:szCs w:val="24"/>
          <w:lang w:val="en-US"/>
        </w:rPr>
        <w:t>. These authors</w:t>
      </w:r>
      <w:r w:rsidR="002F579F">
        <w:rPr>
          <w:rFonts w:ascii="Times New Roman" w:hAnsi="Times New Roman" w:cs="Times New Roman"/>
          <w:color w:val="000000" w:themeColor="text1"/>
          <w:sz w:val="24"/>
          <w:szCs w:val="24"/>
          <w:lang w:val="en-US"/>
        </w:rPr>
        <w:t xml:space="preserve"> reported similar </w:t>
      </w:r>
      <w:r w:rsidR="00987D34" w:rsidRPr="0098499B">
        <w:rPr>
          <w:rFonts w:ascii="Symbol" w:eastAsia="Times New Roman" w:hAnsi="Symbol" w:cs="Times New Roman"/>
          <w:color w:val="000000" w:themeColor="text1"/>
          <w:sz w:val="24"/>
          <w:szCs w:val="24"/>
          <w:lang w:val="en-GB"/>
        </w:rPr>
        <w:t></w:t>
      </w:r>
      <w:r w:rsidR="00987D34" w:rsidRPr="0098499B">
        <w:rPr>
          <w:rFonts w:ascii="Times New Roman" w:eastAsia="Times New Roman" w:hAnsi="Times New Roman" w:cs="Times New Roman"/>
          <w:color w:val="000000" w:themeColor="text1"/>
          <w:sz w:val="24"/>
          <w:szCs w:val="24"/>
          <w:vertAlign w:val="subscript"/>
          <w:lang w:val="en-GB"/>
        </w:rPr>
        <w:t>bulk</w:t>
      </w:r>
      <w:r w:rsidR="00987D34" w:rsidRPr="0098499B">
        <w:rPr>
          <w:rFonts w:ascii="Times New Roman" w:eastAsia="Times New Roman" w:hAnsi="Times New Roman" w:cs="Times New Roman"/>
          <w:color w:val="000000" w:themeColor="text1"/>
          <w:sz w:val="24"/>
          <w:szCs w:val="24"/>
          <w:lang w:val="en-GB"/>
        </w:rPr>
        <w:t xml:space="preserve"> values</w:t>
      </w:r>
      <w:r w:rsidR="00987D34">
        <w:rPr>
          <w:rFonts w:ascii="Times New Roman" w:eastAsia="Times New Roman" w:hAnsi="Times New Roman" w:cs="Times New Roman"/>
          <w:color w:val="000000" w:themeColor="text1"/>
          <w:sz w:val="24"/>
          <w:szCs w:val="24"/>
          <w:lang w:val="en-GB"/>
        </w:rPr>
        <w:t xml:space="preserve"> for </w:t>
      </w:r>
      <w:r w:rsidR="00873100">
        <w:rPr>
          <w:rFonts w:ascii="Times New Roman" w:eastAsia="Times New Roman" w:hAnsi="Times New Roman" w:cs="Times New Roman"/>
          <w:color w:val="000000" w:themeColor="text1"/>
          <w:sz w:val="24"/>
          <w:szCs w:val="24"/>
          <w:lang w:val="en-GB"/>
        </w:rPr>
        <w:t>C</w:t>
      </w:r>
      <w:r w:rsidR="00987D34">
        <w:rPr>
          <w:rFonts w:ascii="Times New Roman" w:eastAsia="Times New Roman" w:hAnsi="Times New Roman" w:cs="Times New Roman"/>
          <w:color w:val="000000" w:themeColor="text1"/>
          <w:sz w:val="24"/>
          <w:szCs w:val="24"/>
          <w:lang w:val="en-GB"/>
        </w:rPr>
        <w:t xml:space="preserve"> and </w:t>
      </w:r>
      <w:r w:rsidR="00873100">
        <w:rPr>
          <w:rFonts w:ascii="Times New Roman" w:eastAsia="Times New Roman" w:hAnsi="Times New Roman" w:cs="Times New Roman"/>
          <w:color w:val="000000" w:themeColor="text1"/>
          <w:sz w:val="24"/>
          <w:szCs w:val="24"/>
          <w:lang w:val="en-GB"/>
        </w:rPr>
        <w:t>Cl isotopes</w:t>
      </w:r>
      <w:r w:rsidR="00987D34">
        <w:rPr>
          <w:rFonts w:ascii="Times New Roman" w:eastAsia="Times New Roman" w:hAnsi="Times New Roman" w:cs="Times New Roman"/>
          <w:color w:val="000000" w:themeColor="text1"/>
          <w:sz w:val="24"/>
          <w:szCs w:val="24"/>
          <w:lang w:val="en-GB"/>
        </w:rPr>
        <w:t xml:space="preserve"> under different </w:t>
      </w:r>
      <w:r w:rsidR="00744313">
        <w:rPr>
          <w:rFonts w:ascii="Times New Roman" w:eastAsia="Times New Roman" w:hAnsi="Times New Roman" w:cs="Times New Roman"/>
          <w:color w:val="000000" w:themeColor="text1"/>
          <w:sz w:val="24"/>
          <w:szCs w:val="24"/>
          <w:lang w:val="en-GB"/>
        </w:rPr>
        <w:t>growth conditions</w:t>
      </w:r>
      <w:r w:rsidR="001C0D25">
        <w:rPr>
          <w:rFonts w:ascii="Times New Roman" w:eastAsia="Times New Roman" w:hAnsi="Times New Roman" w:cs="Times New Roman"/>
          <w:color w:val="000000" w:themeColor="text1"/>
          <w:sz w:val="24"/>
          <w:szCs w:val="24"/>
          <w:lang w:val="en-GB"/>
        </w:rPr>
        <w:t xml:space="preserve"> (i.e.</w:t>
      </w:r>
      <w:r w:rsidR="00F365CC">
        <w:rPr>
          <w:rFonts w:ascii="Times New Roman" w:eastAsia="Times New Roman" w:hAnsi="Times New Roman" w:cs="Times New Roman"/>
          <w:color w:val="000000" w:themeColor="text1"/>
          <w:sz w:val="24"/>
          <w:szCs w:val="24"/>
          <w:lang w:val="en-GB"/>
        </w:rPr>
        <w:t>,</w:t>
      </w:r>
      <w:r w:rsidR="001C0D25">
        <w:rPr>
          <w:rFonts w:ascii="Times New Roman" w:eastAsia="Times New Roman" w:hAnsi="Times New Roman" w:cs="Times New Roman"/>
          <w:color w:val="000000" w:themeColor="text1"/>
          <w:sz w:val="24"/>
          <w:szCs w:val="24"/>
          <w:lang w:val="en-GB"/>
        </w:rPr>
        <w:t xml:space="preserve"> </w:t>
      </w:r>
      <w:r w:rsidR="00160AAA">
        <w:rPr>
          <w:rFonts w:ascii="Times New Roman" w:eastAsia="Times New Roman" w:hAnsi="Times New Roman" w:cs="Times New Roman"/>
          <w:color w:val="000000" w:themeColor="text1"/>
          <w:sz w:val="24"/>
          <w:szCs w:val="24"/>
          <w:lang w:val="en-GB"/>
        </w:rPr>
        <w:t xml:space="preserve">cultures </w:t>
      </w:r>
      <w:r w:rsidR="001C0D25">
        <w:rPr>
          <w:rFonts w:ascii="Times New Roman" w:eastAsia="Times New Roman" w:hAnsi="Times New Roman" w:cs="Times New Roman"/>
          <w:color w:val="000000" w:themeColor="text1"/>
          <w:sz w:val="24"/>
          <w:szCs w:val="24"/>
          <w:lang w:val="en-GB"/>
        </w:rPr>
        <w:t>pre</w:t>
      </w:r>
      <w:r w:rsidR="00F365CC">
        <w:rPr>
          <w:rFonts w:ascii="Times New Roman" w:eastAsia="Times New Roman" w:hAnsi="Times New Roman" w:cs="Times New Roman"/>
          <w:color w:val="000000" w:themeColor="text1"/>
          <w:sz w:val="24"/>
          <w:szCs w:val="24"/>
          <w:lang w:val="en-GB"/>
        </w:rPr>
        <w:t>-</w:t>
      </w:r>
      <w:r w:rsidR="001C0D25">
        <w:rPr>
          <w:rFonts w:ascii="Times New Roman" w:eastAsia="Times New Roman" w:hAnsi="Times New Roman" w:cs="Times New Roman"/>
          <w:color w:val="000000" w:themeColor="text1"/>
          <w:sz w:val="24"/>
          <w:szCs w:val="24"/>
          <w:lang w:val="en-GB"/>
        </w:rPr>
        <w:t>grown with fumarate or TCE as electron acceptors)</w:t>
      </w:r>
      <w:r w:rsidR="00744313">
        <w:rPr>
          <w:rFonts w:ascii="Times New Roman" w:eastAsia="Times New Roman" w:hAnsi="Times New Roman" w:cs="Times New Roman"/>
          <w:color w:val="000000" w:themeColor="text1"/>
          <w:sz w:val="24"/>
          <w:szCs w:val="24"/>
          <w:lang w:val="en-GB"/>
        </w:rPr>
        <w:t xml:space="preserve"> and enzyme quantity per cell </w:t>
      </w:r>
      <w:r w:rsidR="00647E03">
        <w:rPr>
          <w:rFonts w:ascii="Times New Roman" w:eastAsia="Times New Roman" w:hAnsi="Times New Roman" w:cs="Times New Roman"/>
          <w:color w:val="000000" w:themeColor="text1"/>
          <w:sz w:val="24"/>
          <w:szCs w:val="24"/>
          <w:lang w:val="en-GB"/>
        </w:rPr>
        <w:t>and suggested</w:t>
      </w:r>
      <w:r w:rsidR="00987D34">
        <w:rPr>
          <w:rFonts w:ascii="Times New Roman" w:eastAsia="Times New Roman" w:hAnsi="Times New Roman" w:cs="Times New Roman"/>
          <w:color w:val="000000" w:themeColor="text1"/>
          <w:sz w:val="24"/>
          <w:szCs w:val="24"/>
          <w:lang w:val="en-GB"/>
        </w:rPr>
        <w:t xml:space="preserve"> </w:t>
      </w:r>
      <w:r w:rsidR="00647E03">
        <w:rPr>
          <w:rFonts w:ascii="Times New Roman" w:eastAsia="Times New Roman" w:hAnsi="Times New Roman" w:cs="Times New Roman"/>
          <w:color w:val="000000" w:themeColor="text1"/>
          <w:sz w:val="24"/>
          <w:szCs w:val="24"/>
          <w:lang w:val="en-GB"/>
        </w:rPr>
        <w:t xml:space="preserve">that </w:t>
      </w:r>
      <w:r w:rsidR="00987D34">
        <w:rPr>
          <w:rFonts w:ascii="Times New Roman" w:eastAsia="Times New Roman" w:hAnsi="Times New Roman" w:cs="Times New Roman"/>
          <w:color w:val="000000" w:themeColor="text1"/>
          <w:sz w:val="24"/>
          <w:szCs w:val="24"/>
          <w:lang w:val="en-GB"/>
        </w:rPr>
        <w:t xml:space="preserve">isotope fractionation was </w:t>
      </w:r>
      <w:r w:rsidR="00873100">
        <w:rPr>
          <w:rFonts w:ascii="Times New Roman" w:eastAsia="Times New Roman" w:hAnsi="Times New Roman" w:cs="Times New Roman"/>
          <w:color w:val="000000" w:themeColor="text1"/>
          <w:sz w:val="24"/>
          <w:szCs w:val="24"/>
          <w:lang w:val="en-GB"/>
        </w:rPr>
        <w:t xml:space="preserve">not </w:t>
      </w:r>
      <w:r w:rsidR="00987D34">
        <w:rPr>
          <w:rFonts w:ascii="Times New Roman" w:eastAsia="Times New Roman" w:hAnsi="Times New Roman" w:cs="Times New Roman"/>
          <w:color w:val="000000" w:themeColor="text1"/>
          <w:sz w:val="24"/>
          <w:szCs w:val="24"/>
          <w:lang w:val="en-GB"/>
        </w:rPr>
        <w:t>affected</w:t>
      </w:r>
      <w:r w:rsidR="00647E03">
        <w:rPr>
          <w:rFonts w:ascii="Times New Roman" w:eastAsia="Times New Roman" w:hAnsi="Times New Roman" w:cs="Times New Roman"/>
          <w:color w:val="000000" w:themeColor="text1"/>
          <w:sz w:val="24"/>
          <w:szCs w:val="24"/>
          <w:lang w:val="en-GB"/>
        </w:rPr>
        <w:t>.</w:t>
      </w:r>
    </w:p>
    <w:p w14:paraId="14C64E27" w14:textId="25F902E4" w:rsidR="00FE1B55" w:rsidRDefault="00873100" w:rsidP="00023BCA">
      <w:pPr>
        <w:spacing w:after="0" w:line="480" w:lineRule="auto"/>
        <w:ind w:left="0" w:firstLine="0"/>
        <w:jc w:val="both"/>
        <w:rPr>
          <w:rFonts w:ascii="Times New Roman" w:hAnsi="Times New Roman" w:cs="Times New Roman"/>
          <w:sz w:val="24"/>
          <w:szCs w:val="24"/>
          <w:lang w:val="en-US"/>
        </w:rPr>
      </w:pPr>
      <w:r w:rsidRPr="00BE347C">
        <w:rPr>
          <w:rFonts w:ascii="Times New Roman" w:hAnsi="Times New Roman" w:cs="Times New Roman"/>
          <w:b/>
          <w:i/>
          <w:sz w:val="24"/>
          <w:szCs w:val="24"/>
          <w:lang w:val="en-US"/>
        </w:rPr>
        <w:t>3</w:t>
      </w:r>
      <w:r w:rsidR="005A4DD0" w:rsidRPr="00BE347C">
        <w:rPr>
          <w:rFonts w:ascii="Times New Roman" w:hAnsi="Times New Roman" w:cs="Times New Roman"/>
          <w:b/>
          <w:i/>
          <w:sz w:val="24"/>
          <w:szCs w:val="24"/>
          <w:lang w:val="en-US"/>
        </w:rPr>
        <w:t>.1.</w:t>
      </w:r>
      <w:r w:rsidR="00437995" w:rsidRPr="00BE347C">
        <w:rPr>
          <w:rFonts w:ascii="Times New Roman" w:hAnsi="Times New Roman" w:cs="Times New Roman"/>
          <w:b/>
          <w:i/>
          <w:sz w:val="24"/>
          <w:szCs w:val="24"/>
          <w:lang w:val="en-US"/>
        </w:rPr>
        <w:t>3</w:t>
      </w:r>
      <w:r w:rsidR="005A4DD0" w:rsidRPr="00BE347C">
        <w:rPr>
          <w:rFonts w:ascii="Times New Roman" w:hAnsi="Times New Roman" w:cs="Times New Roman"/>
          <w:b/>
          <w:i/>
          <w:sz w:val="24"/>
          <w:szCs w:val="24"/>
          <w:lang w:val="en-US"/>
        </w:rPr>
        <w:t xml:space="preserve">. </w:t>
      </w:r>
      <w:r w:rsidR="008C4413" w:rsidRPr="00BE347C">
        <w:rPr>
          <w:rFonts w:ascii="Times New Roman" w:hAnsi="Times New Roman" w:cs="Times New Roman"/>
          <w:b/>
          <w:i/>
          <w:sz w:val="24"/>
          <w:szCs w:val="24"/>
          <w:lang w:val="en-US"/>
        </w:rPr>
        <w:t>Carbon isotope pattern of VC</w:t>
      </w:r>
      <w:r w:rsidR="008C4413" w:rsidRPr="005A4DD0">
        <w:rPr>
          <w:rFonts w:ascii="Times New Roman" w:hAnsi="Times New Roman" w:cs="Times New Roman"/>
          <w:b/>
          <w:i/>
          <w:sz w:val="24"/>
          <w:szCs w:val="24"/>
          <w:lang w:val="en-US"/>
        </w:rPr>
        <w:t>.</w:t>
      </w:r>
      <w:r w:rsidR="008C4413">
        <w:rPr>
          <w:rFonts w:ascii="Times New Roman" w:hAnsi="Times New Roman" w:cs="Times New Roman"/>
          <w:i/>
          <w:sz w:val="24"/>
          <w:szCs w:val="24"/>
          <w:lang w:val="en-US"/>
        </w:rPr>
        <w:t xml:space="preserve"> </w:t>
      </w:r>
      <w:r w:rsidR="00150475">
        <w:rPr>
          <w:rFonts w:ascii="Times New Roman" w:hAnsi="Times New Roman" w:cs="Times New Roman"/>
          <w:color w:val="000000" w:themeColor="text1"/>
          <w:sz w:val="24"/>
          <w:szCs w:val="24"/>
          <w:lang w:val="en-US"/>
        </w:rPr>
        <w:t>In parallel</w:t>
      </w:r>
      <w:r w:rsidR="00693E25">
        <w:rPr>
          <w:rFonts w:ascii="Times New Roman" w:hAnsi="Times New Roman" w:cs="Times New Roman"/>
          <w:color w:val="000000" w:themeColor="text1"/>
          <w:sz w:val="24"/>
          <w:szCs w:val="24"/>
          <w:lang w:val="en-US"/>
        </w:rPr>
        <w:t xml:space="preserve"> to 1,1,2-TCA transformation</w:t>
      </w:r>
      <w:r w:rsidR="003016D6">
        <w:rPr>
          <w:rFonts w:ascii="Times New Roman" w:hAnsi="Times New Roman" w:cs="Times New Roman"/>
          <w:color w:val="000000" w:themeColor="text1"/>
          <w:sz w:val="24"/>
          <w:szCs w:val="24"/>
          <w:lang w:val="en-US"/>
        </w:rPr>
        <w:t>, t</w:t>
      </w:r>
      <w:r w:rsidR="0090746E">
        <w:rPr>
          <w:rFonts w:ascii="Times New Roman" w:hAnsi="Times New Roman" w:cs="Times New Roman"/>
          <w:color w:val="000000" w:themeColor="text1"/>
          <w:sz w:val="24"/>
          <w:szCs w:val="24"/>
          <w:lang w:val="en-US"/>
        </w:rPr>
        <w:t xml:space="preserve">he </w:t>
      </w:r>
      <w:r w:rsidR="0090746E" w:rsidRPr="008D0448">
        <w:rPr>
          <w:rFonts w:ascii="Times New Roman" w:hAnsi="Times New Roman" w:cs="Times New Roman"/>
          <w:color w:val="000000" w:themeColor="text1"/>
          <w:sz w:val="24"/>
          <w:szCs w:val="24"/>
          <w:lang w:val="en-US"/>
        </w:rPr>
        <w:t>δ</w:t>
      </w:r>
      <w:r w:rsidR="0090746E" w:rsidRPr="008D0448">
        <w:rPr>
          <w:rFonts w:ascii="Times New Roman" w:hAnsi="Times New Roman" w:cs="Times New Roman"/>
          <w:color w:val="000000" w:themeColor="text1"/>
          <w:sz w:val="24"/>
          <w:szCs w:val="24"/>
          <w:vertAlign w:val="superscript"/>
          <w:lang w:val="en-US"/>
        </w:rPr>
        <w:t>13</w:t>
      </w:r>
      <w:r w:rsidR="0090746E" w:rsidRPr="008D0448">
        <w:rPr>
          <w:rFonts w:ascii="Times New Roman" w:hAnsi="Times New Roman" w:cs="Times New Roman"/>
          <w:color w:val="000000" w:themeColor="text1"/>
          <w:sz w:val="24"/>
          <w:szCs w:val="24"/>
          <w:lang w:val="en-US"/>
        </w:rPr>
        <w:t>C</w:t>
      </w:r>
      <w:r w:rsidR="0090746E">
        <w:rPr>
          <w:rFonts w:ascii="Times New Roman" w:hAnsi="Times New Roman" w:cs="Times New Roman"/>
          <w:color w:val="000000" w:themeColor="text1"/>
          <w:sz w:val="24"/>
          <w:szCs w:val="24"/>
          <w:lang w:val="en-US"/>
        </w:rPr>
        <w:t xml:space="preserve"> of </w:t>
      </w:r>
      <w:r w:rsidR="00526F3F">
        <w:rPr>
          <w:rFonts w:ascii="Times New Roman" w:hAnsi="Times New Roman" w:cs="Times New Roman"/>
          <w:color w:val="000000" w:themeColor="text1"/>
          <w:sz w:val="24"/>
          <w:szCs w:val="24"/>
          <w:lang w:val="en-US"/>
        </w:rPr>
        <w:t>its</w:t>
      </w:r>
      <w:r w:rsidR="003016D6">
        <w:rPr>
          <w:rFonts w:ascii="Times New Roman" w:hAnsi="Times New Roman" w:cs="Times New Roman"/>
          <w:color w:val="000000" w:themeColor="text1"/>
          <w:sz w:val="24"/>
          <w:szCs w:val="24"/>
          <w:lang w:val="en-US"/>
        </w:rPr>
        <w:t xml:space="preserve"> degradation product</w:t>
      </w:r>
      <w:r w:rsidR="00D213C2">
        <w:rPr>
          <w:rFonts w:ascii="Times New Roman" w:hAnsi="Times New Roman" w:cs="Times New Roman"/>
          <w:color w:val="000000" w:themeColor="text1"/>
          <w:sz w:val="24"/>
          <w:szCs w:val="24"/>
          <w:lang w:val="en-US"/>
        </w:rPr>
        <w:t xml:space="preserve"> (i.e., </w:t>
      </w:r>
      <w:r w:rsidR="0090746E">
        <w:rPr>
          <w:rFonts w:ascii="Times New Roman" w:hAnsi="Times New Roman" w:cs="Times New Roman"/>
          <w:color w:val="000000" w:themeColor="text1"/>
          <w:sz w:val="24"/>
          <w:szCs w:val="24"/>
          <w:lang w:val="en-US"/>
        </w:rPr>
        <w:t>VC</w:t>
      </w:r>
      <w:r w:rsidR="00D213C2">
        <w:rPr>
          <w:rFonts w:ascii="Times New Roman" w:hAnsi="Times New Roman" w:cs="Times New Roman"/>
          <w:color w:val="000000" w:themeColor="text1"/>
          <w:sz w:val="24"/>
          <w:szCs w:val="24"/>
          <w:lang w:val="en-US"/>
        </w:rPr>
        <w:t>)</w:t>
      </w:r>
      <w:r w:rsidR="0090746E">
        <w:rPr>
          <w:rFonts w:ascii="Times New Roman" w:hAnsi="Times New Roman" w:cs="Times New Roman"/>
          <w:color w:val="000000" w:themeColor="text1"/>
          <w:sz w:val="24"/>
          <w:szCs w:val="24"/>
          <w:lang w:val="en-US"/>
        </w:rPr>
        <w:t xml:space="preserve"> </w:t>
      </w:r>
      <w:r w:rsidR="00D213C2">
        <w:rPr>
          <w:rFonts w:ascii="Times New Roman" w:hAnsi="Times New Roman" w:cs="Times New Roman"/>
          <w:color w:val="000000" w:themeColor="text1"/>
          <w:sz w:val="24"/>
          <w:szCs w:val="24"/>
          <w:lang w:val="en-US"/>
        </w:rPr>
        <w:t xml:space="preserve">was monitored. The </w:t>
      </w:r>
      <w:r w:rsidR="00D213C2" w:rsidRPr="008D0448">
        <w:rPr>
          <w:rFonts w:ascii="Times New Roman" w:hAnsi="Times New Roman" w:cs="Times New Roman"/>
          <w:color w:val="000000" w:themeColor="text1"/>
          <w:sz w:val="24"/>
          <w:szCs w:val="24"/>
          <w:lang w:val="en-US"/>
        </w:rPr>
        <w:t>δ</w:t>
      </w:r>
      <w:r w:rsidR="00D213C2" w:rsidRPr="008D0448">
        <w:rPr>
          <w:rFonts w:ascii="Times New Roman" w:hAnsi="Times New Roman" w:cs="Times New Roman"/>
          <w:color w:val="000000" w:themeColor="text1"/>
          <w:sz w:val="24"/>
          <w:szCs w:val="24"/>
          <w:vertAlign w:val="superscript"/>
          <w:lang w:val="en-US"/>
        </w:rPr>
        <w:t>13</w:t>
      </w:r>
      <w:r w:rsidR="00D213C2" w:rsidRPr="008D0448">
        <w:rPr>
          <w:rFonts w:ascii="Times New Roman" w:hAnsi="Times New Roman" w:cs="Times New Roman"/>
          <w:color w:val="000000" w:themeColor="text1"/>
          <w:sz w:val="24"/>
          <w:szCs w:val="24"/>
          <w:lang w:val="en-US"/>
        </w:rPr>
        <w:t>C</w:t>
      </w:r>
      <w:r w:rsidR="00D213C2">
        <w:rPr>
          <w:rFonts w:ascii="Times New Roman" w:hAnsi="Times New Roman" w:cs="Times New Roman"/>
          <w:color w:val="000000" w:themeColor="text1"/>
          <w:sz w:val="24"/>
          <w:szCs w:val="24"/>
          <w:lang w:val="en-US"/>
        </w:rPr>
        <w:t xml:space="preserve"> of VC </w:t>
      </w:r>
      <w:r w:rsidR="0090746E">
        <w:rPr>
          <w:rFonts w:ascii="Times New Roman" w:hAnsi="Times New Roman" w:cs="Times New Roman"/>
          <w:color w:val="000000" w:themeColor="text1"/>
          <w:sz w:val="24"/>
          <w:szCs w:val="24"/>
          <w:lang w:val="en-US"/>
        </w:rPr>
        <w:t xml:space="preserve">was initially depleted in </w:t>
      </w:r>
      <w:r w:rsidR="0090746E" w:rsidRPr="005958A6">
        <w:rPr>
          <w:rFonts w:ascii="Times New Roman" w:hAnsi="Times New Roman" w:cs="Times New Roman"/>
          <w:color w:val="000000" w:themeColor="text1"/>
          <w:sz w:val="24"/>
          <w:szCs w:val="24"/>
          <w:vertAlign w:val="superscript"/>
          <w:lang w:val="en-US"/>
        </w:rPr>
        <w:t>13</w:t>
      </w:r>
      <w:r w:rsidR="0090746E">
        <w:rPr>
          <w:rFonts w:ascii="Times New Roman" w:hAnsi="Times New Roman" w:cs="Times New Roman"/>
          <w:color w:val="000000" w:themeColor="text1"/>
          <w:sz w:val="24"/>
          <w:szCs w:val="24"/>
          <w:lang w:val="en-US"/>
        </w:rPr>
        <w:t>C</w:t>
      </w:r>
      <w:r w:rsidR="00693E25">
        <w:rPr>
          <w:rFonts w:ascii="Times New Roman" w:hAnsi="Times New Roman" w:cs="Times New Roman"/>
          <w:color w:val="000000" w:themeColor="text1"/>
          <w:sz w:val="24"/>
          <w:szCs w:val="24"/>
          <w:lang w:val="en-US"/>
        </w:rPr>
        <w:t xml:space="preserve">, </w:t>
      </w:r>
      <w:r w:rsidR="00693E25" w:rsidRPr="00693E25">
        <w:rPr>
          <w:rFonts w:ascii="Times New Roman" w:hAnsi="Times New Roman" w:cs="Times New Roman"/>
          <w:color w:val="000000" w:themeColor="text1"/>
          <w:sz w:val="24"/>
          <w:szCs w:val="24"/>
          <w:lang w:val="en-US"/>
        </w:rPr>
        <w:t>in agreement with the</w:t>
      </w:r>
      <w:r w:rsidR="00693E25">
        <w:rPr>
          <w:rFonts w:ascii="Times New Roman" w:hAnsi="Times New Roman" w:cs="Times New Roman"/>
          <w:color w:val="000000" w:themeColor="text1"/>
          <w:sz w:val="24"/>
          <w:szCs w:val="24"/>
          <w:lang w:val="en-US"/>
        </w:rPr>
        <w:t xml:space="preserve"> </w:t>
      </w:r>
      <w:r w:rsidR="00693E25" w:rsidRPr="00693E25">
        <w:rPr>
          <w:rFonts w:ascii="Times New Roman" w:hAnsi="Times New Roman" w:cs="Times New Roman"/>
          <w:color w:val="000000" w:themeColor="text1"/>
          <w:sz w:val="24"/>
          <w:szCs w:val="24"/>
          <w:lang w:val="en-US"/>
        </w:rPr>
        <w:t>normal isotope effect</w:t>
      </w:r>
      <w:r w:rsidR="00693E25">
        <w:rPr>
          <w:rFonts w:ascii="Times New Roman" w:hAnsi="Times New Roman" w:cs="Times New Roman"/>
          <w:color w:val="000000" w:themeColor="text1"/>
          <w:sz w:val="24"/>
          <w:szCs w:val="24"/>
          <w:lang w:val="en-US"/>
        </w:rPr>
        <w:t xml:space="preserve"> of 1,1,2-TCA,</w:t>
      </w:r>
      <w:r w:rsidR="0090746E">
        <w:rPr>
          <w:rFonts w:ascii="Times New Roman" w:hAnsi="Times New Roman" w:cs="Times New Roman"/>
          <w:color w:val="000000" w:themeColor="text1"/>
          <w:sz w:val="24"/>
          <w:szCs w:val="24"/>
          <w:lang w:val="en-US"/>
        </w:rPr>
        <w:t xml:space="preserve"> and shifted toward more positive values during the course of reaction </w:t>
      </w:r>
      <w:r w:rsidR="00150475">
        <w:rPr>
          <w:rFonts w:ascii="Times New Roman" w:hAnsi="Times New Roman" w:cs="Times New Roman"/>
          <w:color w:val="000000" w:themeColor="text1"/>
          <w:sz w:val="24"/>
          <w:szCs w:val="24"/>
          <w:lang w:val="en-US"/>
        </w:rPr>
        <w:t xml:space="preserve">reaching the initial value of 1,1,2-TCA </w:t>
      </w:r>
      <w:r w:rsidR="00CF4C33">
        <w:rPr>
          <w:rFonts w:ascii="Times New Roman" w:hAnsi="Times New Roman" w:cs="Times New Roman"/>
          <w:color w:val="000000" w:themeColor="text1"/>
          <w:sz w:val="24"/>
          <w:szCs w:val="24"/>
          <w:lang w:val="en-US"/>
        </w:rPr>
        <w:t xml:space="preserve">once </w:t>
      </w:r>
      <w:r w:rsidR="00D93735">
        <w:rPr>
          <w:rFonts w:ascii="Times New Roman" w:hAnsi="Times New Roman" w:cs="Times New Roman"/>
          <w:color w:val="000000" w:themeColor="text1"/>
          <w:sz w:val="24"/>
          <w:szCs w:val="24"/>
          <w:lang w:val="en-US"/>
        </w:rPr>
        <w:t>this</w:t>
      </w:r>
      <w:r w:rsidR="00CF4C33">
        <w:rPr>
          <w:rFonts w:ascii="Times New Roman" w:hAnsi="Times New Roman" w:cs="Times New Roman"/>
          <w:color w:val="000000" w:themeColor="text1"/>
          <w:sz w:val="24"/>
          <w:szCs w:val="24"/>
          <w:lang w:val="en-US"/>
        </w:rPr>
        <w:t xml:space="preserve"> was completely degraded </w:t>
      </w:r>
      <w:r w:rsidR="0090746E">
        <w:rPr>
          <w:rFonts w:ascii="Times New Roman" w:hAnsi="Times New Roman" w:cs="Times New Roman"/>
          <w:color w:val="000000" w:themeColor="text1"/>
          <w:sz w:val="24"/>
          <w:szCs w:val="24"/>
          <w:lang w:val="en-US"/>
        </w:rPr>
        <w:t>(Fig. 2).</w:t>
      </w:r>
      <w:r w:rsidR="00526F3F">
        <w:rPr>
          <w:rFonts w:ascii="Times New Roman" w:hAnsi="Times New Roman" w:cs="Times New Roman"/>
          <w:color w:val="000000" w:themeColor="text1"/>
          <w:sz w:val="24"/>
          <w:szCs w:val="24"/>
          <w:lang w:val="en-US"/>
        </w:rPr>
        <w:t xml:space="preserve"> </w:t>
      </w:r>
      <w:r w:rsidR="00F11178">
        <w:rPr>
          <w:rFonts w:ascii="Times New Roman" w:hAnsi="Times New Roman" w:cs="Times New Roman"/>
          <w:color w:val="000000" w:themeColor="text1"/>
          <w:sz w:val="24"/>
          <w:szCs w:val="24"/>
          <w:lang w:val="en-US"/>
        </w:rPr>
        <w:t>As observed for 1,1,2-TCA, t</w:t>
      </w:r>
      <w:r w:rsidR="00781F18">
        <w:rPr>
          <w:rFonts w:ascii="Times New Roman" w:hAnsi="Times New Roman" w:cs="Times New Roman"/>
          <w:color w:val="000000" w:themeColor="text1"/>
          <w:sz w:val="24"/>
          <w:szCs w:val="24"/>
          <w:lang w:val="en-US"/>
        </w:rPr>
        <w:t xml:space="preserve">he </w:t>
      </w:r>
      <w:r w:rsidR="0046709D">
        <w:rPr>
          <w:rFonts w:ascii="Times New Roman" w:hAnsi="Times New Roman" w:cs="Times New Roman"/>
          <w:color w:val="000000" w:themeColor="text1"/>
          <w:sz w:val="24"/>
          <w:szCs w:val="24"/>
          <w:lang w:val="en-US"/>
        </w:rPr>
        <w:t>carbon isotope data of VC</w:t>
      </w:r>
      <w:r w:rsidR="004546C5">
        <w:rPr>
          <w:rFonts w:ascii="Times New Roman" w:hAnsi="Times New Roman" w:cs="Times New Roman"/>
          <w:color w:val="000000" w:themeColor="text1"/>
          <w:sz w:val="24"/>
          <w:szCs w:val="24"/>
          <w:lang w:val="en-US"/>
        </w:rPr>
        <w:t xml:space="preserve"> from the experiments with acetate and pyruvate showed similar values</w:t>
      </w:r>
      <w:r w:rsidR="00AA10F6">
        <w:rPr>
          <w:rFonts w:ascii="Times New Roman" w:hAnsi="Times New Roman" w:cs="Times New Roman"/>
          <w:color w:val="000000" w:themeColor="text1"/>
          <w:sz w:val="24"/>
          <w:szCs w:val="24"/>
          <w:lang w:val="en-US"/>
        </w:rPr>
        <w:t xml:space="preserve"> (Fig. 2). This figure also shows that </w:t>
      </w:r>
      <w:r w:rsidR="00AA10F6" w:rsidRPr="008D0448">
        <w:rPr>
          <w:rFonts w:ascii="Times New Roman" w:hAnsi="Times New Roman" w:cs="Times New Roman"/>
          <w:color w:val="000000" w:themeColor="text1"/>
          <w:sz w:val="24"/>
          <w:szCs w:val="24"/>
          <w:lang w:val="en-US"/>
        </w:rPr>
        <w:t>δ</w:t>
      </w:r>
      <w:r w:rsidR="00AA10F6" w:rsidRPr="008D0448">
        <w:rPr>
          <w:rFonts w:ascii="Times New Roman" w:hAnsi="Times New Roman" w:cs="Times New Roman"/>
          <w:color w:val="000000" w:themeColor="text1"/>
          <w:sz w:val="24"/>
          <w:szCs w:val="24"/>
          <w:vertAlign w:val="superscript"/>
          <w:lang w:val="en-US"/>
        </w:rPr>
        <w:t>13</w:t>
      </w:r>
      <w:r w:rsidR="00AA10F6" w:rsidRPr="008D0448">
        <w:rPr>
          <w:rFonts w:ascii="Times New Roman" w:hAnsi="Times New Roman" w:cs="Times New Roman"/>
          <w:color w:val="000000" w:themeColor="text1"/>
          <w:sz w:val="24"/>
          <w:szCs w:val="24"/>
          <w:lang w:val="en-US"/>
        </w:rPr>
        <w:t>C</w:t>
      </w:r>
      <w:r w:rsidR="00AA10F6">
        <w:rPr>
          <w:rFonts w:ascii="Times New Roman" w:hAnsi="Times New Roman" w:cs="Times New Roman"/>
          <w:color w:val="000000" w:themeColor="text1"/>
          <w:sz w:val="24"/>
          <w:szCs w:val="24"/>
          <w:lang w:val="en-US"/>
        </w:rPr>
        <w:t xml:space="preserve"> values of VC </w:t>
      </w:r>
      <w:r w:rsidR="0046709D">
        <w:rPr>
          <w:rFonts w:ascii="Times New Roman" w:hAnsi="Times New Roman" w:cs="Times New Roman"/>
          <w:color w:val="000000" w:themeColor="text1"/>
          <w:sz w:val="24"/>
          <w:szCs w:val="24"/>
          <w:lang w:val="en-US"/>
        </w:rPr>
        <w:t>fitted very well with the expected</w:t>
      </w:r>
      <w:r w:rsidR="004546C5">
        <w:rPr>
          <w:rFonts w:ascii="Times New Roman" w:hAnsi="Times New Roman" w:cs="Times New Roman"/>
          <w:color w:val="000000" w:themeColor="text1"/>
          <w:sz w:val="24"/>
          <w:szCs w:val="24"/>
          <w:lang w:val="en-US"/>
        </w:rPr>
        <w:t xml:space="preserve"> product isotope </w:t>
      </w:r>
      <w:r w:rsidR="0046709D">
        <w:rPr>
          <w:rFonts w:ascii="Times New Roman" w:hAnsi="Times New Roman" w:cs="Times New Roman"/>
          <w:color w:val="000000" w:themeColor="text1"/>
          <w:sz w:val="24"/>
          <w:szCs w:val="24"/>
          <w:lang w:val="en-US"/>
        </w:rPr>
        <w:t xml:space="preserve">trend </w:t>
      </w:r>
      <w:r w:rsidR="00C61393">
        <w:rPr>
          <w:rFonts w:ascii="Times New Roman" w:hAnsi="Times New Roman" w:cs="Times New Roman"/>
          <w:color w:val="000000" w:themeColor="text1"/>
          <w:sz w:val="24"/>
          <w:szCs w:val="24"/>
          <w:lang w:val="en-US"/>
        </w:rPr>
        <w:t xml:space="preserve">determined according to </w:t>
      </w:r>
      <w:r w:rsidR="0046709D">
        <w:rPr>
          <w:rFonts w:ascii="Times New Roman" w:hAnsi="Times New Roman" w:cs="Times New Roman"/>
          <w:color w:val="000000" w:themeColor="text1"/>
          <w:sz w:val="24"/>
          <w:szCs w:val="24"/>
          <w:lang w:val="en-US"/>
        </w:rPr>
        <w:t xml:space="preserve">eq. 3. </w:t>
      </w:r>
      <w:r w:rsidR="00526F3F">
        <w:rPr>
          <w:rFonts w:ascii="Times New Roman" w:hAnsi="Times New Roman" w:cs="Times New Roman"/>
          <w:color w:val="000000" w:themeColor="text1"/>
          <w:sz w:val="24"/>
          <w:szCs w:val="24"/>
          <w:lang w:val="en-US"/>
        </w:rPr>
        <w:t>Th</w:t>
      </w:r>
      <w:r w:rsidR="0046709D">
        <w:rPr>
          <w:rFonts w:ascii="Times New Roman" w:hAnsi="Times New Roman" w:cs="Times New Roman"/>
          <w:color w:val="000000" w:themeColor="text1"/>
          <w:sz w:val="24"/>
          <w:szCs w:val="24"/>
          <w:lang w:val="en-US"/>
        </w:rPr>
        <w:t>e</w:t>
      </w:r>
      <w:r w:rsidR="00526F3F">
        <w:rPr>
          <w:rFonts w:ascii="Times New Roman" w:hAnsi="Times New Roman" w:cs="Times New Roman"/>
          <w:color w:val="000000" w:themeColor="text1"/>
          <w:sz w:val="24"/>
          <w:szCs w:val="24"/>
          <w:lang w:val="en-US"/>
        </w:rPr>
        <w:t xml:space="preserve"> closed isotopic </w:t>
      </w:r>
      <w:r w:rsidR="004134FA">
        <w:rPr>
          <w:rFonts w:ascii="Times New Roman" w:hAnsi="Times New Roman" w:cs="Times New Roman"/>
          <w:color w:val="000000" w:themeColor="text1"/>
          <w:sz w:val="24"/>
          <w:szCs w:val="24"/>
          <w:lang w:val="en-US"/>
        </w:rPr>
        <w:t xml:space="preserve">mass </w:t>
      </w:r>
      <w:r w:rsidR="00526F3F">
        <w:rPr>
          <w:rFonts w:ascii="Times New Roman" w:hAnsi="Times New Roman" w:cs="Times New Roman"/>
          <w:color w:val="000000" w:themeColor="text1"/>
          <w:sz w:val="24"/>
          <w:szCs w:val="24"/>
          <w:lang w:val="en-US"/>
        </w:rPr>
        <w:t>balance confirm</w:t>
      </w:r>
      <w:r w:rsidR="008C21C2">
        <w:rPr>
          <w:rFonts w:ascii="Times New Roman" w:hAnsi="Times New Roman" w:cs="Times New Roman"/>
          <w:color w:val="000000" w:themeColor="text1"/>
          <w:sz w:val="24"/>
          <w:szCs w:val="24"/>
          <w:lang w:val="en-US"/>
        </w:rPr>
        <w:t>ed</w:t>
      </w:r>
      <w:r w:rsidR="00526F3F">
        <w:rPr>
          <w:rFonts w:ascii="Times New Roman" w:hAnsi="Times New Roman" w:cs="Times New Roman"/>
          <w:color w:val="000000" w:themeColor="text1"/>
          <w:sz w:val="24"/>
          <w:szCs w:val="24"/>
          <w:lang w:val="en-US"/>
        </w:rPr>
        <w:t xml:space="preserve"> the absence of other relevant degradation products. </w:t>
      </w:r>
      <w:r w:rsidR="008C21C2">
        <w:rPr>
          <w:rFonts w:ascii="Times New Roman" w:hAnsi="Times New Roman" w:cs="Times New Roman"/>
          <w:color w:val="000000" w:themeColor="text1"/>
          <w:sz w:val="24"/>
          <w:szCs w:val="24"/>
          <w:lang w:val="en-US"/>
        </w:rPr>
        <w:t>Moreover</w:t>
      </w:r>
      <w:r w:rsidR="0042285B">
        <w:rPr>
          <w:rFonts w:ascii="Times New Roman" w:hAnsi="Times New Roman" w:cs="Times New Roman"/>
          <w:color w:val="000000" w:themeColor="text1"/>
          <w:sz w:val="24"/>
          <w:szCs w:val="24"/>
          <w:lang w:val="en-US"/>
        </w:rPr>
        <w:t xml:space="preserve">, </w:t>
      </w:r>
      <w:r w:rsidR="0042285B" w:rsidRPr="008D0448">
        <w:rPr>
          <w:rFonts w:ascii="Times New Roman" w:hAnsi="Times New Roman" w:cs="Times New Roman"/>
          <w:color w:val="000000" w:themeColor="text1"/>
          <w:sz w:val="24"/>
          <w:szCs w:val="24"/>
          <w:lang w:val="en-US"/>
        </w:rPr>
        <w:t>δ</w:t>
      </w:r>
      <w:r w:rsidR="0042285B" w:rsidRPr="008D0448">
        <w:rPr>
          <w:rFonts w:ascii="Times New Roman" w:hAnsi="Times New Roman" w:cs="Times New Roman"/>
          <w:color w:val="000000" w:themeColor="text1"/>
          <w:sz w:val="24"/>
          <w:szCs w:val="24"/>
          <w:vertAlign w:val="superscript"/>
          <w:lang w:val="en-US"/>
        </w:rPr>
        <w:t>13</w:t>
      </w:r>
      <w:r w:rsidR="0042285B" w:rsidRPr="008D0448">
        <w:rPr>
          <w:rFonts w:ascii="Times New Roman" w:hAnsi="Times New Roman" w:cs="Times New Roman"/>
          <w:color w:val="000000" w:themeColor="text1"/>
          <w:sz w:val="24"/>
          <w:szCs w:val="24"/>
          <w:lang w:val="en-US"/>
        </w:rPr>
        <w:t>C</w:t>
      </w:r>
      <w:r w:rsidR="0042285B">
        <w:rPr>
          <w:rFonts w:ascii="Times New Roman" w:hAnsi="Times New Roman" w:cs="Times New Roman"/>
          <w:color w:val="000000" w:themeColor="text1"/>
          <w:sz w:val="24"/>
          <w:szCs w:val="24"/>
          <w:lang w:val="en-US"/>
        </w:rPr>
        <w:t xml:space="preserve"> of VC</w:t>
      </w:r>
      <w:r w:rsidR="0042285B" w:rsidRPr="000B0E54">
        <w:rPr>
          <w:rFonts w:ascii="Times New Roman" w:hAnsi="Times New Roman" w:cs="Times New Roman"/>
          <w:sz w:val="24"/>
          <w:szCs w:val="24"/>
          <w:lang w:val="en-US"/>
        </w:rPr>
        <w:t xml:space="preserve"> </w:t>
      </w:r>
      <w:r w:rsidR="0042285B">
        <w:rPr>
          <w:rFonts w:ascii="Times New Roman" w:hAnsi="Times New Roman" w:cs="Times New Roman"/>
          <w:sz w:val="24"/>
          <w:szCs w:val="24"/>
          <w:lang w:val="en-US"/>
        </w:rPr>
        <w:t xml:space="preserve">never overpass </w:t>
      </w:r>
      <w:r w:rsidR="00CF4C33">
        <w:rPr>
          <w:rFonts w:ascii="Times New Roman" w:hAnsi="Times New Roman" w:cs="Times New Roman"/>
          <w:sz w:val="24"/>
          <w:szCs w:val="24"/>
          <w:lang w:val="en-US"/>
        </w:rPr>
        <w:t>th</w:t>
      </w:r>
      <w:r w:rsidR="0000325E">
        <w:rPr>
          <w:rFonts w:ascii="Times New Roman" w:hAnsi="Times New Roman" w:cs="Times New Roman"/>
          <w:sz w:val="24"/>
          <w:szCs w:val="24"/>
          <w:lang w:val="en-US"/>
        </w:rPr>
        <w:t>e</w:t>
      </w:r>
      <w:r w:rsidR="00CF4C33">
        <w:rPr>
          <w:rFonts w:ascii="Times New Roman" w:hAnsi="Times New Roman" w:cs="Times New Roman"/>
          <w:sz w:val="24"/>
          <w:szCs w:val="24"/>
          <w:lang w:val="en-US"/>
        </w:rPr>
        <w:t xml:space="preserve"> </w:t>
      </w:r>
      <w:r w:rsidR="0042285B">
        <w:rPr>
          <w:rFonts w:ascii="Times New Roman" w:hAnsi="Times New Roman" w:cs="Times New Roman"/>
          <w:sz w:val="24"/>
          <w:szCs w:val="24"/>
          <w:lang w:val="en-US"/>
        </w:rPr>
        <w:t xml:space="preserve">initial </w:t>
      </w:r>
      <w:r w:rsidR="0042285B" w:rsidRPr="008D0448">
        <w:rPr>
          <w:rFonts w:ascii="Times New Roman" w:hAnsi="Times New Roman" w:cs="Times New Roman"/>
          <w:color w:val="000000" w:themeColor="text1"/>
          <w:sz w:val="24"/>
          <w:szCs w:val="24"/>
          <w:lang w:val="en-US"/>
        </w:rPr>
        <w:t>δ</w:t>
      </w:r>
      <w:r w:rsidR="0042285B" w:rsidRPr="008D0448">
        <w:rPr>
          <w:rFonts w:ascii="Times New Roman" w:hAnsi="Times New Roman" w:cs="Times New Roman"/>
          <w:color w:val="000000" w:themeColor="text1"/>
          <w:sz w:val="24"/>
          <w:szCs w:val="24"/>
          <w:vertAlign w:val="superscript"/>
          <w:lang w:val="en-US"/>
        </w:rPr>
        <w:t>13</w:t>
      </w:r>
      <w:r w:rsidR="0042285B" w:rsidRPr="008D0448">
        <w:rPr>
          <w:rFonts w:ascii="Times New Roman" w:hAnsi="Times New Roman" w:cs="Times New Roman"/>
          <w:color w:val="000000" w:themeColor="text1"/>
          <w:sz w:val="24"/>
          <w:szCs w:val="24"/>
          <w:lang w:val="en-US"/>
        </w:rPr>
        <w:t>C of 1,1,2-TCA</w:t>
      </w:r>
      <w:r w:rsidR="0042285B" w:rsidRPr="000B0E54">
        <w:rPr>
          <w:rFonts w:ascii="Times New Roman" w:hAnsi="Times New Roman" w:cs="Times New Roman"/>
          <w:sz w:val="24"/>
          <w:szCs w:val="24"/>
          <w:lang w:val="en-US"/>
        </w:rPr>
        <w:t xml:space="preserve"> </w:t>
      </w:r>
      <w:r w:rsidR="00503B4D">
        <w:rPr>
          <w:rFonts w:ascii="Times New Roman" w:hAnsi="Times New Roman" w:cs="Times New Roman"/>
          <w:sz w:val="24"/>
          <w:szCs w:val="24"/>
          <w:lang w:val="en-US"/>
        </w:rPr>
        <w:t>suggesting that VC is not</w:t>
      </w:r>
      <w:r w:rsidR="00D93735">
        <w:rPr>
          <w:rFonts w:ascii="Times New Roman" w:hAnsi="Times New Roman" w:cs="Times New Roman"/>
          <w:sz w:val="24"/>
          <w:szCs w:val="24"/>
          <w:lang w:val="en-US"/>
        </w:rPr>
        <w:t xml:space="preserve"> further</w:t>
      </w:r>
      <w:r w:rsidR="00503B4D">
        <w:rPr>
          <w:rFonts w:ascii="Times New Roman" w:hAnsi="Times New Roman" w:cs="Times New Roman"/>
          <w:sz w:val="24"/>
          <w:szCs w:val="24"/>
          <w:lang w:val="en-US"/>
        </w:rPr>
        <w:t xml:space="preserve"> degraded</w:t>
      </w:r>
      <w:r w:rsidR="00D93735">
        <w:rPr>
          <w:rFonts w:ascii="Times New Roman" w:hAnsi="Times New Roman" w:cs="Times New Roman"/>
          <w:sz w:val="24"/>
          <w:szCs w:val="24"/>
          <w:lang w:val="en-US"/>
        </w:rPr>
        <w:t xml:space="preserve"> to non-chlorinated compounds such as ethene or ethane</w:t>
      </w:r>
      <w:r w:rsidR="00503B4D">
        <w:rPr>
          <w:rFonts w:ascii="Times New Roman" w:hAnsi="Times New Roman" w:cs="Times New Roman"/>
          <w:sz w:val="24"/>
          <w:szCs w:val="24"/>
          <w:lang w:val="en-US"/>
        </w:rPr>
        <w:t xml:space="preserve">, which is consistent to </w:t>
      </w:r>
      <w:r w:rsidR="00526F3F">
        <w:rPr>
          <w:rFonts w:ascii="Times New Roman" w:hAnsi="Times New Roman" w:cs="Times New Roman"/>
          <w:sz w:val="24"/>
          <w:szCs w:val="24"/>
          <w:lang w:val="en-US"/>
        </w:rPr>
        <w:t>its accumulation</w:t>
      </w:r>
      <w:r w:rsidR="0090746E">
        <w:rPr>
          <w:rFonts w:ascii="Times New Roman" w:hAnsi="Times New Roman" w:cs="Times New Roman"/>
          <w:sz w:val="24"/>
          <w:szCs w:val="24"/>
          <w:lang w:val="en-US"/>
        </w:rPr>
        <w:t>.</w:t>
      </w:r>
    </w:p>
    <w:p w14:paraId="49F49E4E" w14:textId="1D71B62C" w:rsidR="00193A3A" w:rsidRDefault="006E03CE" w:rsidP="00023BCA">
      <w:pPr>
        <w:spacing w:after="0" w:line="480" w:lineRule="auto"/>
        <w:ind w:left="0" w:firstLine="708"/>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A different product isotope pattern was observed for degradation of 1,1,2-TCA in a previous study</w:t>
      </w:r>
      <w:r w:rsidR="009200DA">
        <w:rPr>
          <w:rFonts w:ascii="Times New Roman" w:hAnsi="Times New Roman" w:cs="Times New Roman"/>
          <w:sz w:val="24"/>
          <w:szCs w:val="24"/>
          <w:lang w:val="en-US"/>
        </w:rPr>
        <w:t xml:space="preserve"> with microcosms constructed with aquifer material and groundwater (</w:t>
      </w:r>
      <w:r w:rsidRPr="004169DD">
        <w:rPr>
          <w:rFonts w:ascii="Times New Roman" w:hAnsi="Times New Roman" w:cs="Times New Roman"/>
          <w:b/>
          <w:sz w:val="24"/>
          <w:szCs w:val="24"/>
          <w:lang w:val="en-US"/>
        </w:rPr>
        <w:t>Hunkeler et al.</w:t>
      </w:r>
      <w:r w:rsidR="004169DD">
        <w:rPr>
          <w:rFonts w:ascii="Times New Roman" w:hAnsi="Times New Roman" w:cs="Times New Roman"/>
          <w:b/>
          <w:sz w:val="24"/>
          <w:szCs w:val="24"/>
          <w:lang w:val="en-US"/>
        </w:rPr>
        <w:t>,</w:t>
      </w:r>
      <w:r w:rsidRPr="004169DD">
        <w:rPr>
          <w:rFonts w:ascii="Times New Roman" w:hAnsi="Times New Roman" w:cs="Times New Roman"/>
          <w:b/>
          <w:sz w:val="24"/>
          <w:szCs w:val="24"/>
          <w:lang w:val="en-US"/>
        </w:rPr>
        <w:t xml:space="preserve"> 2002</w:t>
      </w:r>
      <w:r w:rsidRPr="004169DD">
        <w:rPr>
          <w:rFonts w:ascii="Times New Roman" w:hAnsi="Times New Roman" w:cs="Times New Roman"/>
          <w:sz w:val="24"/>
          <w:szCs w:val="24"/>
          <w:lang w:val="en-US"/>
        </w:rPr>
        <w:t>).</w:t>
      </w:r>
      <w:r>
        <w:rPr>
          <w:rFonts w:ascii="Times New Roman" w:hAnsi="Times New Roman" w:cs="Times New Roman"/>
          <w:sz w:val="24"/>
          <w:szCs w:val="24"/>
          <w:lang w:val="en-US"/>
        </w:rPr>
        <w:t xml:space="preserve"> These authors </w:t>
      </w:r>
      <w:r w:rsidR="005A37C3">
        <w:rPr>
          <w:rFonts w:ascii="Times New Roman" w:hAnsi="Times New Roman" w:cs="Times New Roman"/>
          <w:sz w:val="24"/>
          <w:szCs w:val="24"/>
          <w:lang w:val="en-US"/>
        </w:rPr>
        <w:t>observed</w:t>
      </w:r>
      <w:r>
        <w:rPr>
          <w:rFonts w:ascii="Times New Roman" w:hAnsi="Times New Roman" w:cs="Times New Roman"/>
          <w:sz w:val="24"/>
          <w:szCs w:val="24"/>
          <w:lang w:val="en-US"/>
        </w:rPr>
        <w:t xml:space="preserve"> </w:t>
      </w:r>
      <w:r w:rsidRPr="008D0448">
        <w:rPr>
          <w:rFonts w:ascii="Times New Roman" w:hAnsi="Times New Roman" w:cs="Times New Roman"/>
          <w:color w:val="000000" w:themeColor="text1"/>
          <w:sz w:val="24"/>
          <w:szCs w:val="24"/>
          <w:lang w:val="en-US"/>
        </w:rPr>
        <w:t>δ</w:t>
      </w:r>
      <w:r w:rsidRPr="008D0448">
        <w:rPr>
          <w:rFonts w:ascii="Times New Roman" w:hAnsi="Times New Roman" w:cs="Times New Roman"/>
          <w:color w:val="000000" w:themeColor="text1"/>
          <w:sz w:val="24"/>
          <w:szCs w:val="24"/>
          <w:vertAlign w:val="superscript"/>
          <w:lang w:val="en-US"/>
        </w:rPr>
        <w:t>13</w:t>
      </w:r>
      <w:r w:rsidRPr="008D0448">
        <w:rPr>
          <w:rFonts w:ascii="Times New Roman" w:hAnsi="Times New Roman" w:cs="Times New Roman"/>
          <w:color w:val="000000" w:themeColor="text1"/>
          <w:sz w:val="24"/>
          <w:szCs w:val="24"/>
          <w:lang w:val="en-US"/>
        </w:rPr>
        <w:t>C</w:t>
      </w:r>
      <w:r>
        <w:rPr>
          <w:rFonts w:ascii="Times New Roman" w:hAnsi="Times New Roman" w:cs="Times New Roman"/>
          <w:color w:val="000000" w:themeColor="text1"/>
          <w:sz w:val="24"/>
          <w:szCs w:val="24"/>
          <w:lang w:val="en-US"/>
        </w:rPr>
        <w:t xml:space="preserve"> values of VC very enriched in </w:t>
      </w:r>
      <w:r w:rsidRPr="005A37C3">
        <w:rPr>
          <w:rFonts w:ascii="Times New Roman" w:hAnsi="Times New Roman" w:cs="Times New Roman"/>
          <w:color w:val="000000" w:themeColor="text1"/>
          <w:sz w:val="24"/>
          <w:szCs w:val="24"/>
          <w:vertAlign w:val="superscript"/>
          <w:lang w:val="en-US"/>
        </w:rPr>
        <w:t>13</w:t>
      </w:r>
      <w:r>
        <w:rPr>
          <w:rFonts w:ascii="Times New Roman" w:hAnsi="Times New Roman" w:cs="Times New Roman"/>
          <w:color w:val="000000" w:themeColor="text1"/>
          <w:sz w:val="24"/>
          <w:szCs w:val="24"/>
          <w:lang w:val="en-US"/>
        </w:rPr>
        <w:t xml:space="preserve">C </w:t>
      </w:r>
      <w:r>
        <w:rPr>
          <w:rFonts w:ascii="Times New Roman" w:hAnsi="Times New Roman" w:cs="Times New Roman"/>
          <w:color w:val="000000" w:themeColor="text1"/>
          <w:sz w:val="24"/>
          <w:szCs w:val="24"/>
          <w:lang w:val="en-US"/>
        </w:rPr>
        <w:lastRenderedPageBreak/>
        <w:t>compared to those of 1,1,2-TCA towar</w:t>
      </w:r>
      <w:r w:rsidR="009200DA">
        <w:rPr>
          <w:rFonts w:ascii="Times New Roman" w:hAnsi="Times New Roman" w:cs="Times New Roman"/>
          <w:color w:val="000000" w:themeColor="text1"/>
          <w:sz w:val="24"/>
          <w:szCs w:val="24"/>
          <w:lang w:val="en-US"/>
        </w:rPr>
        <w:t>ds the end of reaction, which was</w:t>
      </w:r>
      <w:r>
        <w:rPr>
          <w:rFonts w:ascii="Times New Roman" w:hAnsi="Times New Roman" w:cs="Times New Roman"/>
          <w:color w:val="000000" w:themeColor="text1"/>
          <w:sz w:val="24"/>
          <w:szCs w:val="24"/>
          <w:lang w:val="en-US"/>
        </w:rPr>
        <w:t xml:space="preserve"> indicative of further </w:t>
      </w:r>
      <w:r w:rsidR="005A37C3">
        <w:rPr>
          <w:rFonts w:ascii="Times New Roman" w:hAnsi="Times New Roman" w:cs="Times New Roman"/>
          <w:color w:val="000000" w:themeColor="text1"/>
          <w:sz w:val="24"/>
          <w:szCs w:val="24"/>
          <w:lang w:val="en-US"/>
        </w:rPr>
        <w:t>degradation of VC to ethene</w:t>
      </w:r>
      <w:r w:rsidR="00D74F7A">
        <w:rPr>
          <w:rFonts w:ascii="Times New Roman" w:hAnsi="Times New Roman" w:cs="Times New Roman"/>
          <w:color w:val="000000" w:themeColor="text1"/>
          <w:sz w:val="24"/>
          <w:szCs w:val="24"/>
          <w:lang w:val="en-US"/>
        </w:rPr>
        <w:t xml:space="preserve"> via reductive dechlorination</w:t>
      </w:r>
      <w:r w:rsidR="005A37C3">
        <w:rPr>
          <w:rFonts w:ascii="Times New Roman" w:hAnsi="Times New Roman" w:cs="Times New Roman"/>
          <w:color w:val="000000" w:themeColor="text1"/>
          <w:sz w:val="24"/>
          <w:szCs w:val="24"/>
          <w:lang w:val="en-US"/>
        </w:rPr>
        <w:t>. Therefore, the results of the present study</w:t>
      </w:r>
      <w:r w:rsidR="00883435">
        <w:rPr>
          <w:rFonts w:ascii="Times New Roman" w:hAnsi="Times New Roman" w:cs="Times New Roman"/>
          <w:color w:val="000000" w:themeColor="text1"/>
          <w:sz w:val="24"/>
          <w:szCs w:val="24"/>
          <w:lang w:val="en-US"/>
        </w:rPr>
        <w:t xml:space="preserve"> and </w:t>
      </w:r>
      <w:r w:rsidR="00883435" w:rsidRPr="004169DD">
        <w:rPr>
          <w:rFonts w:ascii="Times New Roman" w:hAnsi="Times New Roman" w:cs="Times New Roman"/>
          <w:b/>
          <w:sz w:val="24"/>
          <w:szCs w:val="24"/>
          <w:lang w:val="en-US"/>
        </w:rPr>
        <w:t>Hunkeler et al.</w:t>
      </w:r>
      <w:r w:rsidR="00883435">
        <w:rPr>
          <w:rFonts w:ascii="Times New Roman" w:hAnsi="Times New Roman" w:cs="Times New Roman"/>
          <w:b/>
          <w:sz w:val="24"/>
          <w:szCs w:val="24"/>
          <w:lang w:val="en-US"/>
        </w:rPr>
        <w:t>,</w:t>
      </w:r>
      <w:r w:rsidR="00883435" w:rsidRPr="004169DD">
        <w:rPr>
          <w:rFonts w:ascii="Times New Roman" w:hAnsi="Times New Roman" w:cs="Times New Roman"/>
          <w:b/>
          <w:sz w:val="24"/>
          <w:szCs w:val="24"/>
          <w:lang w:val="en-US"/>
        </w:rPr>
        <w:t xml:space="preserve"> 2002</w:t>
      </w:r>
      <w:r w:rsidR="005A37C3">
        <w:rPr>
          <w:rFonts w:ascii="Times New Roman" w:hAnsi="Times New Roman" w:cs="Times New Roman"/>
          <w:color w:val="000000" w:themeColor="text1"/>
          <w:sz w:val="24"/>
          <w:szCs w:val="24"/>
          <w:lang w:val="en-US"/>
        </w:rPr>
        <w:t xml:space="preserve"> </w:t>
      </w:r>
      <w:r w:rsidR="003846C0">
        <w:rPr>
          <w:rFonts w:ascii="Times New Roman" w:hAnsi="Times New Roman" w:cs="Times New Roman"/>
          <w:color w:val="000000" w:themeColor="text1"/>
          <w:sz w:val="24"/>
          <w:szCs w:val="24"/>
          <w:lang w:val="en-US"/>
        </w:rPr>
        <w:t xml:space="preserve">illustrate </w:t>
      </w:r>
      <w:r w:rsidR="005A37C3">
        <w:rPr>
          <w:rFonts w:ascii="Times New Roman" w:hAnsi="Times New Roman" w:cs="Times New Roman"/>
          <w:color w:val="000000" w:themeColor="text1"/>
          <w:sz w:val="24"/>
          <w:szCs w:val="24"/>
          <w:lang w:val="en-US"/>
        </w:rPr>
        <w:t xml:space="preserve">the potential of the product carbon isotope pattern to </w:t>
      </w:r>
      <w:r w:rsidR="00D74F7A">
        <w:rPr>
          <w:rFonts w:ascii="Times New Roman" w:hAnsi="Times New Roman" w:cs="Times New Roman"/>
          <w:color w:val="000000" w:themeColor="text1"/>
          <w:sz w:val="24"/>
          <w:szCs w:val="24"/>
          <w:lang w:val="en-US"/>
        </w:rPr>
        <w:t xml:space="preserve">investigate </w:t>
      </w:r>
      <w:r w:rsidR="005A37C3">
        <w:rPr>
          <w:rFonts w:ascii="Times New Roman" w:hAnsi="Times New Roman" w:cs="Times New Roman"/>
          <w:color w:val="000000" w:themeColor="text1"/>
          <w:sz w:val="24"/>
          <w:szCs w:val="24"/>
          <w:lang w:val="en-US"/>
        </w:rPr>
        <w:t>the fate of VC in sites impacted with 1,1,2-TCA</w:t>
      </w:r>
      <w:r w:rsidR="0061789B">
        <w:rPr>
          <w:rFonts w:ascii="Times New Roman" w:hAnsi="Times New Roman" w:cs="Times New Roman"/>
          <w:color w:val="000000" w:themeColor="text1"/>
          <w:sz w:val="24"/>
          <w:szCs w:val="24"/>
          <w:lang w:val="en-US"/>
        </w:rPr>
        <w:t>.</w:t>
      </w:r>
      <w:r w:rsidR="008A5DCE">
        <w:rPr>
          <w:rFonts w:ascii="Times New Roman" w:hAnsi="Times New Roman" w:cs="Times New Roman"/>
          <w:color w:val="000000" w:themeColor="text1"/>
          <w:sz w:val="24"/>
          <w:szCs w:val="24"/>
          <w:lang w:val="en-US"/>
        </w:rPr>
        <w:t xml:space="preserve"> </w:t>
      </w:r>
      <w:r w:rsidR="00D74F7A">
        <w:rPr>
          <w:rFonts w:ascii="Times New Roman" w:hAnsi="Times New Roman" w:cs="Times New Roman"/>
          <w:color w:val="000000" w:themeColor="text1"/>
          <w:sz w:val="24"/>
          <w:szCs w:val="24"/>
          <w:lang w:val="en-US"/>
        </w:rPr>
        <w:t>A</w:t>
      </w:r>
      <w:r w:rsidR="008F4D89">
        <w:rPr>
          <w:rFonts w:ascii="Times New Roman" w:hAnsi="Times New Roman" w:cs="Times New Roman"/>
          <w:color w:val="000000" w:themeColor="text1"/>
          <w:sz w:val="24"/>
          <w:szCs w:val="24"/>
          <w:lang w:val="en-US"/>
        </w:rPr>
        <w:t>nalysis of ethene concentration can be used to evaluate the fate of VC in groundwater</w:t>
      </w:r>
      <w:r w:rsidR="002430B6">
        <w:rPr>
          <w:rFonts w:ascii="Times New Roman" w:hAnsi="Times New Roman" w:cs="Times New Roman"/>
          <w:color w:val="000000" w:themeColor="text1"/>
          <w:sz w:val="24"/>
          <w:szCs w:val="24"/>
          <w:lang w:val="en-US"/>
        </w:rPr>
        <w:t>,</w:t>
      </w:r>
      <w:r w:rsidR="003E1800">
        <w:rPr>
          <w:rFonts w:ascii="Times New Roman" w:hAnsi="Times New Roman" w:cs="Times New Roman"/>
          <w:color w:val="000000" w:themeColor="text1"/>
          <w:sz w:val="24"/>
          <w:szCs w:val="24"/>
          <w:lang w:val="en-US"/>
        </w:rPr>
        <w:t xml:space="preserve"> provided that other potential precursors of ethene such</w:t>
      </w:r>
      <w:r w:rsidR="007B2828">
        <w:rPr>
          <w:rFonts w:ascii="Times New Roman" w:hAnsi="Times New Roman" w:cs="Times New Roman"/>
          <w:color w:val="000000" w:themeColor="text1"/>
          <w:sz w:val="24"/>
          <w:szCs w:val="24"/>
          <w:lang w:val="en-US"/>
        </w:rPr>
        <w:t xml:space="preserve"> as</w:t>
      </w:r>
      <w:r w:rsidR="003E1800">
        <w:rPr>
          <w:rFonts w:ascii="Times New Roman" w:hAnsi="Times New Roman" w:cs="Times New Roman"/>
          <w:color w:val="000000" w:themeColor="text1"/>
          <w:sz w:val="24"/>
          <w:szCs w:val="24"/>
          <w:lang w:val="en-US"/>
        </w:rPr>
        <w:t xml:space="preserve"> 1,2-DCA are not present at the sit</w:t>
      </w:r>
      <w:bookmarkStart w:id="5" w:name="_Hlk520731617"/>
      <w:r w:rsidR="003E1800">
        <w:rPr>
          <w:rFonts w:ascii="Times New Roman" w:hAnsi="Times New Roman" w:cs="Times New Roman"/>
          <w:color w:val="000000" w:themeColor="text1"/>
          <w:sz w:val="24"/>
          <w:szCs w:val="24"/>
          <w:lang w:val="en-US"/>
        </w:rPr>
        <w:t>e</w:t>
      </w:r>
      <w:bookmarkEnd w:id="5"/>
      <w:r w:rsidR="003E1800">
        <w:rPr>
          <w:rFonts w:ascii="Times New Roman" w:hAnsi="Times New Roman" w:cs="Times New Roman"/>
          <w:color w:val="000000" w:themeColor="text1"/>
          <w:sz w:val="24"/>
          <w:szCs w:val="24"/>
          <w:lang w:val="en-US"/>
        </w:rPr>
        <w:t>.</w:t>
      </w:r>
      <w:r w:rsidR="008F4D89">
        <w:rPr>
          <w:rFonts w:ascii="Times New Roman" w:hAnsi="Times New Roman" w:cs="Times New Roman"/>
          <w:color w:val="000000" w:themeColor="text1"/>
          <w:sz w:val="24"/>
          <w:szCs w:val="24"/>
          <w:lang w:val="en-US"/>
        </w:rPr>
        <w:t xml:space="preserve"> However, a</w:t>
      </w:r>
      <w:r w:rsidR="002A176E">
        <w:rPr>
          <w:rFonts w:ascii="Times New Roman" w:hAnsi="Times New Roman" w:cs="Times New Roman"/>
          <w:color w:val="000000" w:themeColor="text1"/>
          <w:sz w:val="24"/>
          <w:szCs w:val="24"/>
          <w:lang w:val="en-US"/>
        </w:rPr>
        <w:t>sse</w:t>
      </w:r>
      <w:r w:rsidR="003846C0">
        <w:rPr>
          <w:rFonts w:ascii="Times New Roman" w:hAnsi="Times New Roman" w:cs="Times New Roman"/>
          <w:color w:val="000000" w:themeColor="text1"/>
          <w:sz w:val="24"/>
          <w:szCs w:val="24"/>
          <w:lang w:val="en-US"/>
        </w:rPr>
        <w:t>s</w:t>
      </w:r>
      <w:r w:rsidR="002A176E">
        <w:rPr>
          <w:rFonts w:ascii="Times New Roman" w:hAnsi="Times New Roman" w:cs="Times New Roman"/>
          <w:color w:val="000000" w:themeColor="text1"/>
          <w:sz w:val="24"/>
          <w:szCs w:val="24"/>
          <w:lang w:val="en-US"/>
        </w:rPr>
        <w:t xml:space="preserve">sing the fate of VC based </w:t>
      </w:r>
      <w:r w:rsidR="009200DA">
        <w:rPr>
          <w:rFonts w:ascii="Times New Roman" w:hAnsi="Times New Roman" w:cs="Times New Roman"/>
          <w:color w:val="000000" w:themeColor="text1"/>
          <w:sz w:val="24"/>
          <w:szCs w:val="24"/>
          <w:lang w:val="en-US"/>
        </w:rPr>
        <w:t xml:space="preserve">solely </w:t>
      </w:r>
      <w:r w:rsidR="002A176E">
        <w:rPr>
          <w:rFonts w:ascii="Times New Roman" w:hAnsi="Times New Roman" w:cs="Times New Roman"/>
          <w:color w:val="000000" w:themeColor="text1"/>
          <w:sz w:val="24"/>
          <w:szCs w:val="24"/>
          <w:lang w:val="en-US"/>
        </w:rPr>
        <w:t xml:space="preserve">on ethene concentration can be </w:t>
      </w:r>
      <w:r w:rsidR="003846C0">
        <w:rPr>
          <w:rFonts w:ascii="Times New Roman" w:hAnsi="Times New Roman" w:cs="Times New Roman"/>
          <w:color w:val="000000" w:themeColor="text1"/>
          <w:sz w:val="24"/>
          <w:szCs w:val="24"/>
          <w:lang w:val="en-US"/>
        </w:rPr>
        <w:t xml:space="preserve">difficult </w:t>
      </w:r>
      <w:r w:rsidR="009200DA">
        <w:rPr>
          <w:rFonts w:ascii="Times New Roman" w:hAnsi="Times New Roman" w:cs="Times New Roman"/>
          <w:color w:val="000000" w:themeColor="text1"/>
          <w:sz w:val="24"/>
          <w:szCs w:val="24"/>
          <w:lang w:val="en-US"/>
        </w:rPr>
        <w:t>because</w:t>
      </w:r>
      <w:r w:rsidR="003846C0">
        <w:rPr>
          <w:rFonts w:ascii="Times New Roman" w:hAnsi="Times New Roman" w:cs="Times New Roman"/>
          <w:color w:val="000000" w:themeColor="text1"/>
          <w:sz w:val="24"/>
          <w:szCs w:val="24"/>
          <w:lang w:val="en-US"/>
        </w:rPr>
        <w:t xml:space="preserve"> ethene can be transformed under both oxic and anoxic conditions to </w:t>
      </w:r>
      <w:r w:rsidR="00C61393">
        <w:rPr>
          <w:rFonts w:ascii="Times New Roman" w:hAnsi="Times New Roman" w:cs="Times New Roman"/>
          <w:color w:val="000000" w:themeColor="text1"/>
          <w:sz w:val="24"/>
          <w:szCs w:val="24"/>
          <w:lang w:val="en-US"/>
        </w:rPr>
        <w:t xml:space="preserve">carbon dioxide </w:t>
      </w:r>
      <w:r w:rsidR="003846C0">
        <w:rPr>
          <w:rFonts w:ascii="Times New Roman" w:hAnsi="Times New Roman" w:cs="Times New Roman"/>
          <w:color w:val="000000" w:themeColor="text1"/>
          <w:sz w:val="24"/>
          <w:szCs w:val="24"/>
          <w:lang w:val="en-US"/>
        </w:rPr>
        <w:t>and</w:t>
      </w:r>
      <w:r w:rsidR="00C61393" w:rsidRPr="00C61393">
        <w:rPr>
          <w:rFonts w:ascii="Times New Roman" w:hAnsi="Times New Roman" w:cs="Times New Roman"/>
          <w:color w:val="000000" w:themeColor="text1"/>
          <w:sz w:val="24"/>
          <w:szCs w:val="24"/>
          <w:lang w:val="en-US"/>
        </w:rPr>
        <w:t xml:space="preserve"> </w:t>
      </w:r>
      <w:r w:rsidR="00C61393">
        <w:rPr>
          <w:rFonts w:ascii="Times New Roman" w:hAnsi="Times New Roman" w:cs="Times New Roman"/>
          <w:color w:val="000000" w:themeColor="text1"/>
          <w:sz w:val="24"/>
          <w:szCs w:val="24"/>
          <w:lang w:val="en-US"/>
        </w:rPr>
        <w:t>ethane</w:t>
      </w:r>
      <w:r w:rsidR="003846C0">
        <w:rPr>
          <w:rFonts w:ascii="Times New Roman" w:hAnsi="Times New Roman" w:cs="Times New Roman"/>
          <w:color w:val="000000" w:themeColor="text1"/>
          <w:sz w:val="24"/>
          <w:szCs w:val="24"/>
          <w:lang w:val="en-US"/>
        </w:rPr>
        <w:t>, respectively</w:t>
      </w:r>
      <w:r w:rsidR="008F4D89">
        <w:rPr>
          <w:rFonts w:ascii="Times New Roman" w:hAnsi="Times New Roman" w:cs="Times New Roman"/>
          <w:color w:val="000000" w:themeColor="text1"/>
          <w:sz w:val="24"/>
          <w:szCs w:val="24"/>
          <w:lang w:val="en-US"/>
        </w:rPr>
        <w:t xml:space="preserve"> </w:t>
      </w:r>
      <w:r w:rsidR="003846C0">
        <w:rPr>
          <w:rFonts w:ascii="Times New Roman" w:hAnsi="Times New Roman" w:cs="Times New Roman"/>
          <w:color w:val="000000" w:themeColor="text1"/>
          <w:sz w:val="24"/>
          <w:szCs w:val="24"/>
          <w:lang w:val="en-US"/>
        </w:rPr>
        <w:t>(</w:t>
      </w:r>
      <w:r w:rsidR="003846C0" w:rsidRPr="004169DD">
        <w:rPr>
          <w:rFonts w:ascii="Times New Roman" w:hAnsi="Times New Roman" w:cs="Times New Roman"/>
          <w:b/>
          <w:color w:val="000000" w:themeColor="text1"/>
          <w:sz w:val="24"/>
          <w:szCs w:val="24"/>
          <w:lang w:val="en-US"/>
        </w:rPr>
        <w:t>Mundle et al., 2012</w:t>
      </w:r>
      <w:r w:rsidR="003846C0">
        <w:rPr>
          <w:rFonts w:ascii="Times New Roman" w:hAnsi="Times New Roman" w:cs="Times New Roman"/>
          <w:color w:val="000000" w:themeColor="text1"/>
          <w:sz w:val="24"/>
          <w:szCs w:val="24"/>
          <w:lang w:val="en-US"/>
        </w:rPr>
        <w:t>)</w:t>
      </w:r>
      <w:r w:rsidR="008F4D89">
        <w:rPr>
          <w:rFonts w:ascii="Times New Roman" w:hAnsi="Times New Roman" w:cs="Times New Roman"/>
          <w:color w:val="000000" w:themeColor="text1"/>
          <w:sz w:val="24"/>
          <w:szCs w:val="24"/>
          <w:lang w:val="en-US"/>
        </w:rPr>
        <w:t>, highlighting the benefit of VC isotope analysis as complementary data.</w:t>
      </w:r>
    </w:p>
    <w:p w14:paraId="04CFB864" w14:textId="5600117E" w:rsidR="003D5A13" w:rsidRDefault="00CB163D" w:rsidP="00023BCA">
      <w:pPr>
        <w:spacing w:after="0" w:line="480" w:lineRule="auto"/>
        <w:ind w:left="0" w:firstLine="0"/>
        <w:jc w:val="both"/>
        <w:rPr>
          <w:rFonts w:ascii="Times New Roman" w:hAnsi="Times New Roman" w:cs="Times New Roman"/>
          <w:color w:val="000000" w:themeColor="text1"/>
          <w:sz w:val="24"/>
          <w:szCs w:val="24"/>
          <w:lang w:val="en-US"/>
        </w:rPr>
      </w:pPr>
      <w:r w:rsidRPr="00BE347C">
        <w:rPr>
          <w:rFonts w:ascii="Times New Roman" w:hAnsi="Times New Roman" w:cs="Times New Roman"/>
          <w:b/>
          <w:i/>
          <w:sz w:val="24"/>
          <w:szCs w:val="24"/>
          <w:lang w:val="en-US"/>
        </w:rPr>
        <w:t>3</w:t>
      </w:r>
      <w:r w:rsidR="005A4DD0" w:rsidRPr="00BE347C">
        <w:rPr>
          <w:rFonts w:ascii="Times New Roman" w:hAnsi="Times New Roman" w:cs="Times New Roman"/>
          <w:b/>
          <w:i/>
          <w:sz w:val="24"/>
          <w:szCs w:val="24"/>
          <w:lang w:val="en-US"/>
        </w:rPr>
        <w:t>.1.</w:t>
      </w:r>
      <w:r w:rsidR="00437995" w:rsidRPr="00BE347C">
        <w:rPr>
          <w:rFonts w:ascii="Times New Roman" w:hAnsi="Times New Roman" w:cs="Times New Roman"/>
          <w:b/>
          <w:i/>
          <w:sz w:val="24"/>
          <w:szCs w:val="24"/>
          <w:lang w:val="en-US"/>
        </w:rPr>
        <w:t>4</w:t>
      </w:r>
      <w:r w:rsidR="005A4DD0" w:rsidRPr="00BE347C">
        <w:rPr>
          <w:rFonts w:ascii="Times New Roman" w:hAnsi="Times New Roman" w:cs="Times New Roman"/>
          <w:b/>
          <w:i/>
          <w:sz w:val="24"/>
          <w:szCs w:val="24"/>
          <w:lang w:val="en-US"/>
        </w:rPr>
        <w:t xml:space="preserve">. </w:t>
      </w:r>
      <w:r w:rsidR="00CF3BB3" w:rsidRPr="00BE347C">
        <w:rPr>
          <w:rFonts w:ascii="Times New Roman" w:hAnsi="Times New Roman" w:cs="Times New Roman"/>
          <w:b/>
          <w:i/>
          <w:sz w:val="24"/>
          <w:szCs w:val="24"/>
          <w:lang w:val="en-US"/>
        </w:rPr>
        <w:t>Chlorine isotope pattern of 1,1,2-TCA and dual C-Cl isotope approach</w:t>
      </w:r>
      <w:r w:rsidR="00CF3BB3" w:rsidRPr="005A4DD0">
        <w:rPr>
          <w:rFonts w:ascii="Times New Roman" w:hAnsi="Times New Roman" w:cs="Times New Roman"/>
          <w:b/>
          <w:sz w:val="24"/>
          <w:szCs w:val="24"/>
          <w:lang w:val="en-US"/>
        </w:rPr>
        <w:t>.</w:t>
      </w:r>
      <w:r w:rsidR="00CF3BB3" w:rsidRPr="00090B33">
        <w:rPr>
          <w:rFonts w:ascii="Times New Roman" w:hAnsi="Times New Roman" w:cs="Times New Roman"/>
          <w:sz w:val="24"/>
          <w:szCs w:val="24"/>
          <w:lang w:val="en-US"/>
        </w:rPr>
        <w:t xml:space="preserve"> </w:t>
      </w:r>
      <w:r w:rsidR="00090B33">
        <w:rPr>
          <w:rFonts w:ascii="Times New Roman" w:hAnsi="Times New Roman" w:cs="Times New Roman"/>
          <w:sz w:val="24"/>
          <w:szCs w:val="24"/>
          <w:lang w:val="en-US"/>
        </w:rPr>
        <w:t xml:space="preserve">Chlorine isotope data </w:t>
      </w:r>
      <w:r w:rsidR="00090B33">
        <w:rPr>
          <w:rFonts w:ascii="Times New Roman" w:hAnsi="Times New Roman" w:cs="Times New Roman"/>
          <w:color w:val="000000" w:themeColor="text1"/>
          <w:sz w:val="24"/>
          <w:szCs w:val="24"/>
          <w:lang w:val="en-US"/>
        </w:rPr>
        <w:t>of 1,1,2-TCA (</w:t>
      </w:r>
      <w:r w:rsidR="00ED50E4" w:rsidRPr="008D0448">
        <w:rPr>
          <w:rFonts w:ascii="Times New Roman" w:hAnsi="Times New Roman" w:cs="Times New Roman"/>
          <w:color w:val="000000" w:themeColor="text1"/>
          <w:sz w:val="24"/>
          <w:szCs w:val="24"/>
          <w:lang w:val="en-US"/>
        </w:rPr>
        <w:t>δ</w:t>
      </w:r>
      <w:r w:rsidR="00ED50E4" w:rsidRPr="008D0448">
        <w:rPr>
          <w:rFonts w:ascii="Times New Roman" w:hAnsi="Times New Roman" w:cs="Times New Roman"/>
          <w:color w:val="000000" w:themeColor="text1"/>
          <w:sz w:val="24"/>
          <w:szCs w:val="24"/>
          <w:vertAlign w:val="superscript"/>
          <w:lang w:val="en-US"/>
        </w:rPr>
        <w:t>3</w:t>
      </w:r>
      <w:r w:rsidR="00ED50E4">
        <w:rPr>
          <w:rFonts w:ascii="Times New Roman" w:hAnsi="Times New Roman" w:cs="Times New Roman"/>
          <w:color w:val="000000" w:themeColor="text1"/>
          <w:sz w:val="24"/>
          <w:szCs w:val="24"/>
          <w:vertAlign w:val="superscript"/>
          <w:lang w:val="en-US"/>
        </w:rPr>
        <w:t>7</w:t>
      </w:r>
      <w:r w:rsidR="00ED50E4" w:rsidRPr="008D0448">
        <w:rPr>
          <w:rFonts w:ascii="Times New Roman" w:hAnsi="Times New Roman" w:cs="Times New Roman"/>
          <w:color w:val="000000" w:themeColor="text1"/>
          <w:sz w:val="24"/>
          <w:szCs w:val="24"/>
          <w:lang w:val="en-US"/>
        </w:rPr>
        <w:t>C</w:t>
      </w:r>
      <w:r w:rsidR="00ED50E4">
        <w:rPr>
          <w:rFonts w:ascii="Times New Roman" w:hAnsi="Times New Roman" w:cs="Times New Roman"/>
          <w:color w:val="000000" w:themeColor="text1"/>
          <w:sz w:val="24"/>
          <w:szCs w:val="24"/>
          <w:lang w:val="en-US"/>
        </w:rPr>
        <w:t>l</w:t>
      </w:r>
      <w:r w:rsidR="00090B33">
        <w:rPr>
          <w:rFonts w:ascii="Times New Roman" w:hAnsi="Times New Roman" w:cs="Times New Roman"/>
          <w:color w:val="000000" w:themeColor="text1"/>
          <w:sz w:val="24"/>
          <w:szCs w:val="24"/>
          <w:lang w:val="en-US"/>
        </w:rPr>
        <w:t>)</w:t>
      </w:r>
      <w:r w:rsidR="00ED50E4">
        <w:rPr>
          <w:rFonts w:ascii="Times New Roman" w:hAnsi="Times New Roman" w:cs="Times New Roman"/>
          <w:color w:val="000000" w:themeColor="text1"/>
          <w:sz w:val="24"/>
          <w:szCs w:val="24"/>
          <w:lang w:val="en-US"/>
        </w:rPr>
        <w:t xml:space="preserve"> were </w:t>
      </w:r>
      <w:r w:rsidR="00090B33">
        <w:rPr>
          <w:rFonts w:ascii="Times New Roman" w:hAnsi="Times New Roman" w:cs="Times New Roman"/>
          <w:color w:val="000000" w:themeColor="text1"/>
          <w:sz w:val="24"/>
          <w:szCs w:val="24"/>
          <w:lang w:val="en-US"/>
        </w:rPr>
        <w:t xml:space="preserve">obtained from </w:t>
      </w:r>
      <w:r w:rsidR="00ED50E4">
        <w:rPr>
          <w:rFonts w:ascii="Times New Roman" w:hAnsi="Times New Roman" w:cs="Times New Roman"/>
          <w:color w:val="000000" w:themeColor="text1"/>
          <w:sz w:val="24"/>
          <w:szCs w:val="24"/>
          <w:lang w:val="en-US"/>
        </w:rPr>
        <w:t>the pyruvate amended microcosms.</w:t>
      </w:r>
      <w:r w:rsidR="00ED50E4">
        <w:rPr>
          <w:rFonts w:ascii="Times New Roman" w:hAnsi="Times New Roman" w:cs="Times New Roman"/>
          <w:sz w:val="24"/>
          <w:szCs w:val="24"/>
          <w:lang w:val="en-US"/>
        </w:rPr>
        <w:t xml:space="preserve"> </w:t>
      </w:r>
      <w:r w:rsidR="00934C8F">
        <w:rPr>
          <w:rFonts w:ascii="Times New Roman" w:hAnsi="Times New Roman" w:cs="Times New Roman"/>
          <w:sz w:val="24"/>
          <w:szCs w:val="24"/>
          <w:lang w:val="en-US"/>
        </w:rPr>
        <w:t xml:space="preserve">The </w:t>
      </w:r>
      <w:r w:rsidR="00934C8F" w:rsidRPr="008D0448">
        <w:rPr>
          <w:rFonts w:ascii="Times New Roman" w:hAnsi="Times New Roman" w:cs="Times New Roman"/>
          <w:color w:val="000000" w:themeColor="text1"/>
          <w:sz w:val="24"/>
          <w:szCs w:val="24"/>
          <w:lang w:val="en-US"/>
        </w:rPr>
        <w:t>δ</w:t>
      </w:r>
      <w:r w:rsidR="00934C8F" w:rsidRPr="008D0448">
        <w:rPr>
          <w:rFonts w:ascii="Times New Roman" w:hAnsi="Times New Roman" w:cs="Times New Roman"/>
          <w:color w:val="000000" w:themeColor="text1"/>
          <w:sz w:val="24"/>
          <w:szCs w:val="24"/>
          <w:vertAlign w:val="superscript"/>
          <w:lang w:val="en-US"/>
        </w:rPr>
        <w:t>3</w:t>
      </w:r>
      <w:r w:rsidR="00934C8F">
        <w:rPr>
          <w:rFonts w:ascii="Times New Roman" w:hAnsi="Times New Roman" w:cs="Times New Roman"/>
          <w:color w:val="000000" w:themeColor="text1"/>
          <w:sz w:val="24"/>
          <w:szCs w:val="24"/>
          <w:vertAlign w:val="superscript"/>
          <w:lang w:val="en-US"/>
        </w:rPr>
        <w:t>7</w:t>
      </w:r>
      <w:r w:rsidR="00934C8F" w:rsidRPr="008D0448">
        <w:rPr>
          <w:rFonts w:ascii="Times New Roman" w:hAnsi="Times New Roman" w:cs="Times New Roman"/>
          <w:color w:val="000000" w:themeColor="text1"/>
          <w:sz w:val="24"/>
          <w:szCs w:val="24"/>
          <w:lang w:val="en-US"/>
        </w:rPr>
        <w:t>C</w:t>
      </w:r>
      <w:r w:rsidR="00934C8F">
        <w:rPr>
          <w:rFonts w:ascii="Times New Roman" w:hAnsi="Times New Roman" w:cs="Times New Roman"/>
          <w:color w:val="000000" w:themeColor="text1"/>
          <w:sz w:val="24"/>
          <w:szCs w:val="24"/>
          <w:lang w:val="en-US"/>
        </w:rPr>
        <w:t>l of 1,1,2-TCA in the abiotic controls (</w:t>
      </w:r>
      <w:r w:rsidR="00934C8F">
        <w:rPr>
          <w:rFonts w:ascii="Times New Roman" w:hAnsi="Times New Roman" w:cs="Times New Roman"/>
          <w:sz w:val="24"/>
          <w:szCs w:val="24"/>
          <w:lang w:val="en-US"/>
        </w:rPr>
        <w:t xml:space="preserve">-0.88 </w:t>
      </w:r>
      <w:r w:rsidR="00934C8F" w:rsidRPr="008D0448">
        <w:rPr>
          <w:rFonts w:ascii="Times New Roman" w:hAnsi="Times New Roman" w:cs="Times New Roman"/>
          <w:color w:val="000000" w:themeColor="text1"/>
          <w:sz w:val="24"/>
          <w:szCs w:val="24"/>
          <w:lang w:val="en-US"/>
        </w:rPr>
        <w:t xml:space="preserve">± </w:t>
      </w:r>
      <w:r w:rsidR="00626855" w:rsidRPr="00626855">
        <w:rPr>
          <w:rFonts w:ascii="Times New Roman" w:hAnsi="Times New Roman" w:cs="Times New Roman"/>
          <w:color w:val="000000" w:themeColor="text1"/>
          <w:sz w:val="24"/>
          <w:szCs w:val="24"/>
          <w:lang w:val="en-US"/>
        </w:rPr>
        <w:t>0.2</w:t>
      </w:r>
      <w:r w:rsidR="00934C8F" w:rsidRPr="008D0448">
        <w:rPr>
          <w:rFonts w:ascii="Times New Roman" w:hAnsi="Times New Roman" w:cs="Times New Roman"/>
          <w:color w:val="000000" w:themeColor="text1"/>
          <w:sz w:val="24"/>
          <w:szCs w:val="24"/>
          <w:lang w:val="en-US"/>
        </w:rPr>
        <w:t>‰</w:t>
      </w:r>
      <w:r w:rsidR="00934C8F">
        <w:rPr>
          <w:rFonts w:ascii="Times New Roman" w:hAnsi="Times New Roman" w:cs="Times New Roman"/>
          <w:color w:val="000000" w:themeColor="text1"/>
          <w:sz w:val="24"/>
          <w:szCs w:val="24"/>
          <w:lang w:val="en-US"/>
        </w:rPr>
        <w:t>)</w:t>
      </w:r>
      <w:r w:rsidR="00934C8F">
        <w:rPr>
          <w:rFonts w:ascii="Times New Roman" w:hAnsi="Times New Roman" w:cs="Times New Roman"/>
          <w:sz w:val="24"/>
          <w:szCs w:val="24"/>
          <w:lang w:val="en-US"/>
        </w:rPr>
        <w:t xml:space="preserve"> did not change significantly during the experiment, while </w:t>
      </w:r>
      <w:r w:rsidR="00015CB3">
        <w:rPr>
          <w:rFonts w:ascii="Times New Roman" w:hAnsi="Times New Roman" w:cs="Times New Roman"/>
          <w:sz w:val="24"/>
          <w:szCs w:val="24"/>
          <w:lang w:val="en-US"/>
        </w:rPr>
        <w:t>an enrichment in the heavy isotope (</w:t>
      </w:r>
      <w:r w:rsidR="00015CB3" w:rsidRPr="00015CB3">
        <w:rPr>
          <w:rFonts w:ascii="Times New Roman" w:hAnsi="Times New Roman" w:cs="Times New Roman"/>
          <w:sz w:val="24"/>
          <w:szCs w:val="24"/>
          <w:vertAlign w:val="superscript"/>
          <w:lang w:val="en-US"/>
        </w:rPr>
        <w:t>37</w:t>
      </w:r>
      <w:r w:rsidR="00015CB3">
        <w:rPr>
          <w:rFonts w:ascii="Times New Roman" w:hAnsi="Times New Roman" w:cs="Times New Roman"/>
          <w:sz w:val="24"/>
          <w:szCs w:val="24"/>
          <w:lang w:val="en-US"/>
        </w:rPr>
        <w:t xml:space="preserve">Cl) during 1,1,2-TCA degradation following a Rayleigh trend </w:t>
      </w:r>
      <w:r w:rsidR="00E67777">
        <w:rPr>
          <w:rFonts w:ascii="Times New Roman" w:hAnsi="Times New Roman" w:cs="Times New Roman"/>
          <w:sz w:val="24"/>
          <w:szCs w:val="24"/>
          <w:lang w:val="en-US"/>
        </w:rPr>
        <w:t>(ε</w:t>
      </w:r>
      <w:r w:rsidR="00E67777" w:rsidRPr="00267901">
        <w:rPr>
          <w:rFonts w:ascii="Times New Roman" w:hAnsi="Times New Roman" w:cs="Times New Roman"/>
          <w:sz w:val="24"/>
          <w:szCs w:val="24"/>
          <w:vertAlign w:val="subscript"/>
          <w:lang w:val="en-US"/>
        </w:rPr>
        <w:t>C</w:t>
      </w:r>
      <w:r w:rsidR="00E67777">
        <w:rPr>
          <w:rFonts w:ascii="Times New Roman" w:hAnsi="Times New Roman" w:cs="Times New Roman"/>
          <w:sz w:val="24"/>
          <w:szCs w:val="24"/>
          <w:vertAlign w:val="subscript"/>
          <w:lang w:val="en-US"/>
        </w:rPr>
        <w:t>l</w:t>
      </w:r>
      <w:r w:rsidR="00015CB3">
        <w:rPr>
          <w:rFonts w:ascii="Times New Roman" w:hAnsi="Times New Roman" w:cs="Times New Roman"/>
          <w:sz w:val="24"/>
          <w:szCs w:val="24"/>
          <w:vertAlign w:val="subscript"/>
          <w:lang w:val="en-US"/>
        </w:rPr>
        <w:t xml:space="preserve"> </w:t>
      </w:r>
      <w:r w:rsidR="00E67777">
        <w:rPr>
          <w:rFonts w:ascii="Times New Roman" w:hAnsi="Times New Roman" w:cs="Times New Roman"/>
          <w:sz w:val="24"/>
          <w:szCs w:val="24"/>
          <w:lang w:val="en-US"/>
        </w:rPr>
        <w:t>=</w:t>
      </w:r>
      <w:r w:rsidR="00015CB3">
        <w:rPr>
          <w:rFonts w:ascii="Times New Roman" w:hAnsi="Times New Roman" w:cs="Times New Roman"/>
          <w:sz w:val="24"/>
          <w:szCs w:val="24"/>
          <w:lang w:val="en-US"/>
        </w:rPr>
        <w:t xml:space="preserve"> </w:t>
      </w:r>
      <w:r w:rsidR="00E67777">
        <w:rPr>
          <w:rFonts w:ascii="Times New Roman" w:hAnsi="Times New Roman" w:cs="Times New Roman"/>
          <w:sz w:val="24"/>
          <w:szCs w:val="24"/>
          <w:lang w:val="en-US"/>
        </w:rPr>
        <w:t>-</w:t>
      </w:r>
      <w:r w:rsidR="00CE7C17">
        <w:rPr>
          <w:rFonts w:ascii="Times New Roman" w:hAnsi="Times New Roman" w:cs="Times New Roman"/>
          <w:sz w:val="24"/>
          <w:szCs w:val="24"/>
          <w:lang w:val="en-US"/>
        </w:rPr>
        <w:t>2.7</w:t>
      </w:r>
      <w:r w:rsidR="00E67777">
        <w:rPr>
          <w:rFonts w:ascii="Times New Roman" w:hAnsi="Times New Roman" w:cs="Times New Roman"/>
          <w:sz w:val="24"/>
          <w:szCs w:val="24"/>
          <w:lang w:val="en-US"/>
        </w:rPr>
        <w:t xml:space="preserve"> </w:t>
      </w:r>
      <w:r w:rsidR="00E67777" w:rsidRPr="008D0448">
        <w:rPr>
          <w:rFonts w:ascii="Times New Roman" w:hAnsi="Times New Roman" w:cs="Times New Roman"/>
          <w:color w:val="000000" w:themeColor="text1"/>
          <w:sz w:val="24"/>
          <w:szCs w:val="24"/>
          <w:lang w:val="en-US"/>
        </w:rPr>
        <w:t xml:space="preserve">± </w:t>
      </w:r>
      <w:r w:rsidR="00015CB3">
        <w:rPr>
          <w:rFonts w:ascii="Times New Roman" w:hAnsi="Times New Roman" w:cs="Times New Roman"/>
          <w:color w:val="000000" w:themeColor="text1"/>
          <w:sz w:val="24"/>
          <w:szCs w:val="24"/>
          <w:lang w:val="en-US"/>
        </w:rPr>
        <w:t>0.3</w:t>
      </w:r>
      <w:r w:rsidR="00E67777" w:rsidRPr="008D0448">
        <w:rPr>
          <w:rFonts w:ascii="Times New Roman" w:hAnsi="Times New Roman" w:cs="Times New Roman"/>
          <w:color w:val="000000" w:themeColor="text1"/>
          <w:sz w:val="24"/>
          <w:szCs w:val="24"/>
          <w:lang w:val="en-US"/>
        </w:rPr>
        <w:t>‰</w:t>
      </w:r>
      <w:r w:rsidR="00F70739">
        <w:rPr>
          <w:rFonts w:ascii="Times New Roman" w:hAnsi="Times New Roman" w:cs="Times New Roman"/>
          <w:color w:val="000000" w:themeColor="text1"/>
          <w:sz w:val="24"/>
          <w:szCs w:val="24"/>
          <w:lang w:val="en-US"/>
        </w:rPr>
        <w:t>, n=8, 95% C</w:t>
      </w:r>
      <w:r w:rsidR="006B3197">
        <w:rPr>
          <w:rFonts w:ascii="Times New Roman" w:hAnsi="Times New Roman" w:cs="Times New Roman"/>
          <w:color w:val="000000" w:themeColor="text1"/>
          <w:sz w:val="24"/>
          <w:szCs w:val="24"/>
          <w:lang w:val="en-US"/>
        </w:rPr>
        <w:t>.</w:t>
      </w:r>
      <w:r w:rsidR="00F70739">
        <w:rPr>
          <w:rFonts w:ascii="Times New Roman" w:hAnsi="Times New Roman" w:cs="Times New Roman"/>
          <w:color w:val="000000" w:themeColor="text1"/>
          <w:sz w:val="24"/>
          <w:szCs w:val="24"/>
          <w:lang w:val="en-US"/>
        </w:rPr>
        <w:t>I</w:t>
      </w:r>
      <w:r w:rsidR="006B3197">
        <w:rPr>
          <w:rFonts w:ascii="Times New Roman" w:hAnsi="Times New Roman" w:cs="Times New Roman"/>
          <w:color w:val="000000" w:themeColor="text1"/>
          <w:sz w:val="24"/>
          <w:szCs w:val="24"/>
          <w:lang w:val="en-US"/>
        </w:rPr>
        <w:t>.</w:t>
      </w:r>
      <w:r w:rsidR="00C41C72">
        <w:rPr>
          <w:rFonts w:ascii="Times New Roman" w:hAnsi="Times New Roman" w:cs="Times New Roman"/>
          <w:color w:val="000000" w:themeColor="text1"/>
          <w:sz w:val="24"/>
          <w:szCs w:val="24"/>
          <w:lang w:val="en-US"/>
        </w:rPr>
        <w:t>, Fig.</w:t>
      </w:r>
      <w:r w:rsidR="00015CB3">
        <w:rPr>
          <w:rFonts w:ascii="Times New Roman" w:hAnsi="Times New Roman" w:cs="Times New Roman"/>
          <w:color w:val="000000" w:themeColor="text1"/>
          <w:sz w:val="24"/>
          <w:szCs w:val="24"/>
          <w:lang w:val="en-US"/>
        </w:rPr>
        <w:t xml:space="preserve"> 3</w:t>
      </w:r>
      <w:r w:rsidR="009200DA">
        <w:rPr>
          <w:rFonts w:ascii="Times New Roman" w:hAnsi="Times New Roman" w:cs="Times New Roman"/>
          <w:color w:val="000000" w:themeColor="text1"/>
          <w:sz w:val="24"/>
          <w:szCs w:val="24"/>
          <w:lang w:val="en-US"/>
        </w:rPr>
        <w:t>B</w:t>
      </w:r>
      <w:r w:rsidR="00E67777">
        <w:rPr>
          <w:rFonts w:ascii="Times New Roman" w:hAnsi="Times New Roman" w:cs="Times New Roman"/>
          <w:sz w:val="24"/>
          <w:szCs w:val="24"/>
          <w:lang w:val="en-US"/>
        </w:rPr>
        <w:t>)</w:t>
      </w:r>
      <w:r w:rsidR="00934C8F">
        <w:rPr>
          <w:rFonts w:ascii="Times New Roman" w:hAnsi="Times New Roman" w:cs="Times New Roman"/>
          <w:sz w:val="24"/>
          <w:szCs w:val="24"/>
          <w:lang w:val="en-US"/>
        </w:rPr>
        <w:t xml:space="preserve"> was observed in </w:t>
      </w:r>
      <w:r w:rsidR="00ED50E4">
        <w:rPr>
          <w:rFonts w:ascii="Times New Roman" w:hAnsi="Times New Roman" w:cs="Times New Roman"/>
          <w:color w:val="000000" w:themeColor="text1"/>
          <w:sz w:val="24"/>
          <w:szCs w:val="24"/>
          <w:lang w:val="en-US"/>
        </w:rPr>
        <w:t>the</w:t>
      </w:r>
      <w:r w:rsidR="00934C8F">
        <w:rPr>
          <w:rFonts w:ascii="Times New Roman" w:hAnsi="Times New Roman" w:cs="Times New Roman"/>
          <w:color w:val="000000" w:themeColor="text1"/>
          <w:sz w:val="24"/>
          <w:szCs w:val="24"/>
          <w:lang w:val="en-US"/>
        </w:rPr>
        <w:t xml:space="preserve"> cultures</w:t>
      </w:r>
      <w:r w:rsidR="00804F2E">
        <w:rPr>
          <w:rFonts w:ascii="Times New Roman" w:hAnsi="Times New Roman" w:cs="Times New Roman"/>
          <w:sz w:val="24"/>
          <w:szCs w:val="24"/>
          <w:lang w:val="en-US"/>
        </w:rPr>
        <w:t>.</w:t>
      </w:r>
      <w:r w:rsidR="00B225CB">
        <w:rPr>
          <w:rFonts w:ascii="Times New Roman" w:hAnsi="Times New Roman" w:cs="Times New Roman"/>
          <w:sz w:val="24"/>
          <w:szCs w:val="24"/>
          <w:lang w:val="en-US"/>
        </w:rPr>
        <w:t xml:space="preserve"> Chlorine isotope fractionation was much lower than for carbon, in agreement with the large primary carbon isotope effects expected for C-Cl bond cleavage (</w:t>
      </w:r>
      <w:r w:rsidR="001C00CA" w:rsidRPr="004169DD">
        <w:rPr>
          <w:rFonts w:ascii="Times New Roman" w:hAnsi="Times New Roman" w:cs="Times New Roman"/>
          <w:b/>
          <w:sz w:val="24"/>
          <w:szCs w:val="24"/>
          <w:lang w:val="en-US"/>
        </w:rPr>
        <w:t>Elsner et al.</w:t>
      </w:r>
      <w:r w:rsidR="004169DD" w:rsidRPr="004169DD">
        <w:rPr>
          <w:rFonts w:ascii="Times New Roman" w:hAnsi="Times New Roman" w:cs="Times New Roman"/>
          <w:b/>
          <w:sz w:val="24"/>
          <w:szCs w:val="24"/>
          <w:lang w:val="en-US"/>
        </w:rPr>
        <w:t>,</w:t>
      </w:r>
      <w:r w:rsidR="001C00CA" w:rsidRPr="004169DD">
        <w:rPr>
          <w:rFonts w:ascii="Times New Roman" w:hAnsi="Times New Roman" w:cs="Times New Roman"/>
          <w:b/>
          <w:sz w:val="24"/>
          <w:szCs w:val="24"/>
          <w:lang w:val="en-US"/>
        </w:rPr>
        <w:t xml:space="preserve"> 2005</w:t>
      </w:r>
      <w:r w:rsidR="00B225CB">
        <w:rPr>
          <w:rFonts w:ascii="Times New Roman" w:hAnsi="Times New Roman" w:cs="Times New Roman"/>
          <w:sz w:val="24"/>
          <w:szCs w:val="24"/>
          <w:lang w:val="en-US"/>
        </w:rPr>
        <w:t xml:space="preserve">). </w:t>
      </w:r>
      <w:r w:rsidR="00F23DFC">
        <w:rPr>
          <w:rFonts w:ascii="Times New Roman" w:hAnsi="Times New Roman" w:cs="Times New Roman"/>
          <w:sz w:val="24"/>
          <w:szCs w:val="24"/>
          <w:lang w:val="en-US"/>
        </w:rPr>
        <w:t xml:space="preserve">The measurement of chlorine isotope ratios enabled for the first time a dual C-Cl isotope approach for biodegradation of 1,1,2-TCA. </w:t>
      </w:r>
      <w:r w:rsidR="00677DA1">
        <w:rPr>
          <w:rFonts w:ascii="Times New Roman" w:hAnsi="Times New Roman" w:cs="Times New Roman"/>
          <w:sz w:val="24"/>
          <w:szCs w:val="24"/>
          <w:lang w:val="en-US"/>
        </w:rPr>
        <w:t>A</w:t>
      </w:r>
      <w:r w:rsidR="00F23DFC">
        <w:rPr>
          <w:rFonts w:ascii="Times New Roman" w:hAnsi="Times New Roman" w:cs="Times New Roman"/>
          <w:sz w:val="24"/>
          <w:szCs w:val="24"/>
          <w:lang w:val="en-US"/>
        </w:rPr>
        <w:t xml:space="preserve"> very good</w:t>
      </w:r>
      <w:r w:rsidR="00677DA1">
        <w:rPr>
          <w:rFonts w:ascii="Times New Roman" w:hAnsi="Times New Roman" w:cs="Times New Roman"/>
          <w:sz w:val="24"/>
          <w:szCs w:val="24"/>
          <w:lang w:val="en-US"/>
        </w:rPr>
        <w:t xml:space="preserve"> linear correlation </w:t>
      </w:r>
      <w:r w:rsidR="00F23DFC">
        <w:rPr>
          <w:rFonts w:ascii="Times New Roman" w:hAnsi="Times New Roman" w:cs="Times New Roman"/>
          <w:color w:val="000000" w:themeColor="text1"/>
          <w:sz w:val="24"/>
          <w:szCs w:val="24"/>
          <w:lang w:val="en-US"/>
        </w:rPr>
        <w:t>(r</w:t>
      </w:r>
      <w:r w:rsidR="00F23DFC" w:rsidRPr="00677DA1">
        <w:rPr>
          <w:rFonts w:ascii="Times New Roman" w:hAnsi="Times New Roman" w:cs="Times New Roman"/>
          <w:color w:val="000000" w:themeColor="text1"/>
          <w:sz w:val="24"/>
          <w:szCs w:val="24"/>
          <w:vertAlign w:val="superscript"/>
          <w:lang w:val="en-US"/>
        </w:rPr>
        <w:t>2</w:t>
      </w:r>
      <w:r w:rsidR="006B3197">
        <w:rPr>
          <w:rFonts w:ascii="Times New Roman" w:hAnsi="Times New Roman" w:cs="Times New Roman"/>
          <w:color w:val="000000" w:themeColor="text1"/>
          <w:sz w:val="24"/>
          <w:szCs w:val="24"/>
          <w:vertAlign w:val="superscript"/>
          <w:lang w:val="en-US"/>
        </w:rPr>
        <w:t xml:space="preserve"> </w:t>
      </w:r>
      <w:r w:rsidR="00F23DFC">
        <w:rPr>
          <w:rFonts w:ascii="Times New Roman" w:hAnsi="Times New Roman" w:cs="Times New Roman"/>
          <w:color w:val="000000" w:themeColor="text1"/>
          <w:sz w:val="24"/>
          <w:szCs w:val="24"/>
          <w:lang w:val="en-US"/>
        </w:rPr>
        <w:t>=</w:t>
      </w:r>
      <w:r w:rsidR="006B3197">
        <w:rPr>
          <w:rFonts w:ascii="Times New Roman" w:hAnsi="Times New Roman" w:cs="Times New Roman"/>
          <w:color w:val="000000" w:themeColor="text1"/>
          <w:sz w:val="24"/>
          <w:szCs w:val="24"/>
          <w:lang w:val="en-US"/>
        </w:rPr>
        <w:t xml:space="preserve"> </w:t>
      </w:r>
      <w:r w:rsidR="00F23DFC">
        <w:rPr>
          <w:rFonts w:ascii="Times New Roman" w:hAnsi="Times New Roman" w:cs="Times New Roman"/>
          <w:color w:val="000000" w:themeColor="text1"/>
          <w:sz w:val="24"/>
          <w:szCs w:val="24"/>
          <w:lang w:val="en-US"/>
        </w:rPr>
        <w:t xml:space="preserve">0.994) </w:t>
      </w:r>
      <w:r w:rsidR="00677DA1">
        <w:rPr>
          <w:rFonts w:ascii="Times New Roman" w:hAnsi="Times New Roman" w:cs="Times New Roman"/>
          <w:sz w:val="24"/>
          <w:szCs w:val="24"/>
          <w:lang w:val="en-US"/>
        </w:rPr>
        <w:t xml:space="preserve">was obtained when </w:t>
      </w:r>
      <w:r w:rsidR="00677DA1" w:rsidRPr="008D0448">
        <w:rPr>
          <w:rFonts w:ascii="Times New Roman" w:hAnsi="Times New Roman" w:cs="Times New Roman"/>
          <w:color w:val="000000" w:themeColor="text1"/>
          <w:sz w:val="24"/>
          <w:szCs w:val="24"/>
          <w:lang w:val="en-US"/>
        </w:rPr>
        <w:t>δ</w:t>
      </w:r>
      <w:r w:rsidR="00677DA1">
        <w:rPr>
          <w:rFonts w:ascii="Times New Roman" w:hAnsi="Times New Roman" w:cs="Times New Roman"/>
          <w:color w:val="000000" w:themeColor="text1"/>
          <w:sz w:val="24"/>
          <w:szCs w:val="24"/>
          <w:vertAlign w:val="superscript"/>
          <w:lang w:val="en-US"/>
        </w:rPr>
        <w:t>13</w:t>
      </w:r>
      <w:r w:rsidR="00677DA1" w:rsidRPr="008D0448">
        <w:rPr>
          <w:rFonts w:ascii="Times New Roman" w:hAnsi="Times New Roman" w:cs="Times New Roman"/>
          <w:color w:val="000000" w:themeColor="text1"/>
          <w:sz w:val="24"/>
          <w:szCs w:val="24"/>
          <w:lang w:val="en-US"/>
        </w:rPr>
        <w:t>C</w:t>
      </w:r>
      <w:r w:rsidR="00677DA1" w:rsidRPr="00677DA1">
        <w:rPr>
          <w:rFonts w:ascii="Times New Roman" w:hAnsi="Times New Roman" w:cs="Times New Roman"/>
          <w:sz w:val="24"/>
          <w:szCs w:val="24"/>
          <w:lang w:val="en-US"/>
        </w:rPr>
        <w:t xml:space="preserve"> </w:t>
      </w:r>
      <w:r w:rsidR="00677DA1">
        <w:rPr>
          <w:rFonts w:ascii="Times New Roman" w:hAnsi="Times New Roman" w:cs="Times New Roman"/>
          <w:sz w:val="24"/>
          <w:szCs w:val="24"/>
          <w:lang w:val="en-US"/>
        </w:rPr>
        <w:t xml:space="preserve">and </w:t>
      </w:r>
      <w:r w:rsidR="00677DA1" w:rsidRPr="008D0448">
        <w:rPr>
          <w:rFonts w:ascii="Times New Roman" w:hAnsi="Times New Roman" w:cs="Times New Roman"/>
          <w:color w:val="000000" w:themeColor="text1"/>
          <w:sz w:val="24"/>
          <w:szCs w:val="24"/>
          <w:lang w:val="en-US"/>
        </w:rPr>
        <w:t>δ</w:t>
      </w:r>
      <w:r w:rsidR="00677DA1" w:rsidRPr="008D0448">
        <w:rPr>
          <w:rFonts w:ascii="Times New Roman" w:hAnsi="Times New Roman" w:cs="Times New Roman"/>
          <w:color w:val="000000" w:themeColor="text1"/>
          <w:sz w:val="24"/>
          <w:szCs w:val="24"/>
          <w:vertAlign w:val="superscript"/>
          <w:lang w:val="en-US"/>
        </w:rPr>
        <w:t>3</w:t>
      </w:r>
      <w:r w:rsidR="00677DA1">
        <w:rPr>
          <w:rFonts w:ascii="Times New Roman" w:hAnsi="Times New Roman" w:cs="Times New Roman"/>
          <w:color w:val="000000" w:themeColor="text1"/>
          <w:sz w:val="24"/>
          <w:szCs w:val="24"/>
          <w:vertAlign w:val="superscript"/>
          <w:lang w:val="en-US"/>
        </w:rPr>
        <w:t>7</w:t>
      </w:r>
      <w:r w:rsidR="00677DA1" w:rsidRPr="008D0448">
        <w:rPr>
          <w:rFonts w:ascii="Times New Roman" w:hAnsi="Times New Roman" w:cs="Times New Roman"/>
          <w:color w:val="000000" w:themeColor="text1"/>
          <w:sz w:val="24"/>
          <w:szCs w:val="24"/>
          <w:lang w:val="en-US"/>
        </w:rPr>
        <w:t>C</w:t>
      </w:r>
      <w:r w:rsidR="00677DA1">
        <w:rPr>
          <w:rFonts w:ascii="Times New Roman" w:hAnsi="Times New Roman" w:cs="Times New Roman"/>
          <w:color w:val="000000" w:themeColor="text1"/>
          <w:sz w:val="24"/>
          <w:szCs w:val="24"/>
          <w:lang w:val="en-US"/>
        </w:rPr>
        <w:t>l</w:t>
      </w:r>
      <w:r w:rsidR="00677DA1" w:rsidRPr="00677DA1">
        <w:rPr>
          <w:rFonts w:ascii="Times New Roman" w:hAnsi="Times New Roman" w:cs="Times New Roman"/>
          <w:sz w:val="24"/>
          <w:szCs w:val="24"/>
          <w:lang w:val="en-US"/>
        </w:rPr>
        <w:t xml:space="preserve"> </w:t>
      </w:r>
      <w:r w:rsidR="00677DA1">
        <w:rPr>
          <w:rFonts w:ascii="Times New Roman" w:hAnsi="Times New Roman" w:cs="Times New Roman"/>
          <w:sz w:val="24"/>
          <w:szCs w:val="24"/>
          <w:lang w:val="en-US"/>
        </w:rPr>
        <w:t xml:space="preserve">were combined </w:t>
      </w:r>
      <w:r w:rsidR="00677DA1">
        <w:rPr>
          <w:rFonts w:ascii="Times New Roman" w:hAnsi="Times New Roman" w:cs="Times New Roman"/>
          <w:color w:val="000000" w:themeColor="text1"/>
          <w:sz w:val="24"/>
          <w:szCs w:val="24"/>
          <w:lang w:val="en-US"/>
        </w:rPr>
        <w:t xml:space="preserve">in a dual element isotope plot </w:t>
      </w:r>
      <w:r w:rsidR="00DD3D22">
        <w:rPr>
          <w:rFonts w:ascii="Times New Roman" w:hAnsi="Times New Roman" w:cs="Times New Roman"/>
          <w:color w:val="000000" w:themeColor="text1"/>
          <w:sz w:val="24"/>
          <w:szCs w:val="24"/>
          <w:lang w:val="en-US"/>
        </w:rPr>
        <w:t>showing a</w:t>
      </w:r>
      <w:r w:rsidR="00677DA1">
        <w:rPr>
          <w:rFonts w:ascii="Times New Roman" w:hAnsi="Times New Roman" w:cs="Times New Roman"/>
          <w:color w:val="000000" w:themeColor="text1"/>
          <w:sz w:val="24"/>
          <w:szCs w:val="24"/>
          <w:lang w:val="en-US"/>
        </w:rPr>
        <w:t xml:space="preserve"> slope (</w:t>
      </w:r>
      <w:r w:rsidR="00B45338">
        <w:rPr>
          <w:rFonts w:ascii="Times New Roman" w:hAnsi="Times New Roman" w:cs="Times New Roman"/>
          <w:color w:val="000000" w:themeColor="text1"/>
          <w:sz w:val="24"/>
          <w:szCs w:val="24"/>
          <w:lang w:val="en-US"/>
        </w:rPr>
        <w:t>Λ</w:t>
      </w:r>
      <w:r w:rsidR="00DD3D22">
        <w:rPr>
          <w:rFonts w:ascii="Times New Roman" w:eastAsia="SimSun" w:hAnsi="Times New Roman" w:cs="Times New Roman"/>
          <w:sz w:val="24"/>
          <w:szCs w:val="24"/>
          <w:lang w:val="en-US"/>
        </w:rPr>
        <w:t>)</w:t>
      </w:r>
      <w:r w:rsidR="00B45338" w:rsidRPr="005D435C">
        <w:rPr>
          <w:rFonts w:ascii="Times New Roman" w:eastAsia="SimSun" w:hAnsi="Times New Roman" w:cs="Times New Roman"/>
          <w:sz w:val="24"/>
          <w:szCs w:val="24"/>
          <w:lang w:val="en-US"/>
        </w:rPr>
        <w:t xml:space="preserve"> of 2.5 </w:t>
      </w:r>
      <w:r w:rsidR="00B45338" w:rsidRPr="005D435C">
        <w:rPr>
          <w:rFonts w:ascii="Times New Roman" w:hAnsi="Times New Roman" w:cs="Times New Roman"/>
          <w:color w:val="000000" w:themeColor="text1"/>
          <w:sz w:val="24"/>
          <w:szCs w:val="24"/>
          <w:lang w:val="en-US"/>
        </w:rPr>
        <w:t xml:space="preserve">± </w:t>
      </w:r>
      <w:r w:rsidR="005D435C" w:rsidRPr="005D435C">
        <w:rPr>
          <w:rFonts w:ascii="Times New Roman" w:hAnsi="Times New Roman" w:cs="Times New Roman"/>
          <w:color w:val="000000" w:themeColor="text1"/>
          <w:sz w:val="24"/>
          <w:szCs w:val="24"/>
          <w:lang w:val="en-US"/>
        </w:rPr>
        <w:t>0.2</w:t>
      </w:r>
      <w:r w:rsidR="00B45338" w:rsidRPr="005D435C">
        <w:rPr>
          <w:rFonts w:ascii="Times New Roman" w:hAnsi="Times New Roman" w:cs="Times New Roman"/>
          <w:color w:val="000000" w:themeColor="text1"/>
          <w:sz w:val="24"/>
          <w:szCs w:val="24"/>
          <w:lang w:val="en-US"/>
        </w:rPr>
        <w:t xml:space="preserve"> (95% C</w:t>
      </w:r>
      <w:r w:rsidR="006B3197">
        <w:rPr>
          <w:rFonts w:ascii="Times New Roman" w:hAnsi="Times New Roman" w:cs="Times New Roman"/>
          <w:color w:val="000000" w:themeColor="text1"/>
          <w:sz w:val="24"/>
          <w:szCs w:val="24"/>
          <w:lang w:val="en-US"/>
        </w:rPr>
        <w:t>.</w:t>
      </w:r>
      <w:r w:rsidR="00B45338" w:rsidRPr="005D435C">
        <w:rPr>
          <w:rFonts w:ascii="Times New Roman" w:hAnsi="Times New Roman" w:cs="Times New Roman"/>
          <w:color w:val="000000" w:themeColor="text1"/>
          <w:sz w:val="24"/>
          <w:szCs w:val="24"/>
          <w:lang w:val="en-US"/>
        </w:rPr>
        <w:t>I</w:t>
      </w:r>
      <w:r w:rsidR="006B3197">
        <w:rPr>
          <w:rFonts w:ascii="Times New Roman" w:hAnsi="Times New Roman" w:cs="Times New Roman"/>
          <w:color w:val="000000" w:themeColor="text1"/>
          <w:sz w:val="24"/>
          <w:szCs w:val="24"/>
          <w:lang w:val="en-US"/>
        </w:rPr>
        <w:t>.</w:t>
      </w:r>
      <w:r w:rsidR="00B45338" w:rsidRPr="005D435C">
        <w:rPr>
          <w:rFonts w:ascii="Times New Roman" w:hAnsi="Times New Roman" w:cs="Times New Roman"/>
          <w:color w:val="000000" w:themeColor="text1"/>
          <w:sz w:val="24"/>
          <w:szCs w:val="24"/>
          <w:lang w:val="en-US"/>
        </w:rPr>
        <w:t>, Fig</w:t>
      </w:r>
      <w:r w:rsidR="0000325E">
        <w:rPr>
          <w:rFonts w:ascii="Times New Roman" w:hAnsi="Times New Roman" w:cs="Times New Roman"/>
          <w:color w:val="000000" w:themeColor="text1"/>
          <w:sz w:val="24"/>
          <w:szCs w:val="24"/>
          <w:lang w:val="en-US"/>
        </w:rPr>
        <w:t>.</w:t>
      </w:r>
      <w:r w:rsidR="00B45338" w:rsidRPr="005D435C">
        <w:rPr>
          <w:rFonts w:ascii="Times New Roman" w:hAnsi="Times New Roman" w:cs="Times New Roman"/>
          <w:color w:val="000000" w:themeColor="text1"/>
          <w:sz w:val="24"/>
          <w:szCs w:val="24"/>
          <w:lang w:val="en-US"/>
        </w:rPr>
        <w:t xml:space="preserve"> </w:t>
      </w:r>
      <w:r w:rsidR="00C41C72">
        <w:rPr>
          <w:rFonts w:ascii="Times New Roman" w:hAnsi="Times New Roman" w:cs="Times New Roman"/>
          <w:color w:val="000000" w:themeColor="text1"/>
          <w:sz w:val="24"/>
          <w:szCs w:val="24"/>
          <w:lang w:val="en-US"/>
        </w:rPr>
        <w:t>4</w:t>
      </w:r>
      <w:r w:rsidR="00B45338" w:rsidRPr="005D435C">
        <w:rPr>
          <w:rFonts w:ascii="Times New Roman" w:hAnsi="Times New Roman" w:cs="Times New Roman"/>
          <w:color w:val="000000" w:themeColor="text1"/>
          <w:sz w:val="24"/>
          <w:szCs w:val="24"/>
          <w:lang w:val="en-US"/>
        </w:rPr>
        <w:t>).</w:t>
      </w:r>
    </w:p>
    <w:p w14:paraId="1230A39D" w14:textId="71F2F918" w:rsidR="00660E05" w:rsidRDefault="00553200" w:rsidP="00023BCA">
      <w:pPr>
        <w:spacing w:after="0" w:line="480" w:lineRule="auto"/>
        <w:ind w:left="0"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 recent study </w:t>
      </w:r>
      <w:r w:rsidR="003D5A13">
        <w:rPr>
          <w:rFonts w:ascii="Times New Roman" w:hAnsi="Times New Roman" w:cs="Times New Roman"/>
          <w:color w:val="000000" w:themeColor="text1"/>
          <w:sz w:val="24"/>
          <w:szCs w:val="24"/>
          <w:lang w:val="en-US"/>
        </w:rPr>
        <w:t xml:space="preserve">on 1,2-DCA showed different Λ values during dichloroelimination by </w:t>
      </w:r>
      <w:r w:rsidR="003D5A13" w:rsidRPr="005A4DD0">
        <w:rPr>
          <w:rFonts w:ascii="Times New Roman" w:hAnsi="Times New Roman" w:cs="Times New Roman"/>
          <w:i/>
          <w:color w:val="000000" w:themeColor="text1"/>
          <w:sz w:val="24"/>
          <w:szCs w:val="24"/>
          <w:lang w:val="en-US"/>
        </w:rPr>
        <w:t>Dehalogenimonas</w:t>
      </w:r>
      <w:r w:rsidR="003D5A13">
        <w:rPr>
          <w:rFonts w:ascii="Times New Roman" w:hAnsi="Times New Roman" w:cs="Times New Roman"/>
          <w:color w:val="000000" w:themeColor="text1"/>
          <w:sz w:val="24"/>
          <w:szCs w:val="24"/>
          <w:lang w:val="en-US"/>
        </w:rPr>
        <w:t xml:space="preserve">- and </w:t>
      </w:r>
      <w:r w:rsidR="003D5A13" w:rsidRPr="005A4DD0">
        <w:rPr>
          <w:rFonts w:ascii="Times New Roman" w:hAnsi="Times New Roman" w:cs="Times New Roman"/>
          <w:i/>
          <w:color w:val="000000" w:themeColor="text1"/>
          <w:sz w:val="24"/>
          <w:szCs w:val="24"/>
          <w:lang w:val="en-US"/>
        </w:rPr>
        <w:t>Dehalococcoides</w:t>
      </w:r>
      <w:r w:rsidR="003D5A13">
        <w:rPr>
          <w:rFonts w:ascii="Times New Roman" w:hAnsi="Times New Roman" w:cs="Times New Roman"/>
          <w:color w:val="000000" w:themeColor="text1"/>
          <w:sz w:val="24"/>
          <w:szCs w:val="24"/>
          <w:lang w:val="en-US"/>
        </w:rPr>
        <w:t xml:space="preserve">-containing cultures, </w:t>
      </w:r>
      <w:r w:rsidR="00FE1B55">
        <w:rPr>
          <w:rFonts w:ascii="Times New Roman" w:hAnsi="Times New Roman" w:cs="Times New Roman"/>
          <w:color w:val="000000" w:themeColor="text1"/>
          <w:sz w:val="24"/>
          <w:szCs w:val="24"/>
          <w:lang w:val="en-US"/>
        </w:rPr>
        <w:t xml:space="preserve">suggesting that a dual C-Cl isotope approach </w:t>
      </w:r>
      <w:r w:rsidR="00FE1B55" w:rsidRPr="00FE1B55">
        <w:rPr>
          <w:rFonts w:ascii="Times New Roman" w:hAnsi="Times New Roman" w:cs="Times New Roman"/>
          <w:color w:val="000000" w:themeColor="text1"/>
          <w:sz w:val="24"/>
          <w:szCs w:val="24"/>
          <w:lang w:val="en-US"/>
        </w:rPr>
        <w:t>could help</w:t>
      </w:r>
      <w:r w:rsidR="00FE1B55">
        <w:rPr>
          <w:rFonts w:ascii="Times New Roman" w:hAnsi="Times New Roman" w:cs="Times New Roman"/>
          <w:color w:val="000000" w:themeColor="text1"/>
          <w:sz w:val="24"/>
          <w:szCs w:val="24"/>
          <w:lang w:val="en-US"/>
        </w:rPr>
        <w:t xml:space="preserve"> </w:t>
      </w:r>
      <w:r w:rsidR="00FE1B55" w:rsidRPr="00FE1B55">
        <w:rPr>
          <w:rFonts w:ascii="Times New Roman" w:hAnsi="Times New Roman" w:cs="Times New Roman"/>
          <w:color w:val="000000" w:themeColor="text1"/>
          <w:sz w:val="24"/>
          <w:szCs w:val="24"/>
          <w:lang w:val="en-US"/>
        </w:rPr>
        <w:t xml:space="preserve">to identify the microbial </w:t>
      </w:r>
      <w:r w:rsidR="00167E5F">
        <w:rPr>
          <w:rFonts w:ascii="Times New Roman" w:hAnsi="Times New Roman" w:cs="Times New Roman"/>
          <w:color w:val="000000" w:themeColor="text1"/>
          <w:sz w:val="24"/>
          <w:szCs w:val="24"/>
          <w:lang w:val="en-US"/>
        </w:rPr>
        <w:t>taxa</w:t>
      </w:r>
      <w:r w:rsidR="00167E5F" w:rsidRPr="00FE1B55">
        <w:rPr>
          <w:rFonts w:ascii="Times New Roman" w:hAnsi="Times New Roman" w:cs="Times New Roman"/>
          <w:color w:val="000000" w:themeColor="text1"/>
          <w:sz w:val="24"/>
          <w:szCs w:val="24"/>
          <w:lang w:val="en-US"/>
        </w:rPr>
        <w:t xml:space="preserve"> </w:t>
      </w:r>
      <w:r w:rsidR="00FE1B55" w:rsidRPr="00FE1B55">
        <w:rPr>
          <w:rFonts w:ascii="Times New Roman" w:hAnsi="Times New Roman" w:cs="Times New Roman"/>
          <w:color w:val="000000" w:themeColor="text1"/>
          <w:sz w:val="24"/>
          <w:szCs w:val="24"/>
          <w:lang w:val="en-US"/>
        </w:rPr>
        <w:lastRenderedPageBreak/>
        <w:t xml:space="preserve">responsible for </w:t>
      </w:r>
      <w:r w:rsidR="00FE1B55">
        <w:rPr>
          <w:rFonts w:ascii="Times New Roman" w:hAnsi="Times New Roman" w:cs="Times New Roman"/>
          <w:color w:val="000000" w:themeColor="text1"/>
          <w:sz w:val="24"/>
          <w:szCs w:val="24"/>
          <w:lang w:val="en-US"/>
        </w:rPr>
        <w:t>anaerobic biodegradation</w:t>
      </w:r>
      <w:r w:rsidR="00FE1B55" w:rsidRPr="00FE1B55">
        <w:rPr>
          <w:rFonts w:ascii="Times New Roman" w:hAnsi="Times New Roman" w:cs="Times New Roman"/>
          <w:color w:val="000000" w:themeColor="text1"/>
          <w:sz w:val="24"/>
          <w:szCs w:val="24"/>
          <w:lang w:val="en-US"/>
        </w:rPr>
        <w:t xml:space="preserve"> of 1,2-DCA in the field</w:t>
      </w:r>
      <w:r w:rsidR="00DD3D22">
        <w:rPr>
          <w:rFonts w:ascii="Times New Roman" w:hAnsi="Times New Roman" w:cs="Times New Roman"/>
          <w:color w:val="000000" w:themeColor="text1"/>
          <w:sz w:val="24"/>
          <w:szCs w:val="24"/>
          <w:lang w:val="en-US"/>
        </w:rPr>
        <w:t xml:space="preserve"> (</w:t>
      </w:r>
      <w:r w:rsidR="00DD3D22" w:rsidRPr="004169DD">
        <w:rPr>
          <w:rFonts w:ascii="Times New Roman" w:hAnsi="Times New Roman" w:cs="Times New Roman"/>
          <w:b/>
          <w:color w:val="000000" w:themeColor="text1"/>
          <w:sz w:val="24"/>
          <w:szCs w:val="24"/>
          <w:lang w:val="en-US"/>
        </w:rPr>
        <w:t>Palau et al., 2017</w:t>
      </w:r>
      <w:r w:rsidR="00DD3D22">
        <w:rPr>
          <w:rFonts w:ascii="Times New Roman" w:hAnsi="Times New Roman" w:cs="Times New Roman"/>
          <w:color w:val="000000" w:themeColor="text1"/>
          <w:sz w:val="24"/>
          <w:szCs w:val="24"/>
          <w:lang w:val="en-US"/>
        </w:rPr>
        <w:t>)</w:t>
      </w:r>
      <w:r w:rsidR="00FE1B55">
        <w:rPr>
          <w:rFonts w:ascii="Times New Roman" w:hAnsi="Times New Roman" w:cs="Times New Roman"/>
          <w:color w:val="000000" w:themeColor="text1"/>
          <w:sz w:val="24"/>
          <w:szCs w:val="24"/>
          <w:lang w:val="en-US"/>
        </w:rPr>
        <w:t xml:space="preserve">. This information is particularly important for 1,1,2-TCA given that, in contrast to </w:t>
      </w:r>
      <w:r w:rsidR="00996EA8" w:rsidRPr="001C730A">
        <w:rPr>
          <w:rFonts w:ascii="Times New Roman" w:hAnsi="Times New Roman"/>
          <w:i/>
          <w:sz w:val="24"/>
          <w:szCs w:val="24"/>
          <w:lang w:val="en-GB"/>
        </w:rPr>
        <w:t>Desulfitobacterium</w:t>
      </w:r>
      <w:r w:rsidR="00996EA8" w:rsidRPr="001C730A">
        <w:rPr>
          <w:rFonts w:ascii="Times New Roman" w:hAnsi="Times New Roman"/>
          <w:sz w:val="24"/>
          <w:szCs w:val="24"/>
          <w:lang w:val="en-GB"/>
        </w:rPr>
        <w:t xml:space="preserve"> </w:t>
      </w:r>
      <w:r w:rsidR="00996EA8" w:rsidRPr="001C730A">
        <w:rPr>
          <w:rFonts w:ascii="Times New Roman" w:hAnsi="Times New Roman" w:cs="Times New Roman"/>
          <w:sz w:val="24"/>
          <w:szCs w:val="24"/>
          <w:lang w:val="en-US"/>
        </w:rPr>
        <w:t>(</w:t>
      </w:r>
      <w:r w:rsidR="00996EA8" w:rsidRPr="004169DD">
        <w:rPr>
          <w:rFonts w:ascii="Times New Roman" w:hAnsi="Times New Roman" w:cs="Times New Roman"/>
          <w:b/>
          <w:sz w:val="24"/>
          <w:szCs w:val="24"/>
          <w:lang w:val="en-US"/>
        </w:rPr>
        <w:t>Zhao et al.</w:t>
      </w:r>
      <w:r w:rsidR="004169DD" w:rsidRPr="004169DD">
        <w:rPr>
          <w:rFonts w:ascii="Times New Roman" w:hAnsi="Times New Roman" w:cs="Times New Roman"/>
          <w:b/>
          <w:sz w:val="24"/>
          <w:szCs w:val="24"/>
          <w:lang w:val="en-US"/>
        </w:rPr>
        <w:t>,</w:t>
      </w:r>
      <w:r w:rsidR="00996EA8" w:rsidRPr="004169DD">
        <w:rPr>
          <w:rFonts w:ascii="Times New Roman" w:hAnsi="Times New Roman" w:cs="Times New Roman"/>
          <w:b/>
          <w:sz w:val="24"/>
          <w:szCs w:val="24"/>
          <w:lang w:val="en-US"/>
        </w:rPr>
        <w:t xml:space="preserve"> 2015</w:t>
      </w:r>
      <w:r w:rsidR="00996EA8" w:rsidRPr="001C730A">
        <w:rPr>
          <w:rFonts w:ascii="Times New Roman" w:hAnsi="Times New Roman" w:cs="Times New Roman"/>
          <w:sz w:val="24"/>
          <w:szCs w:val="24"/>
          <w:lang w:val="en-US"/>
        </w:rPr>
        <w:t>)</w:t>
      </w:r>
      <w:r w:rsidR="0000325E">
        <w:rPr>
          <w:rFonts w:ascii="Times New Roman" w:hAnsi="Times New Roman" w:cs="Times New Roman"/>
          <w:sz w:val="24"/>
          <w:szCs w:val="24"/>
          <w:lang w:val="en-US"/>
        </w:rPr>
        <w:t xml:space="preserve"> (Fig.</w:t>
      </w:r>
      <w:r w:rsidR="00107551">
        <w:rPr>
          <w:rFonts w:ascii="Times New Roman" w:hAnsi="Times New Roman" w:cs="Times New Roman"/>
          <w:sz w:val="24"/>
          <w:szCs w:val="24"/>
          <w:lang w:val="en-US"/>
        </w:rPr>
        <w:t xml:space="preserve"> </w:t>
      </w:r>
      <w:r w:rsidR="0000325E">
        <w:rPr>
          <w:rFonts w:ascii="Times New Roman" w:hAnsi="Times New Roman" w:cs="Times New Roman"/>
          <w:sz w:val="24"/>
          <w:szCs w:val="24"/>
          <w:lang w:val="en-US"/>
        </w:rPr>
        <w:t>1)</w:t>
      </w:r>
      <w:r w:rsidR="00FE1B55">
        <w:rPr>
          <w:rFonts w:ascii="Times New Roman" w:hAnsi="Times New Roman" w:cs="Times New Roman"/>
          <w:color w:val="000000" w:themeColor="text1"/>
          <w:sz w:val="24"/>
          <w:szCs w:val="24"/>
          <w:lang w:val="en-US"/>
        </w:rPr>
        <w:t xml:space="preserve">, its degradation by </w:t>
      </w:r>
      <w:r w:rsidR="00FE1B55" w:rsidRPr="006F5B89">
        <w:rPr>
          <w:rFonts w:ascii="Times New Roman" w:hAnsi="Times New Roman" w:cs="Times New Roman"/>
          <w:i/>
          <w:color w:val="000000" w:themeColor="text1"/>
          <w:sz w:val="24"/>
          <w:szCs w:val="24"/>
          <w:lang w:val="en-US"/>
        </w:rPr>
        <w:t>Dehalogenimonas</w:t>
      </w:r>
      <w:r w:rsidR="00FE1B55">
        <w:rPr>
          <w:rFonts w:ascii="Times New Roman" w:hAnsi="Times New Roman" w:cs="Times New Roman"/>
          <w:color w:val="000000" w:themeColor="text1"/>
          <w:sz w:val="24"/>
          <w:szCs w:val="24"/>
          <w:lang w:val="en-US"/>
        </w:rPr>
        <w:t xml:space="preserve"> can result in an accumulation of the highly toxic VC</w:t>
      </w:r>
      <w:r w:rsidR="00996EA8">
        <w:rPr>
          <w:rFonts w:ascii="Times New Roman" w:hAnsi="Times New Roman" w:cs="Times New Roman"/>
          <w:color w:val="000000" w:themeColor="text1"/>
          <w:sz w:val="24"/>
          <w:szCs w:val="24"/>
          <w:lang w:val="en-US"/>
        </w:rPr>
        <w:t xml:space="preserve"> in groundwater</w:t>
      </w:r>
      <w:r w:rsidR="009200DA">
        <w:rPr>
          <w:rFonts w:ascii="Times New Roman" w:hAnsi="Times New Roman" w:cs="Times New Roman"/>
          <w:color w:val="000000" w:themeColor="text1"/>
          <w:sz w:val="24"/>
          <w:szCs w:val="24"/>
          <w:lang w:val="en-US"/>
        </w:rPr>
        <w:t xml:space="preserve">. </w:t>
      </w:r>
      <w:bookmarkStart w:id="6" w:name="_Hlk520732821"/>
      <w:r w:rsidR="007337B1">
        <w:rPr>
          <w:rFonts w:ascii="Times New Roman" w:hAnsi="Times New Roman" w:cs="Times New Roman"/>
          <w:color w:val="000000" w:themeColor="text1"/>
          <w:sz w:val="24"/>
          <w:szCs w:val="24"/>
          <w:lang w:val="en-US"/>
        </w:rPr>
        <w:t>Therefore, c</w:t>
      </w:r>
      <w:r w:rsidR="00626855">
        <w:rPr>
          <w:rFonts w:ascii="Times New Roman" w:hAnsi="Times New Roman" w:cs="Times New Roman"/>
          <w:color w:val="000000" w:themeColor="text1"/>
          <w:sz w:val="24"/>
          <w:szCs w:val="24"/>
          <w:lang w:val="en-US"/>
        </w:rPr>
        <w:t xml:space="preserve">omparison of </w:t>
      </w:r>
      <w:r>
        <w:rPr>
          <w:rFonts w:ascii="Times New Roman" w:hAnsi="Times New Roman" w:cs="Times New Roman"/>
          <w:color w:val="000000" w:themeColor="text1"/>
          <w:sz w:val="24"/>
          <w:szCs w:val="24"/>
          <w:lang w:val="en-US"/>
        </w:rPr>
        <w:t xml:space="preserve">the Λ </w:t>
      </w:r>
      <w:r w:rsidR="003D5A13">
        <w:rPr>
          <w:rFonts w:ascii="Times New Roman" w:hAnsi="Times New Roman" w:cs="Times New Roman"/>
          <w:color w:val="000000" w:themeColor="text1"/>
          <w:sz w:val="24"/>
          <w:szCs w:val="24"/>
          <w:lang w:val="en-US"/>
        </w:rPr>
        <w:t xml:space="preserve">value obtained </w:t>
      </w:r>
      <w:r>
        <w:rPr>
          <w:rFonts w:ascii="Times New Roman" w:hAnsi="Times New Roman" w:cs="Times New Roman"/>
          <w:color w:val="000000" w:themeColor="text1"/>
          <w:sz w:val="24"/>
          <w:szCs w:val="24"/>
          <w:lang w:val="en-US"/>
        </w:rPr>
        <w:t xml:space="preserve">for </w:t>
      </w:r>
      <w:r w:rsidRPr="006F5B89">
        <w:rPr>
          <w:rFonts w:ascii="Times New Roman" w:hAnsi="Times New Roman" w:cs="Times New Roman"/>
          <w:i/>
          <w:color w:val="000000" w:themeColor="text1"/>
          <w:sz w:val="24"/>
          <w:szCs w:val="24"/>
          <w:lang w:val="en-US"/>
        </w:rPr>
        <w:t>Dehalogenimonas</w:t>
      </w:r>
      <w:r w:rsidR="003D5A13">
        <w:rPr>
          <w:rFonts w:ascii="Times New Roman" w:hAnsi="Times New Roman" w:cs="Times New Roman"/>
          <w:color w:val="000000" w:themeColor="text1"/>
          <w:sz w:val="24"/>
          <w:szCs w:val="24"/>
          <w:lang w:val="en-US"/>
        </w:rPr>
        <w:t xml:space="preserve"> in the present study</w:t>
      </w:r>
      <w:r>
        <w:rPr>
          <w:rFonts w:ascii="Times New Roman" w:hAnsi="Times New Roman" w:cs="Times New Roman"/>
          <w:color w:val="000000" w:themeColor="text1"/>
          <w:sz w:val="24"/>
          <w:szCs w:val="24"/>
          <w:lang w:val="en-US"/>
        </w:rPr>
        <w:t xml:space="preserve"> with those obtained fo</w:t>
      </w:r>
      <w:r w:rsidR="003D5A13">
        <w:rPr>
          <w:rFonts w:ascii="Times New Roman" w:hAnsi="Times New Roman" w:cs="Times New Roman"/>
          <w:color w:val="000000" w:themeColor="text1"/>
          <w:sz w:val="24"/>
          <w:szCs w:val="24"/>
          <w:lang w:val="en-US"/>
        </w:rPr>
        <w:t>r</w:t>
      </w:r>
      <w:r>
        <w:rPr>
          <w:rFonts w:ascii="Times New Roman" w:hAnsi="Times New Roman" w:cs="Times New Roman"/>
          <w:color w:val="000000" w:themeColor="text1"/>
          <w:sz w:val="24"/>
          <w:szCs w:val="24"/>
          <w:lang w:val="en-US"/>
        </w:rPr>
        <w:t xml:space="preserve"> 1,1,2-TCA degradation </w:t>
      </w:r>
      <w:r w:rsidR="006F4AB8">
        <w:rPr>
          <w:rFonts w:ascii="Times New Roman" w:hAnsi="Times New Roman" w:cs="Times New Roman"/>
          <w:color w:val="000000" w:themeColor="text1"/>
          <w:sz w:val="24"/>
          <w:szCs w:val="24"/>
          <w:lang w:val="en-US"/>
        </w:rPr>
        <w:t>by</w:t>
      </w:r>
      <w:r w:rsidR="00996EA8">
        <w:rPr>
          <w:rFonts w:ascii="Times New Roman" w:hAnsi="Times New Roman" w:cs="Times New Roman"/>
          <w:color w:val="000000" w:themeColor="text1"/>
          <w:sz w:val="24"/>
          <w:szCs w:val="24"/>
          <w:lang w:val="en-US"/>
        </w:rPr>
        <w:t xml:space="preserve"> other bacteria </w:t>
      </w:r>
      <w:r>
        <w:rPr>
          <w:rFonts w:ascii="Times New Roman" w:hAnsi="Times New Roman" w:cs="Times New Roman"/>
          <w:color w:val="000000" w:themeColor="text1"/>
          <w:sz w:val="24"/>
          <w:szCs w:val="24"/>
          <w:lang w:val="en-US"/>
        </w:rPr>
        <w:t xml:space="preserve">in </w:t>
      </w:r>
      <w:r w:rsidR="003D5A13">
        <w:rPr>
          <w:rFonts w:ascii="Times New Roman" w:hAnsi="Times New Roman" w:cs="Times New Roman"/>
          <w:color w:val="000000" w:themeColor="text1"/>
          <w:sz w:val="24"/>
          <w:szCs w:val="24"/>
          <w:lang w:val="en-US"/>
        </w:rPr>
        <w:t>future</w:t>
      </w:r>
      <w:r>
        <w:rPr>
          <w:rFonts w:ascii="Times New Roman" w:hAnsi="Times New Roman" w:cs="Times New Roman"/>
          <w:color w:val="000000" w:themeColor="text1"/>
          <w:sz w:val="24"/>
          <w:szCs w:val="24"/>
          <w:lang w:val="en-US"/>
        </w:rPr>
        <w:t xml:space="preserve"> studies</w:t>
      </w:r>
      <w:r w:rsidR="00996EA8">
        <w:rPr>
          <w:rFonts w:ascii="Times New Roman" w:hAnsi="Times New Roman" w:cs="Times New Roman"/>
          <w:color w:val="000000" w:themeColor="text1"/>
          <w:sz w:val="24"/>
          <w:szCs w:val="24"/>
          <w:lang w:val="en-US"/>
        </w:rPr>
        <w:t xml:space="preserve"> </w:t>
      </w:r>
      <w:r w:rsidR="007337B1">
        <w:rPr>
          <w:rFonts w:ascii="Times New Roman" w:hAnsi="Times New Roman" w:cs="Times New Roman"/>
          <w:color w:val="000000" w:themeColor="text1"/>
          <w:sz w:val="24"/>
          <w:szCs w:val="24"/>
          <w:lang w:val="en-US"/>
        </w:rPr>
        <w:t xml:space="preserve">might help </w:t>
      </w:r>
      <w:r w:rsidR="00310B5F">
        <w:rPr>
          <w:rFonts w:ascii="Times New Roman" w:hAnsi="Times New Roman" w:cs="Times New Roman"/>
          <w:color w:val="000000" w:themeColor="text1"/>
          <w:sz w:val="24"/>
          <w:szCs w:val="24"/>
          <w:lang w:val="en-US"/>
        </w:rPr>
        <w:t>to investigate</w:t>
      </w:r>
      <w:r w:rsidR="007337B1">
        <w:rPr>
          <w:rFonts w:ascii="Times New Roman" w:hAnsi="Times New Roman" w:cs="Times New Roman"/>
          <w:color w:val="000000" w:themeColor="text1"/>
          <w:sz w:val="24"/>
          <w:szCs w:val="24"/>
          <w:lang w:val="en-US"/>
        </w:rPr>
        <w:t xml:space="preserve"> the fate of 1,1,2-TCA and </w:t>
      </w:r>
      <w:r w:rsidR="00310B5F">
        <w:rPr>
          <w:rFonts w:ascii="Times New Roman" w:hAnsi="Times New Roman" w:cs="Times New Roman"/>
          <w:color w:val="000000" w:themeColor="text1"/>
          <w:sz w:val="24"/>
          <w:szCs w:val="24"/>
          <w:lang w:val="en-US"/>
        </w:rPr>
        <w:t>to predict</w:t>
      </w:r>
      <w:r w:rsidR="007337B1">
        <w:rPr>
          <w:rFonts w:ascii="Times New Roman" w:hAnsi="Times New Roman" w:cs="Times New Roman"/>
          <w:color w:val="000000" w:themeColor="text1"/>
          <w:sz w:val="24"/>
          <w:szCs w:val="24"/>
          <w:lang w:val="en-US"/>
        </w:rPr>
        <w:t xml:space="preserve"> potential accumulation of VC in contaminated sites.</w:t>
      </w:r>
    </w:p>
    <w:bookmarkEnd w:id="6"/>
    <w:p w14:paraId="3D803003" w14:textId="2E40FF7E" w:rsidR="006E743B" w:rsidRPr="009200DA" w:rsidRDefault="009200DA" w:rsidP="00023BCA">
      <w:pPr>
        <w:spacing w:after="0" w:line="480" w:lineRule="auto"/>
        <w:ind w:left="0" w:firstLine="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3.2.</w:t>
      </w:r>
      <w:r w:rsidR="005A4DD0" w:rsidRPr="009200DA">
        <w:rPr>
          <w:rFonts w:ascii="Times New Roman" w:hAnsi="Times New Roman" w:cs="Times New Roman"/>
          <w:b/>
          <w:color w:val="000000" w:themeColor="text1"/>
          <w:sz w:val="24"/>
          <w:szCs w:val="24"/>
          <w:lang w:val="en-US"/>
        </w:rPr>
        <w:t xml:space="preserve"> </w:t>
      </w:r>
      <w:r w:rsidR="006E743B" w:rsidRPr="009200DA">
        <w:rPr>
          <w:rFonts w:ascii="Times New Roman" w:hAnsi="Times New Roman" w:cs="Times New Roman"/>
          <w:b/>
          <w:color w:val="000000" w:themeColor="text1"/>
          <w:sz w:val="24"/>
          <w:szCs w:val="24"/>
          <w:lang w:val="en-US"/>
        </w:rPr>
        <w:t>Isotope effects and insight into dichloroelimination mechanisms of 1,1,2-TCA</w:t>
      </w:r>
    </w:p>
    <w:p w14:paraId="34928A0E" w14:textId="2353F719" w:rsidR="00C73EFC" w:rsidRDefault="00C2302C" w:rsidP="00023BCA">
      <w:pPr>
        <w:spacing w:after="0" w:line="480" w:lineRule="auto"/>
        <w:ind w:left="0" w:firstLine="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Significant variation on reported bulk carbon isotope fractionation during biodegradation of 1,1,2-TCA is observed</w:t>
      </w:r>
      <w:r w:rsidR="00370034">
        <w:rPr>
          <w:rFonts w:ascii="Times New Roman" w:hAnsi="Times New Roman" w:cs="Times New Roman"/>
          <w:color w:val="000000" w:themeColor="text1"/>
          <w:sz w:val="24"/>
          <w:szCs w:val="24"/>
          <w:lang w:val="en-US"/>
        </w:rPr>
        <w:t xml:space="preserve"> (Table 1)</w:t>
      </w:r>
      <w:r>
        <w:rPr>
          <w:rFonts w:ascii="Times New Roman" w:hAnsi="Times New Roman" w:cs="Times New Roman"/>
          <w:color w:val="000000" w:themeColor="text1"/>
          <w:sz w:val="24"/>
          <w:szCs w:val="24"/>
          <w:lang w:val="en-US"/>
        </w:rPr>
        <w:t xml:space="preserve">. </w:t>
      </w:r>
      <w:r w:rsidR="00F3341A">
        <w:rPr>
          <w:rFonts w:ascii="Times New Roman" w:hAnsi="Times New Roman" w:cs="Times New Roman"/>
          <w:color w:val="000000" w:themeColor="text1"/>
          <w:sz w:val="24"/>
          <w:szCs w:val="24"/>
          <w:lang w:val="en-US"/>
        </w:rPr>
        <w:t xml:space="preserve">The </w:t>
      </w:r>
      <w:r w:rsidR="009813D7" w:rsidRPr="0077453F">
        <w:rPr>
          <w:rFonts w:ascii="Times New Roman" w:hAnsi="Times New Roman" w:cs="Times New Roman"/>
          <w:color w:val="000000" w:themeColor="text1"/>
          <w:sz w:val="24"/>
          <w:szCs w:val="24"/>
          <w:lang w:val="en-US"/>
        </w:rPr>
        <w:t>ε</w:t>
      </w:r>
      <w:r w:rsidR="009813D7" w:rsidRPr="0077453F">
        <w:rPr>
          <w:rFonts w:ascii="Times New Roman" w:hAnsi="Times New Roman" w:cs="Times New Roman"/>
          <w:color w:val="000000" w:themeColor="text1"/>
          <w:sz w:val="24"/>
          <w:szCs w:val="24"/>
          <w:vertAlign w:val="subscript"/>
          <w:lang w:val="en-US"/>
        </w:rPr>
        <w:t>C</w:t>
      </w:r>
      <w:r w:rsidR="009813D7" w:rsidRPr="0077453F">
        <w:rPr>
          <w:rFonts w:ascii="Times New Roman" w:hAnsi="Times New Roman" w:cs="Times New Roman"/>
          <w:color w:val="000000" w:themeColor="text1"/>
          <w:sz w:val="24"/>
          <w:szCs w:val="24"/>
          <w:lang w:val="en-US"/>
        </w:rPr>
        <w:t xml:space="preserve"> value of -</w:t>
      </w:r>
      <w:r w:rsidR="008855AF">
        <w:rPr>
          <w:rFonts w:ascii="Times New Roman" w:hAnsi="Times New Roman" w:cs="Times New Roman"/>
          <w:color w:val="000000" w:themeColor="text1"/>
          <w:sz w:val="24"/>
          <w:szCs w:val="24"/>
          <w:lang w:val="en-US"/>
        </w:rPr>
        <w:t>6.9</w:t>
      </w:r>
      <w:r w:rsidR="009813D7" w:rsidRPr="0077453F">
        <w:rPr>
          <w:rFonts w:ascii="Times New Roman" w:hAnsi="Times New Roman" w:cs="Times New Roman"/>
          <w:color w:val="000000" w:themeColor="text1"/>
          <w:sz w:val="24"/>
          <w:szCs w:val="24"/>
          <w:lang w:val="en-US"/>
        </w:rPr>
        <w:t xml:space="preserve"> ± 0.</w:t>
      </w:r>
      <w:r w:rsidR="008855AF">
        <w:rPr>
          <w:rFonts w:ascii="Times New Roman" w:hAnsi="Times New Roman" w:cs="Times New Roman"/>
          <w:color w:val="000000" w:themeColor="text1"/>
          <w:sz w:val="24"/>
          <w:szCs w:val="24"/>
          <w:lang w:val="en-US"/>
        </w:rPr>
        <w:t>4</w:t>
      </w:r>
      <w:r w:rsidR="009813D7" w:rsidRPr="0077453F">
        <w:rPr>
          <w:rFonts w:ascii="Times New Roman" w:hAnsi="Times New Roman" w:cs="Times New Roman"/>
          <w:color w:val="000000" w:themeColor="text1"/>
          <w:sz w:val="24"/>
          <w:szCs w:val="24"/>
          <w:lang w:val="en-US"/>
        </w:rPr>
        <w:t>‰</w:t>
      </w:r>
      <w:r w:rsidR="009813D7">
        <w:rPr>
          <w:rFonts w:ascii="Times New Roman" w:hAnsi="Times New Roman" w:cs="Times New Roman"/>
          <w:color w:val="000000" w:themeColor="text1"/>
          <w:sz w:val="24"/>
          <w:szCs w:val="24"/>
          <w:lang w:val="en-US"/>
        </w:rPr>
        <w:t xml:space="preserve"> determined in this study</w:t>
      </w:r>
      <w:r w:rsidR="00F3341A">
        <w:rPr>
          <w:rFonts w:ascii="Times New Roman" w:hAnsi="Times New Roman" w:cs="Times New Roman"/>
          <w:color w:val="000000" w:themeColor="text1"/>
          <w:sz w:val="24"/>
          <w:szCs w:val="24"/>
          <w:lang w:val="en-US"/>
        </w:rPr>
        <w:t xml:space="preserve"> is </w:t>
      </w:r>
      <w:r w:rsidR="001A2434" w:rsidRPr="001A2434">
        <w:rPr>
          <w:rFonts w:ascii="Times New Roman" w:hAnsi="Times New Roman" w:cs="Times New Roman"/>
          <w:color w:val="000000" w:themeColor="text1"/>
          <w:sz w:val="24"/>
          <w:szCs w:val="24"/>
          <w:lang w:val="en-US"/>
        </w:rPr>
        <w:t>significantly large</w:t>
      </w:r>
      <w:r w:rsidR="006575FD">
        <w:rPr>
          <w:rFonts w:ascii="Times New Roman" w:hAnsi="Times New Roman" w:cs="Times New Roman"/>
          <w:color w:val="000000" w:themeColor="text1"/>
          <w:sz w:val="24"/>
          <w:szCs w:val="24"/>
          <w:lang w:val="en-US"/>
        </w:rPr>
        <w:t xml:space="preserve">r than that previously reported, </w:t>
      </w:r>
      <w:r w:rsidR="006575FD" w:rsidRPr="0077453F">
        <w:rPr>
          <w:rFonts w:ascii="Times New Roman" w:hAnsi="Times New Roman" w:cs="Times New Roman"/>
          <w:color w:val="000000" w:themeColor="text1"/>
          <w:sz w:val="24"/>
          <w:szCs w:val="24"/>
          <w:lang w:val="en-US"/>
        </w:rPr>
        <w:t>-2.0 ± 0.2‰</w:t>
      </w:r>
      <w:r w:rsidR="000A6687">
        <w:rPr>
          <w:rFonts w:ascii="Times New Roman" w:hAnsi="Times New Roman" w:cs="Times New Roman"/>
          <w:color w:val="000000" w:themeColor="text1"/>
          <w:sz w:val="24"/>
          <w:szCs w:val="24"/>
          <w:lang w:val="en-US"/>
        </w:rPr>
        <w:t xml:space="preserve"> </w:t>
      </w:r>
      <w:r w:rsidR="00F3341A">
        <w:rPr>
          <w:rFonts w:ascii="Times New Roman" w:hAnsi="Times New Roman" w:cs="Times New Roman"/>
          <w:color w:val="000000" w:themeColor="text1"/>
          <w:sz w:val="24"/>
          <w:szCs w:val="24"/>
          <w:lang w:val="en-US"/>
        </w:rPr>
        <w:t xml:space="preserve">from microcosms constructed with anaerobic aquifer material and groundwater </w:t>
      </w:r>
      <w:r w:rsidR="000A6687">
        <w:rPr>
          <w:rFonts w:ascii="Times New Roman" w:hAnsi="Times New Roman" w:cs="Times New Roman"/>
          <w:color w:val="000000" w:themeColor="text1"/>
          <w:sz w:val="24"/>
          <w:szCs w:val="24"/>
          <w:lang w:val="en-US"/>
        </w:rPr>
        <w:t>(</w:t>
      </w:r>
      <w:r w:rsidR="009813D7" w:rsidRPr="00AC07FE">
        <w:rPr>
          <w:rFonts w:ascii="Times New Roman" w:hAnsi="Times New Roman" w:cs="Times New Roman"/>
          <w:b/>
          <w:color w:val="000000" w:themeColor="text1"/>
          <w:sz w:val="24"/>
          <w:szCs w:val="24"/>
          <w:lang w:val="en-US"/>
        </w:rPr>
        <w:t>Hunkeler et al</w:t>
      </w:r>
      <w:r w:rsidR="0035172E" w:rsidRPr="00AC07FE">
        <w:rPr>
          <w:rFonts w:ascii="Times New Roman" w:hAnsi="Times New Roman" w:cs="Times New Roman"/>
          <w:b/>
          <w:color w:val="000000" w:themeColor="text1"/>
          <w:sz w:val="24"/>
          <w:szCs w:val="24"/>
          <w:lang w:val="en-US"/>
        </w:rPr>
        <w:t>.,</w:t>
      </w:r>
      <w:r w:rsidR="009813D7" w:rsidRPr="00AC07FE">
        <w:rPr>
          <w:rFonts w:ascii="Times New Roman" w:hAnsi="Times New Roman" w:cs="Times New Roman"/>
          <w:b/>
          <w:color w:val="000000" w:themeColor="text1"/>
          <w:sz w:val="24"/>
          <w:szCs w:val="24"/>
          <w:lang w:val="en-US"/>
        </w:rPr>
        <w:t xml:space="preserve"> </w:t>
      </w:r>
      <w:r w:rsidR="006B2A71" w:rsidRPr="00AC07FE">
        <w:rPr>
          <w:rFonts w:ascii="Times New Roman" w:hAnsi="Times New Roman" w:cs="Times New Roman"/>
          <w:b/>
          <w:color w:val="000000" w:themeColor="text1"/>
          <w:sz w:val="24"/>
          <w:szCs w:val="24"/>
          <w:lang w:val="en-US"/>
        </w:rPr>
        <w:t>2002</w:t>
      </w:r>
      <w:r w:rsidR="000A6687">
        <w:rPr>
          <w:rFonts w:ascii="Times New Roman" w:hAnsi="Times New Roman" w:cs="Times New Roman"/>
          <w:color w:val="000000" w:themeColor="text1"/>
          <w:sz w:val="24"/>
          <w:szCs w:val="24"/>
          <w:lang w:val="en-US"/>
        </w:rPr>
        <w:t>)</w:t>
      </w:r>
      <w:r w:rsidR="009813D7">
        <w:rPr>
          <w:rFonts w:ascii="Times New Roman" w:hAnsi="Times New Roman" w:cs="Times New Roman"/>
          <w:color w:val="000000" w:themeColor="text1"/>
          <w:sz w:val="24"/>
          <w:szCs w:val="24"/>
          <w:lang w:val="en-US"/>
        </w:rPr>
        <w:t xml:space="preserve">. </w:t>
      </w:r>
      <w:r w:rsidR="00DA03B3">
        <w:rPr>
          <w:rFonts w:ascii="Times New Roman" w:hAnsi="Times New Roman" w:cs="Times New Roman"/>
          <w:color w:val="000000" w:themeColor="text1"/>
          <w:sz w:val="24"/>
          <w:szCs w:val="24"/>
          <w:lang w:val="en-US"/>
        </w:rPr>
        <w:t>In addition,</w:t>
      </w:r>
      <w:r w:rsidR="006B2A71" w:rsidRPr="001C730A">
        <w:rPr>
          <w:rFonts w:ascii="Times New Roman" w:hAnsi="Times New Roman" w:cs="Times New Roman"/>
          <w:color w:val="000000" w:themeColor="text1"/>
          <w:sz w:val="24"/>
          <w:szCs w:val="24"/>
          <w:lang w:val="en-US"/>
        </w:rPr>
        <w:t xml:space="preserve"> </w:t>
      </w:r>
      <w:r w:rsidR="00DA03B3">
        <w:rPr>
          <w:rFonts w:ascii="Times New Roman" w:hAnsi="Times New Roman" w:cs="Times New Roman"/>
          <w:color w:val="000000" w:themeColor="text1"/>
          <w:sz w:val="24"/>
          <w:szCs w:val="24"/>
          <w:lang w:val="en-US"/>
        </w:rPr>
        <w:t xml:space="preserve">a </w:t>
      </w:r>
      <w:r w:rsidR="006B2A71" w:rsidRPr="001C730A">
        <w:rPr>
          <w:rFonts w:ascii="Times New Roman" w:hAnsi="Times New Roman" w:cs="Times New Roman"/>
          <w:color w:val="000000" w:themeColor="text1"/>
          <w:sz w:val="24"/>
          <w:szCs w:val="24"/>
          <w:lang w:val="en-US"/>
        </w:rPr>
        <w:t>much lower ε</w:t>
      </w:r>
      <w:r w:rsidR="006B2A71" w:rsidRPr="001C730A">
        <w:rPr>
          <w:rFonts w:ascii="Times New Roman" w:hAnsi="Times New Roman" w:cs="Times New Roman"/>
          <w:color w:val="000000" w:themeColor="text1"/>
          <w:sz w:val="24"/>
          <w:szCs w:val="24"/>
          <w:vertAlign w:val="subscript"/>
          <w:lang w:val="en-US"/>
        </w:rPr>
        <w:t>C</w:t>
      </w:r>
      <w:r w:rsidR="006B2A71" w:rsidRPr="0077453F">
        <w:rPr>
          <w:rFonts w:ascii="Times New Roman" w:hAnsi="Times New Roman" w:cs="Times New Roman"/>
          <w:color w:val="000000" w:themeColor="text1"/>
          <w:sz w:val="24"/>
          <w:szCs w:val="24"/>
          <w:lang w:val="en-US"/>
        </w:rPr>
        <w:t xml:space="preserve"> value of</w:t>
      </w:r>
      <w:r w:rsidR="006B2A71">
        <w:rPr>
          <w:rFonts w:ascii="Times New Roman" w:hAnsi="Times New Roman" w:cs="Times New Roman"/>
          <w:color w:val="000000" w:themeColor="text1"/>
          <w:sz w:val="24"/>
          <w:szCs w:val="24"/>
          <w:lang w:val="en-US"/>
        </w:rPr>
        <w:t xml:space="preserve"> </w:t>
      </w:r>
      <w:r w:rsidR="003E1CBA">
        <w:rPr>
          <w:rFonts w:ascii="Times New Roman" w:hAnsi="Times New Roman" w:cs="Times New Roman"/>
          <w:color w:val="000000" w:themeColor="text1"/>
          <w:sz w:val="24"/>
          <w:szCs w:val="24"/>
          <w:lang w:val="en-US"/>
        </w:rPr>
        <w:t>-</w:t>
      </w:r>
      <w:r w:rsidR="006B2A71" w:rsidRPr="0077453F">
        <w:rPr>
          <w:rFonts w:ascii="Times New Roman" w:hAnsi="Times New Roman" w:cs="Times New Roman"/>
          <w:color w:val="000000" w:themeColor="text1"/>
          <w:sz w:val="24"/>
          <w:szCs w:val="24"/>
          <w:lang w:val="en-US"/>
        </w:rPr>
        <w:t>0.7</w:t>
      </w:r>
      <w:r w:rsidR="006B2A71">
        <w:rPr>
          <w:rFonts w:ascii="Times New Roman" w:hAnsi="Times New Roman" w:cs="Times New Roman"/>
          <w:color w:val="000000" w:themeColor="text1"/>
          <w:sz w:val="24"/>
          <w:szCs w:val="24"/>
          <w:lang w:val="en-US"/>
        </w:rPr>
        <w:t xml:space="preserve"> </w:t>
      </w:r>
      <w:r w:rsidR="006B2A71" w:rsidRPr="0077453F">
        <w:rPr>
          <w:rFonts w:ascii="Times New Roman" w:hAnsi="Times New Roman" w:cs="Times New Roman"/>
          <w:color w:val="000000" w:themeColor="text1"/>
          <w:sz w:val="24"/>
          <w:szCs w:val="24"/>
          <w:lang w:val="en-US"/>
        </w:rPr>
        <w:t>±</w:t>
      </w:r>
      <w:r w:rsidR="006B2A71">
        <w:rPr>
          <w:rFonts w:ascii="Times New Roman" w:hAnsi="Times New Roman" w:cs="Times New Roman"/>
          <w:color w:val="000000" w:themeColor="text1"/>
          <w:sz w:val="24"/>
          <w:szCs w:val="24"/>
          <w:lang w:val="en-US"/>
        </w:rPr>
        <w:t xml:space="preserve"> </w:t>
      </w:r>
      <w:r w:rsidR="006B2A71" w:rsidRPr="0077453F">
        <w:rPr>
          <w:rFonts w:ascii="Times New Roman" w:hAnsi="Times New Roman" w:cs="Times New Roman"/>
          <w:color w:val="000000" w:themeColor="text1"/>
          <w:sz w:val="24"/>
          <w:szCs w:val="24"/>
          <w:lang w:val="en-US"/>
        </w:rPr>
        <w:t>0.1‰</w:t>
      </w:r>
      <w:r w:rsidR="006B2A71">
        <w:rPr>
          <w:rFonts w:ascii="Times New Roman" w:hAnsi="Times New Roman" w:cs="Times New Roman"/>
          <w:color w:val="000000" w:themeColor="text1"/>
          <w:sz w:val="24"/>
          <w:szCs w:val="24"/>
          <w:lang w:val="en-US"/>
        </w:rPr>
        <w:t xml:space="preserve"> </w:t>
      </w:r>
      <w:r w:rsidR="00DA03B3">
        <w:rPr>
          <w:rFonts w:ascii="Times New Roman" w:hAnsi="Times New Roman" w:cs="Times New Roman"/>
          <w:color w:val="000000" w:themeColor="text1"/>
          <w:sz w:val="24"/>
          <w:szCs w:val="24"/>
          <w:lang w:val="en-US"/>
        </w:rPr>
        <w:t xml:space="preserve">was determined by </w:t>
      </w:r>
      <w:r w:rsidR="00DA03B3" w:rsidRPr="001C730A">
        <w:rPr>
          <w:rFonts w:ascii="Times New Roman" w:hAnsi="Times New Roman" w:cs="Times New Roman"/>
          <w:color w:val="000000" w:themeColor="text1"/>
          <w:sz w:val="24"/>
          <w:szCs w:val="24"/>
          <w:lang w:val="en-US"/>
        </w:rPr>
        <w:t>Patterson et al. 2016</w:t>
      </w:r>
      <w:r w:rsidR="00DA03B3">
        <w:rPr>
          <w:rFonts w:ascii="Times New Roman" w:hAnsi="Times New Roman" w:cs="Times New Roman"/>
          <w:color w:val="000000" w:themeColor="text1"/>
          <w:sz w:val="24"/>
          <w:szCs w:val="24"/>
          <w:lang w:val="en-US"/>
        </w:rPr>
        <w:t xml:space="preserve">, which </w:t>
      </w:r>
      <w:r w:rsidR="006B2A71">
        <w:rPr>
          <w:rFonts w:ascii="Times New Roman" w:hAnsi="Times New Roman" w:cs="Times New Roman"/>
          <w:color w:val="000000" w:themeColor="text1"/>
          <w:sz w:val="24"/>
          <w:szCs w:val="24"/>
          <w:lang w:val="en-US"/>
        </w:rPr>
        <w:t>was a</w:t>
      </w:r>
      <w:r w:rsidR="006B2A71" w:rsidRPr="0077453F">
        <w:rPr>
          <w:rFonts w:ascii="Times New Roman" w:hAnsi="Times New Roman" w:cs="Times New Roman"/>
          <w:color w:val="000000" w:themeColor="text1"/>
          <w:sz w:val="24"/>
          <w:szCs w:val="24"/>
          <w:lang w:val="en-US"/>
        </w:rPr>
        <w:t>ttributed to biodegradation in a laboratory column consisted of both zero valent iron</w:t>
      </w:r>
      <w:r w:rsidR="00162B40">
        <w:rPr>
          <w:rFonts w:ascii="Times New Roman" w:hAnsi="Times New Roman" w:cs="Times New Roman"/>
          <w:color w:val="000000" w:themeColor="text1"/>
          <w:sz w:val="24"/>
          <w:szCs w:val="24"/>
          <w:lang w:val="en-US"/>
        </w:rPr>
        <w:t xml:space="preserve"> Fe(0)</w:t>
      </w:r>
      <w:r w:rsidR="006B2A71" w:rsidRPr="0077453F">
        <w:rPr>
          <w:rFonts w:ascii="Times New Roman" w:hAnsi="Times New Roman" w:cs="Times New Roman"/>
          <w:color w:val="000000" w:themeColor="text1"/>
          <w:sz w:val="24"/>
          <w:szCs w:val="24"/>
          <w:lang w:val="en-US"/>
        </w:rPr>
        <w:t xml:space="preserve"> a</w:t>
      </w:r>
      <w:r w:rsidR="006B2A71">
        <w:rPr>
          <w:rFonts w:ascii="Times New Roman" w:hAnsi="Times New Roman" w:cs="Times New Roman"/>
          <w:color w:val="000000" w:themeColor="text1"/>
          <w:sz w:val="24"/>
          <w:szCs w:val="24"/>
          <w:lang w:val="en-US"/>
        </w:rPr>
        <w:t xml:space="preserve">nd biodegradable organic carbon. </w:t>
      </w:r>
      <w:r w:rsidR="00660E05" w:rsidRPr="0077453F">
        <w:rPr>
          <w:rFonts w:ascii="Times New Roman" w:hAnsi="Times New Roman" w:cs="Times New Roman"/>
          <w:color w:val="000000" w:themeColor="text1"/>
          <w:sz w:val="24"/>
          <w:szCs w:val="24"/>
          <w:lang w:val="en-US"/>
        </w:rPr>
        <w:t xml:space="preserve">Interestingly, microbiological data from this laboratory column suggested that a co-culture composed by </w:t>
      </w:r>
      <w:r w:rsidR="00660E05" w:rsidRPr="00CA3057">
        <w:rPr>
          <w:rFonts w:ascii="Times New Roman" w:hAnsi="Times New Roman" w:cs="Times New Roman"/>
          <w:i/>
          <w:color w:val="000000" w:themeColor="text1"/>
          <w:sz w:val="24"/>
          <w:szCs w:val="24"/>
          <w:lang w:val="en-US"/>
        </w:rPr>
        <w:t>Desulfitobacterium</w:t>
      </w:r>
      <w:r w:rsidR="00660E05" w:rsidRPr="0077453F">
        <w:rPr>
          <w:rFonts w:ascii="Times New Roman" w:hAnsi="Times New Roman" w:cs="Times New Roman"/>
          <w:color w:val="000000" w:themeColor="text1"/>
          <w:sz w:val="24"/>
          <w:szCs w:val="24"/>
          <w:lang w:val="en-US"/>
        </w:rPr>
        <w:t xml:space="preserve"> and </w:t>
      </w:r>
      <w:r w:rsidR="00660E05" w:rsidRPr="00CA3057">
        <w:rPr>
          <w:rFonts w:ascii="Times New Roman" w:hAnsi="Times New Roman" w:cs="Times New Roman"/>
          <w:i/>
          <w:color w:val="000000" w:themeColor="text1"/>
          <w:sz w:val="24"/>
          <w:szCs w:val="24"/>
          <w:lang w:val="en-US"/>
        </w:rPr>
        <w:t>Dehalococcoides</w:t>
      </w:r>
      <w:r w:rsidR="00660E05" w:rsidRPr="0077453F">
        <w:rPr>
          <w:rFonts w:ascii="Times New Roman" w:hAnsi="Times New Roman" w:cs="Times New Roman"/>
          <w:color w:val="000000" w:themeColor="text1"/>
          <w:sz w:val="24"/>
          <w:szCs w:val="24"/>
          <w:lang w:val="en-US"/>
        </w:rPr>
        <w:t xml:space="preserve"> was responsible for the sequential degradation of 1,1,2-TCA to ethene. The enzymatic mechanism of </w:t>
      </w:r>
      <w:r w:rsidR="00660E05" w:rsidRPr="00CA3057">
        <w:rPr>
          <w:rFonts w:ascii="Times New Roman" w:hAnsi="Times New Roman" w:cs="Times New Roman"/>
          <w:i/>
          <w:color w:val="000000" w:themeColor="text1"/>
          <w:sz w:val="24"/>
          <w:szCs w:val="24"/>
          <w:lang w:val="en-US"/>
        </w:rPr>
        <w:t xml:space="preserve">Desulfitobacterium </w:t>
      </w:r>
      <w:r w:rsidR="00660E05" w:rsidRPr="00CA3057">
        <w:rPr>
          <w:rFonts w:ascii="Times New Roman" w:hAnsi="Times New Roman" w:cs="Times New Roman"/>
          <w:color w:val="000000" w:themeColor="text1"/>
          <w:sz w:val="24"/>
          <w:szCs w:val="24"/>
          <w:lang w:val="en-US"/>
        </w:rPr>
        <w:t>sp.</w:t>
      </w:r>
      <w:r w:rsidR="00660E05" w:rsidRPr="0077453F">
        <w:rPr>
          <w:rFonts w:ascii="Times New Roman" w:hAnsi="Times New Roman" w:cs="Times New Roman"/>
          <w:color w:val="000000" w:themeColor="text1"/>
          <w:sz w:val="24"/>
          <w:szCs w:val="24"/>
          <w:lang w:val="en-US"/>
        </w:rPr>
        <w:t xml:space="preserve"> strain PR to transform 1,1,2-TCA</w:t>
      </w:r>
      <w:r w:rsidR="004F3119">
        <w:rPr>
          <w:rFonts w:ascii="Times New Roman" w:hAnsi="Times New Roman" w:cs="Times New Roman"/>
          <w:color w:val="000000" w:themeColor="text1"/>
          <w:sz w:val="24"/>
          <w:szCs w:val="24"/>
          <w:lang w:val="en-US"/>
        </w:rPr>
        <w:t xml:space="preserve"> to 1,2-DCA via </w:t>
      </w:r>
      <w:r w:rsidR="00660E05" w:rsidRPr="0077453F">
        <w:rPr>
          <w:rFonts w:ascii="Times New Roman" w:hAnsi="Times New Roman" w:cs="Times New Roman"/>
          <w:color w:val="000000" w:themeColor="text1"/>
          <w:sz w:val="24"/>
          <w:szCs w:val="24"/>
          <w:lang w:val="en-US"/>
        </w:rPr>
        <w:t>hydrogenolysis</w:t>
      </w:r>
      <w:r w:rsidR="008D2975">
        <w:rPr>
          <w:rFonts w:ascii="Times New Roman" w:hAnsi="Times New Roman" w:cs="Times New Roman"/>
          <w:color w:val="000000" w:themeColor="text1"/>
          <w:sz w:val="24"/>
          <w:szCs w:val="24"/>
          <w:lang w:val="en-US"/>
        </w:rPr>
        <w:t xml:space="preserve"> </w:t>
      </w:r>
      <w:r w:rsidR="00660E05" w:rsidRPr="0077453F">
        <w:rPr>
          <w:rFonts w:ascii="Times New Roman" w:hAnsi="Times New Roman" w:cs="Times New Roman"/>
          <w:color w:val="000000" w:themeColor="text1"/>
          <w:sz w:val="24"/>
          <w:szCs w:val="24"/>
          <w:lang w:val="en-US"/>
        </w:rPr>
        <w:t>differs from the</w:t>
      </w:r>
      <w:r w:rsidR="004F3119">
        <w:rPr>
          <w:rFonts w:ascii="Times New Roman" w:hAnsi="Times New Roman" w:cs="Times New Roman"/>
          <w:color w:val="000000" w:themeColor="text1"/>
          <w:sz w:val="24"/>
          <w:szCs w:val="24"/>
          <w:lang w:val="en-US"/>
        </w:rPr>
        <w:t xml:space="preserve"> production of </w:t>
      </w:r>
      <w:r w:rsidR="0000325E">
        <w:rPr>
          <w:rFonts w:ascii="Times New Roman" w:hAnsi="Times New Roman" w:cs="Times New Roman"/>
          <w:color w:val="000000" w:themeColor="text1"/>
          <w:sz w:val="24"/>
          <w:szCs w:val="24"/>
          <w:lang w:val="en-US"/>
        </w:rPr>
        <w:t>VC</w:t>
      </w:r>
      <w:r w:rsidR="004F3119">
        <w:rPr>
          <w:rFonts w:ascii="Times New Roman" w:hAnsi="Times New Roman" w:cs="Times New Roman"/>
          <w:color w:val="000000" w:themeColor="text1"/>
          <w:sz w:val="24"/>
          <w:szCs w:val="24"/>
          <w:lang w:val="en-US"/>
        </w:rPr>
        <w:t xml:space="preserve"> via</w:t>
      </w:r>
      <w:r w:rsidR="00660E05" w:rsidRPr="0077453F">
        <w:rPr>
          <w:rFonts w:ascii="Times New Roman" w:hAnsi="Times New Roman" w:cs="Times New Roman"/>
          <w:color w:val="000000" w:themeColor="text1"/>
          <w:sz w:val="24"/>
          <w:szCs w:val="24"/>
          <w:lang w:val="en-US"/>
        </w:rPr>
        <w:t xml:space="preserve"> </w:t>
      </w:r>
      <w:r w:rsidR="004F3119">
        <w:rPr>
          <w:rFonts w:ascii="Times New Roman" w:hAnsi="Times New Roman" w:cs="Times New Roman"/>
          <w:color w:val="000000" w:themeColor="text1"/>
          <w:sz w:val="24"/>
          <w:szCs w:val="24"/>
          <w:lang w:val="en-US"/>
        </w:rPr>
        <w:t>dichloroelimination in our</w:t>
      </w:r>
      <w:r w:rsidR="00660E05" w:rsidRPr="0077453F">
        <w:rPr>
          <w:rFonts w:ascii="Times New Roman" w:hAnsi="Times New Roman" w:cs="Times New Roman"/>
          <w:color w:val="000000" w:themeColor="text1"/>
          <w:sz w:val="24"/>
          <w:szCs w:val="24"/>
          <w:lang w:val="en-US"/>
        </w:rPr>
        <w:t xml:space="preserve"> </w:t>
      </w:r>
      <w:r w:rsidR="00660E05" w:rsidRPr="00CA3057">
        <w:rPr>
          <w:rFonts w:ascii="Times New Roman" w:hAnsi="Times New Roman" w:cs="Times New Roman"/>
          <w:i/>
          <w:color w:val="000000" w:themeColor="text1"/>
          <w:sz w:val="24"/>
          <w:szCs w:val="24"/>
          <w:lang w:val="en-US"/>
        </w:rPr>
        <w:t>Dehalogenimonas</w:t>
      </w:r>
      <w:r w:rsidR="004F3119">
        <w:rPr>
          <w:rFonts w:ascii="Times New Roman" w:hAnsi="Times New Roman" w:cs="Times New Roman"/>
          <w:color w:val="000000" w:themeColor="text1"/>
          <w:sz w:val="24"/>
          <w:szCs w:val="24"/>
          <w:lang w:val="en-US"/>
        </w:rPr>
        <w:t xml:space="preserve">-containing culture </w:t>
      </w:r>
      <w:r w:rsidR="00660E05" w:rsidRPr="0077453F">
        <w:rPr>
          <w:rFonts w:ascii="Times New Roman" w:hAnsi="Times New Roman" w:cs="Times New Roman"/>
          <w:color w:val="000000" w:themeColor="text1"/>
          <w:sz w:val="24"/>
          <w:szCs w:val="24"/>
          <w:lang w:val="en-US"/>
        </w:rPr>
        <w:t xml:space="preserve">which </w:t>
      </w:r>
      <w:r w:rsidR="00E63796">
        <w:rPr>
          <w:rFonts w:ascii="Times New Roman" w:hAnsi="Times New Roman" w:cs="Times New Roman"/>
          <w:color w:val="000000" w:themeColor="text1"/>
          <w:sz w:val="24"/>
          <w:szCs w:val="24"/>
          <w:lang w:val="en-US"/>
        </w:rPr>
        <w:t xml:space="preserve">could explain </w:t>
      </w:r>
      <w:r w:rsidR="00660E05" w:rsidRPr="0077453F">
        <w:rPr>
          <w:rFonts w:ascii="Times New Roman" w:hAnsi="Times New Roman" w:cs="Times New Roman"/>
          <w:color w:val="000000" w:themeColor="text1"/>
          <w:sz w:val="24"/>
          <w:szCs w:val="24"/>
          <w:lang w:val="en-US"/>
        </w:rPr>
        <w:t>the</w:t>
      </w:r>
      <w:r w:rsidR="005B48EB">
        <w:rPr>
          <w:rFonts w:ascii="Times New Roman" w:hAnsi="Times New Roman" w:cs="Times New Roman"/>
          <w:color w:val="000000" w:themeColor="text1"/>
          <w:sz w:val="24"/>
          <w:szCs w:val="24"/>
          <w:lang w:val="en-US"/>
        </w:rPr>
        <w:t xml:space="preserve"> </w:t>
      </w:r>
      <w:r w:rsidR="00107551">
        <w:rPr>
          <w:rFonts w:ascii="Times New Roman" w:hAnsi="Times New Roman" w:cs="Times New Roman"/>
          <w:color w:val="000000" w:themeColor="text1"/>
          <w:sz w:val="24"/>
          <w:szCs w:val="24"/>
          <w:lang w:val="en-US"/>
        </w:rPr>
        <w:t xml:space="preserve">difference on </w:t>
      </w:r>
      <w:r w:rsidR="005B48EB">
        <w:rPr>
          <w:rFonts w:ascii="Times New Roman" w:hAnsi="Times New Roman" w:cs="Times New Roman"/>
          <w:color w:val="000000" w:themeColor="text1"/>
          <w:sz w:val="24"/>
          <w:szCs w:val="24"/>
          <w:lang w:val="en-US"/>
        </w:rPr>
        <w:t>carbon</w:t>
      </w:r>
      <w:r w:rsidR="00660E05" w:rsidRPr="0077453F">
        <w:rPr>
          <w:rFonts w:ascii="Times New Roman" w:hAnsi="Times New Roman" w:cs="Times New Roman"/>
          <w:color w:val="000000" w:themeColor="text1"/>
          <w:sz w:val="24"/>
          <w:szCs w:val="24"/>
          <w:lang w:val="en-US"/>
        </w:rPr>
        <w:t xml:space="preserve"> isotope fractionation observed in both studies</w:t>
      </w:r>
      <w:r w:rsidR="0000325E">
        <w:rPr>
          <w:rFonts w:ascii="Times New Roman" w:hAnsi="Times New Roman" w:cs="Times New Roman"/>
          <w:color w:val="000000" w:themeColor="text1"/>
          <w:sz w:val="24"/>
          <w:szCs w:val="24"/>
          <w:lang w:val="en-US"/>
        </w:rPr>
        <w:t xml:space="preserve"> (Fig.</w:t>
      </w:r>
      <w:r w:rsidR="00107551">
        <w:rPr>
          <w:rFonts w:ascii="Times New Roman" w:hAnsi="Times New Roman" w:cs="Times New Roman"/>
          <w:color w:val="000000" w:themeColor="text1"/>
          <w:sz w:val="24"/>
          <w:szCs w:val="24"/>
          <w:lang w:val="en-US"/>
        </w:rPr>
        <w:t xml:space="preserve"> </w:t>
      </w:r>
      <w:r w:rsidR="0000325E">
        <w:rPr>
          <w:rFonts w:ascii="Times New Roman" w:hAnsi="Times New Roman" w:cs="Times New Roman"/>
          <w:color w:val="000000" w:themeColor="text1"/>
          <w:sz w:val="24"/>
          <w:szCs w:val="24"/>
          <w:lang w:val="en-US"/>
        </w:rPr>
        <w:t>1)</w:t>
      </w:r>
      <w:r w:rsidR="00660E05" w:rsidRPr="0077453F">
        <w:rPr>
          <w:rFonts w:ascii="Times New Roman" w:hAnsi="Times New Roman" w:cs="Times New Roman"/>
          <w:color w:val="000000" w:themeColor="text1"/>
          <w:sz w:val="24"/>
          <w:szCs w:val="24"/>
          <w:lang w:val="en-US"/>
        </w:rPr>
        <w:t>.</w:t>
      </w:r>
      <w:r w:rsidR="005B48EB">
        <w:rPr>
          <w:rFonts w:ascii="Times New Roman" w:hAnsi="Times New Roman" w:cs="Times New Roman"/>
          <w:color w:val="000000" w:themeColor="text1"/>
          <w:sz w:val="24"/>
          <w:szCs w:val="24"/>
          <w:lang w:val="en-US"/>
        </w:rPr>
        <w:t xml:space="preserve"> A simultaneous</w:t>
      </w:r>
      <w:r w:rsidR="009F12D1">
        <w:rPr>
          <w:rFonts w:ascii="Times New Roman" w:hAnsi="Times New Roman" w:cs="Times New Roman"/>
          <w:color w:val="000000" w:themeColor="text1"/>
          <w:sz w:val="24"/>
          <w:szCs w:val="24"/>
          <w:lang w:val="en-US"/>
        </w:rPr>
        <w:t xml:space="preserve"> </w:t>
      </w:r>
      <w:r w:rsidR="002C1494">
        <w:rPr>
          <w:rFonts w:ascii="Times New Roman" w:hAnsi="Times New Roman" w:cs="Times New Roman"/>
          <w:color w:val="000000" w:themeColor="text1"/>
          <w:sz w:val="24"/>
          <w:szCs w:val="24"/>
          <w:lang w:val="en-US"/>
        </w:rPr>
        <w:t xml:space="preserve">cleavage of </w:t>
      </w:r>
      <w:r w:rsidR="009F12D1">
        <w:rPr>
          <w:rFonts w:ascii="Times New Roman" w:hAnsi="Times New Roman" w:cs="Times New Roman"/>
          <w:color w:val="000000" w:themeColor="text1"/>
          <w:sz w:val="24"/>
          <w:szCs w:val="24"/>
          <w:lang w:val="en-US"/>
        </w:rPr>
        <w:t>two</w:t>
      </w:r>
      <w:r w:rsidR="005B48EB">
        <w:rPr>
          <w:rFonts w:ascii="Times New Roman" w:hAnsi="Times New Roman" w:cs="Times New Roman"/>
          <w:color w:val="000000" w:themeColor="text1"/>
          <w:sz w:val="24"/>
          <w:szCs w:val="24"/>
          <w:lang w:val="en-US"/>
        </w:rPr>
        <w:t xml:space="preserve"> C-Cl bond</w:t>
      </w:r>
      <w:r w:rsidR="002C1494">
        <w:rPr>
          <w:rFonts w:ascii="Times New Roman" w:hAnsi="Times New Roman" w:cs="Times New Roman"/>
          <w:color w:val="000000" w:themeColor="text1"/>
          <w:sz w:val="24"/>
          <w:szCs w:val="24"/>
          <w:lang w:val="en-US"/>
        </w:rPr>
        <w:t>s</w:t>
      </w:r>
      <w:r w:rsidR="005B48EB">
        <w:rPr>
          <w:rFonts w:ascii="Times New Roman" w:hAnsi="Times New Roman" w:cs="Times New Roman"/>
          <w:color w:val="000000" w:themeColor="text1"/>
          <w:sz w:val="24"/>
          <w:szCs w:val="24"/>
          <w:lang w:val="en-US"/>
        </w:rPr>
        <w:t xml:space="preserve"> via </w:t>
      </w:r>
      <w:r w:rsidR="005B48EB" w:rsidRPr="005B48EB">
        <w:rPr>
          <w:rFonts w:ascii="Times New Roman" w:hAnsi="Times New Roman" w:cs="Times New Roman"/>
          <w:i/>
          <w:color w:val="000000" w:themeColor="text1"/>
          <w:sz w:val="24"/>
          <w:szCs w:val="24"/>
          <w:lang w:val="en-US"/>
        </w:rPr>
        <w:t>concerted</w:t>
      </w:r>
      <w:r w:rsidR="005B48EB">
        <w:rPr>
          <w:rFonts w:ascii="Times New Roman" w:hAnsi="Times New Roman" w:cs="Times New Roman"/>
          <w:color w:val="000000" w:themeColor="text1"/>
          <w:sz w:val="24"/>
          <w:szCs w:val="24"/>
          <w:lang w:val="en-US"/>
        </w:rPr>
        <w:t xml:space="preserve"> dichloroelimination</w:t>
      </w:r>
      <w:r w:rsidR="009F12D1">
        <w:rPr>
          <w:rFonts w:ascii="Times New Roman" w:hAnsi="Times New Roman" w:cs="Times New Roman"/>
          <w:color w:val="000000" w:themeColor="text1"/>
          <w:sz w:val="24"/>
          <w:szCs w:val="24"/>
          <w:lang w:val="en-US"/>
        </w:rPr>
        <w:t xml:space="preserve"> of</w:t>
      </w:r>
      <w:r w:rsidR="005B48EB">
        <w:rPr>
          <w:rFonts w:ascii="Times New Roman" w:hAnsi="Times New Roman" w:cs="Times New Roman"/>
          <w:color w:val="000000" w:themeColor="text1"/>
          <w:sz w:val="24"/>
          <w:szCs w:val="24"/>
          <w:lang w:val="en-US"/>
        </w:rPr>
        <w:t xml:space="preserve"> 1,1,2-TCA might result </w:t>
      </w:r>
      <w:r w:rsidR="00547C5E">
        <w:rPr>
          <w:rFonts w:ascii="Times New Roman" w:hAnsi="Times New Roman" w:cs="Times New Roman"/>
          <w:color w:val="000000" w:themeColor="text1"/>
          <w:sz w:val="24"/>
          <w:szCs w:val="24"/>
          <w:lang w:val="en-US"/>
        </w:rPr>
        <w:t xml:space="preserve">theoretically </w:t>
      </w:r>
      <w:r w:rsidR="005B48EB">
        <w:rPr>
          <w:rFonts w:ascii="Times New Roman" w:hAnsi="Times New Roman" w:cs="Times New Roman"/>
          <w:color w:val="000000" w:themeColor="text1"/>
          <w:sz w:val="24"/>
          <w:szCs w:val="24"/>
          <w:lang w:val="en-US"/>
        </w:rPr>
        <w:t xml:space="preserve">in a larger bulk </w:t>
      </w:r>
      <w:r w:rsidR="005B48EB" w:rsidRPr="0077453F">
        <w:rPr>
          <w:rFonts w:ascii="Times New Roman" w:hAnsi="Times New Roman" w:cs="Times New Roman"/>
          <w:color w:val="000000" w:themeColor="text1"/>
          <w:sz w:val="24"/>
          <w:szCs w:val="24"/>
          <w:lang w:val="en-US"/>
        </w:rPr>
        <w:t>ε</w:t>
      </w:r>
      <w:r w:rsidR="005B48EB" w:rsidRPr="0077453F">
        <w:rPr>
          <w:rFonts w:ascii="Times New Roman" w:hAnsi="Times New Roman" w:cs="Times New Roman"/>
          <w:color w:val="000000" w:themeColor="text1"/>
          <w:sz w:val="24"/>
          <w:szCs w:val="24"/>
          <w:vertAlign w:val="subscript"/>
          <w:lang w:val="en-US"/>
        </w:rPr>
        <w:t>C</w:t>
      </w:r>
      <w:r w:rsidR="005B48EB" w:rsidRPr="0077453F">
        <w:rPr>
          <w:rFonts w:ascii="Times New Roman" w:hAnsi="Times New Roman" w:cs="Times New Roman"/>
          <w:color w:val="000000" w:themeColor="text1"/>
          <w:sz w:val="24"/>
          <w:szCs w:val="24"/>
          <w:lang w:val="en-US"/>
        </w:rPr>
        <w:t xml:space="preserve"> value</w:t>
      </w:r>
      <w:r w:rsidR="005B48EB">
        <w:rPr>
          <w:rFonts w:ascii="Times New Roman" w:hAnsi="Times New Roman" w:cs="Times New Roman"/>
          <w:color w:val="000000" w:themeColor="text1"/>
          <w:sz w:val="24"/>
          <w:szCs w:val="24"/>
          <w:lang w:val="en-US"/>
        </w:rPr>
        <w:t xml:space="preserve"> compared to hydrogenolysis, where a single C-Cl bond is broken </w:t>
      </w:r>
      <w:r w:rsidR="005B48EB">
        <w:rPr>
          <w:rFonts w:ascii="Times New Roman" w:hAnsi="Times New Roman" w:cs="Times New Roman"/>
          <w:color w:val="000000" w:themeColor="text1"/>
          <w:sz w:val="24"/>
          <w:szCs w:val="24"/>
          <w:lang w:val="en-US"/>
        </w:rPr>
        <w:lastRenderedPageBreak/>
        <w:t>at the initial reaction step.</w:t>
      </w:r>
      <w:r w:rsidR="009F434E">
        <w:rPr>
          <w:rFonts w:ascii="Times New Roman" w:hAnsi="Times New Roman" w:cs="Times New Roman"/>
          <w:color w:val="000000" w:themeColor="text1"/>
          <w:sz w:val="24"/>
          <w:szCs w:val="24"/>
          <w:lang w:val="en-US"/>
        </w:rPr>
        <w:t xml:space="preserve"> However, the occurrence of isotope-masking leading to smaller </w:t>
      </w:r>
      <w:r w:rsidR="009F434E" w:rsidRPr="0077453F">
        <w:rPr>
          <w:rFonts w:ascii="Times New Roman" w:hAnsi="Times New Roman" w:cs="Times New Roman"/>
          <w:color w:val="000000" w:themeColor="text1"/>
          <w:sz w:val="24"/>
          <w:szCs w:val="24"/>
          <w:lang w:val="en-US"/>
        </w:rPr>
        <w:t>ε</w:t>
      </w:r>
      <w:r w:rsidR="009F434E" w:rsidRPr="0077453F">
        <w:rPr>
          <w:rFonts w:ascii="Times New Roman" w:hAnsi="Times New Roman" w:cs="Times New Roman"/>
          <w:color w:val="000000" w:themeColor="text1"/>
          <w:sz w:val="24"/>
          <w:szCs w:val="24"/>
          <w:vertAlign w:val="subscript"/>
          <w:lang w:val="en-US"/>
        </w:rPr>
        <w:t>C</w:t>
      </w:r>
      <w:r w:rsidR="009F434E" w:rsidRPr="0077453F">
        <w:rPr>
          <w:rFonts w:ascii="Times New Roman" w:hAnsi="Times New Roman" w:cs="Times New Roman"/>
          <w:color w:val="000000" w:themeColor="text1"/>
          <w:sz w:val="24"/>
          <w:szCs w:val="24"/>
          <w:lang w:val="en-US"/>
        </w:rPr>
        <w:t xml:space="preserve"> value</w:t>
      </w:r>
      <w:r w:rsidR="009F434E">
        <w:rPr>
          <w:rFonts w:ascii="Times New Roman" w:hAnsi="Times New Roman" w:cs="Times New Roman"/>
          <w:color w:val="000000" w:themeColor="text1"/>
          <w:sz w:val="24"/>
          <w:szCs w:val="24"/>
          <w:lang w:val="en-US"/>
        </w:rPr>
        <w:t xml:space="preserve">s cannot be excluded. </w:t>
      </w:r>
      <w:r w:rsidR="00FF6E2D" w:rsidRPr="00FF6E2D">
        <w:rPr>
          <w:rFonts w:ascii="Times New Roman" w:hAnsi="Times New Roman" w:cs="Times New Roman"/>
          <w:color w:val="000000" w:themeColor="text1"/>
          <w:sz w:val="24"/>
          <w:szCs w:val="24"/>
          <w:lang w:val="en-US"/>
        </w:rPr>
        <w:t>In this case, if preceding (rate-limiting) steps</w:t>
      </w:r>
      <w:r w:rsidR="00FF6E2D">
        <w:rPr>
          <w:rFonts w:ascii="Times New Roman" w:hAnsi="Times New Roman" w:cs="Times New Roman"/>
          <w:color w:val="000000" w:themeColor="text1"/>
          <w:sz w:val="24"/>
          <w:szCs w:val="24"/>
          <w:lang w:val="en-US"/>
        </w:rPr>
        <w:t xml:space="preserve"> </w:t>
      </w:r>
      <w:r w:rsidR="00FF6E2D" w:rsidRPr="00FF6E2D">
        <w:rPr>
          <w:rFonts w:ascii="Times New Roman" w:hAnsi="Times New Roman" w:cs="Times New Roman"/>
          <w:color w:val="000000" w:themeColor="text1"/>
          <w:sz w:val="24"/>
          <w:szCs w:val="24"/>
          <w:lang w:val="en-US"/>
        </w:rPr>
        <w:t>exhibit small or no isotope fractionation, the observable isotope</w:t>
      </w:r>
      <w:r w:rsidR="00FF6E2D">
        <w:rPr>
          <w:rFonts w:ascii="Times New Roman" w:hAnsi="Times New Roman" w:cs="Times New Roman"/>
          <w:color w:val="000000" w:themeColor="text1"/>
          <w:sz w:val="24"/>
          <w:szCs w:val="24"/>
          <w:lang w:val="en-US"/>
        </w:rPr>
        <w:t xml:space="preserve"> </w:t>
      </w:r>
      <w:r w:rsidR="00FF6E2D" w:rsidRPr="00FF6E2D">
        <w:rPr>
          <w:rFonts w:ascii="Times New Roman" w:hAnsi="Times New Roman" w:cs="Times New Roman"/>
          <w:color w:val="000000" w:themeColor="text1"/>
          <w:sz w:val="24"/>
          <w:szCs w:val="24"/>
          <w:lang w:val="en-US"/>
        </w:rPr>
        <w:t xml:space="preserve">effect will be smaller (i.e., masked) than the </w:t>
      </w:r>
      <w:r w:rsidR="00FF6E2D" w:rsidRPr="001C730A">
        <w:rPr>
          <w:rFonts w:ascii="Times New Roman" w:hAnsi="Times New Roman" w:cs="Times New Roman"/>
          <w:color w:val="000000" w:themeColor="text1"/>
          <w:sz w:val="24"/>
          <w:szCs w:val="24"/>
          <w:lang w:val="en-US"/>
        </w:rPr>
        <w:t>intrinsic isotope effect.</w:t>
      </w:r>
    </w:p>
    <w:p w14:paraId="3BFF46DC" w14:textId="22A4B86D" w:rsidR="009661C5" w:rsidRDefault="00C4321B" w:rsidP="00023BCA">
      <w:pPr>
        <w:spacing w:after="0" w:line="480" w:lineRule="auto"/>
        <w:ind w:left="0" w:firstLine="708"/>
        <w:jc w:val="both"/>
        <w:rPr>
          <w:rFonts w:ascii="Times New Roman" w:hAnsi="Times New Roman" w:cs="Times New Roman"/>
          <w:color w:val="000000" w:themeColor="text1"/>
          <w:sz w:val="24"/>
          <w:szCs w:val="24"/>
          <w:lang w:val="en-US"/>
        </w:rPr>
      </w:pPr>
      <w:r w:rsidRPr="00C4321B">
        <w:rPr>
          <w:rFonts w:ascii="Times New Roman" w:hAnsi="Times New Roman" w:cs="Times New Roman"/>
          <w:color w:val="000000" w:themeColor="text1"/>
          <w:sz w:val="24"/>
          <w:szCs w:val="24"/>
          <w:lang w:val="en-US"/>
        </w:rPr>
        <w:t xml:space="preserve">To </w:t>
      </w:r>
      <w:r w:rsidR="00C73EFC">
        <w:rPr>
          <w:rFonts w:ascii="Times New Roman" w:hAnsi="Times New Roman" w:cs="Times New Roman"/>
          <w:color w:val="000000" w:themeColor="text1"/>
          <w:sz w:val="24"/>
          <w:szCs w:val="24"/>
          <w:lang w:val="en-US"/>
        </w:rPr>
        <w:t xml:space="preserve">address in more detail whether </w:t>
      </w:r>
      <w:r w:rsidRPr="00C4321B">
        <w:rPr>
          <w:rFonts w:ascii="Times New Roman" w:hAnsi="Times New Roman" w:cs="Times New Roman"/>
          <w:color w:val="000000" w:themeColor="text1"/>
          <w:sz w:val="24"/>
          <w:szCs w:val="24"/>
          <w:lang w:val="en-US"/>
        </w:rPr>
        <w:t xml:space="preserve">dichloroelimination </w:t>
      </w:r>
      <w:r w:rsidR="00C73EFC">
        <w:rPr>
          <w:rFonts w:ascii="Times New Roman" w:hAnsi="Times New Roman" w:cs="Times New Roman"/>
          <w:color w:val="000000" w:themeColor="text1"/>
          <w:sz w:val="24"/>
          <w:szCs w:val="24"/>
          <w:lang w:val="en-US"/>
        </w:rPr>
        <w:t xml:space="preserve">of 1,1,2-TCA by </w:t>
      </w:r>
      <w:r w:rsidR="00C73EFC" w:rsidRPr="00CA3057">
        <w:rPr>
          <w:rFonts w:ascii="Times New Roman" w:hAnsi="Times New Roman" w:cs="Times New Roman"/>
          <w:i/>
          <w:color w:val="000000" w:themeColor="text1"/>
          <w:sz w:val="24"/>
          <w:szCs w:val="24"/>
          <w:lang w:val="en-US"/>
        </w:rPr>
        <w:t>Dehalogenimonas</w:t>
      </w:r>
      <w:r w:rsidR="00C73EFC" w:rsidRPr="00C4321B">
        <w:rPr>
          <w:rFonts w:ascii="Times New Roman" w:hAnsi="Times New Roman" w:cs="Times New Roman"/>
          <w:color w:val="000000" w:themeColor="text1"/>
          <w:sz w:val="24"/>
          <w:szCs w:val="24"/>
          <w:lang w:val="en-US"/>
        </w:rPr>
        <w:t xml:space="preserve"> </w:t>
      </w:r>
      <w:r w:rsidRPr="00C4321B">
        <w:rPr>
          <w:rFonts w:ascii="Times New Roman" w:hAnsi="Times New Roman" w:cs="Times New Roman"/>
          <w:color w:val="000000" w:themeColor="text1"/>
          <w:sz w:val="24"/>
          <w:szCs w:val="24"/>
          <w:lang w:val="en-US"/>
        </w:rPr>
        <w:t xml:space="preserve">proceeds via a </w:t>
      </w:r>
      <w:r w:rsidRPr="00582974">
        <w:rPr>
          <w:rFonts w:ascii="Times New Roman" w:hAnsi="Times New Roman" w:cs="Times New Roman"/>
          <w:i/>
          <w:color w:val="000000" w:themeColor="text1"/>
          <w:sz w:val="24"/>
          <w:szCs w:val="24"/>
          <w:lang w:val="en-US"/>
        </w:rPr>
        <w:t>stepwise</w:t>
      </w:r>
      <w:r>
        <w:rPr>
          <w:rFonts w:ascii="Times New Roman" w:hAnsi="Times New Roman" w:cs="Times New Roman"/>
          <w:color w:val="000000" w:themeColor="text1"/>
          <w:sz w:val="24"/>
          <w:szCs w:val="24"/>
          <w:lang w:val="en-US"/>
        </w:rPr>
        <w:t xml:space="preserve"> </w:t>
      </w:r>
      <w:r w:rsidRPr="00C4321B">
        <w:rPr>
          <w:rFonts w:ascii="Times New Roman" w:hAnsi="Times New Roman" w:cs="Times New Roman"/>
          <w:color w:val="000000" w:themeColor="text1"/>
          <w:sz w:val="24"/>
          <w:szCs w:val="24"/>
          <w:lang w:val="en-US"/>
        </w:rPr>
        <w:t xml:space="preserve">or </w:t>
      </w:r>
      <w:r w:rsidRPr="00582974">
        <w:rPr>
          <w:rFonts w:ascii="Times New Roman" w:hAnsi="Times New Roman" w:cs="Times New Roman"/>
          <w:i/>
          <w:color w:val="000000" w:themeColor="text1"/>
          <w:sz w:val="24"/>
          <w:szCs w:val="24"/>
          <w:lang w:val="en-US"/>
        </w:rPr>
        <w:t>concerted</w:t>
      </w:r>
      <w:r w:rsidRPr="00C4321B">
        <w:rPr>
          <w:rFonts w:ascii="Times New Roman" w:hAnsi="Times New Roman" w:cs="Times New Roman"/>
          <w:color w:val="000000" w:themeColor="text1"/>
          <w:sz w:val="24"/>
          <w:szCs w:val="24"/>
          <w:lang w:val="en-US"/>
        </w:rPr>
        <w:t xml:space="preserve"> mode</w:t>
      </w:r>
      <w:r w:rsidR="00C73EFC">
        <w:rPr>
          <w:rFonts w:ascii="Times New Roman" w:hAnsi="Times New Roman" w:cs="Times New Roman"/>
          <w:color w:val="000000" w:themeColor="text1"/>
          <w:sz w:val="24"/>
          <w:szCs w:val="24"/>
          <w:lang w:val="en-US"/>
        </w:rPr>
        <w:t>,</w:t>
      </w:r>
      <w:r w:rsidRPr="00C4321B">
        <w:rPr>
          <w:rFonts w:ascii="Times New Roman" w:hAnsi="Times New Roman" w:cs="Times New Roman"/>
          <w:color w:val="000000" w:themeColor="text1"/>
          <w:sz w:val="24"/>
          <w:szCs w:val="24"/>
          <w:lang w:val="en-US"/>
        </w:rPr>
        <w:t xml:space="preserve"> AKIE values were calculated</w:t>
      </w:r>
      <w:r>
        <w:rPr>
          <w:rFonts w:ascii="Times New Roman" w:hAnsi="Times New Roman" w:cs="Times New Roman"/>
          <w:color w:val="000000" w:themeColor="text1"/>
          <w:sz w:val="24"/>
          <w:szCs w:val="24"/>
          <w:lang w:val="en-US"/>
        </w:rPr>
        <w:t xml:space="preserve"> according to </w:t>
      </w:r>
      <w:r w:rsidR="008B1033">
        <w:rPr>
          <w:rFonts w:ascii="Times New Roman" w:hAnsi="Times New Roman" w:cs="Times New Roman"/>
          <w:color w:val="000000" w:themeColor="text1"/>
          <w:sz w:val="24"/>
          <w:szCs w:val="24"/>
          <w:lang w:val="en-US"/>
        </w:rPr>
        <w:t>eq.</w:t>
      </w:r>
      <w:r w:rsidR="00E361B0">
        <w:rPr>
          <w:rFonts w:ascii="Times New Roman" w:hAnsi="Times New Roman" w:cs="Times New Roman"/>
          <w:color w:val="000000" w:themeColor="text1"/>
          <w:sz w:val="24"/>
          <w:szCs w:val="24"/>
          <w:lang w:val="en-US"/>
        </w:rPr>
        <w:t xml:space="preserve"> 4 and 5</w:t>
      </w:r>
      <w:r>
        <w:rPr>
          <w:rFonts w:ascii="Times New Roman" w:hAnsi="Times New Roman" w:cs="Times New Roman"/>
          <w:color w:val="000000" w:themeColor="text1"/>
          <w:sz w:val="24"/>
          <w:szCs w:val="24"/>
          <w:lang w:val="en-US"/>
        </w:rPr>
        <w:t xml:space="preserve"> as it was previously done with the same </w:t>
      </w:r>
      <w:r w:rsidRPr="00582974">
        <w:rPr>
          <w:rFonts w:ascii="Times New Roman" w:hAnsi="Times New Roman" w:cs="Times New Roman"/>
          <w:i/>
          <w:color w:val="000000" w:themeColor="text1"/>
          <w:sz w:val="24"/>
          <w:szCs w:val="24"/>
          <w:lang w:val="en-US"/>
        </w:rPr>
        <w:t>Dehalogenimonas</w:t>
      </w:r>
      <w:r w:rsidRPr="00C4321B">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containing</w:t>
      </w:r>
      <w:r w:rsidRPr="00C4321B">
        <w:rPr>
          <w:rFonts w:ascii="Times New Roman" w:hAnsi="Times New Roman" w:cs="Times New Roman"/>
          <w:color w:val="000000" w:themeColor="text1"/>
          <w:sz w:val="24"/>
          <w:szCs w:val="24"/>
          <w:lang w:val="en-US"/>
        </w:rPr>
        <w:t xml:space="preserve"> </w:t>
      </w:r>
      <w:r w:rsidR="00437995">
        <w:rPr>
          <w:rFonts w:ascii="Times New Roman" w:hAnsi="Times New Roman" w:cs="Times New Roman"/>
          <w:color w:val="000000" w:themeColor="text1"/>
          <w:sz w:val="24"/>
          <w:szCs w:val="24"/>
          <w:lang w:val="en-US"/>
        </w:rPr>
        <w:t>enrichment</w:t>
      </w:r>
      <w:r>
        <w:rPr>
          <w:rFonts w:ascii="Times New Roman" w:hAnsi="Times New Roman" w:cs="Times New Roman"/>
          <w:color w:val="000000" w:themeColor="text1"/>
          <w:sz w:val="24"/>
          <w:szCs w:val="24"/>
          <w:lang w:val="en-US"/>
        </w:rPr>
        <w:t xml:space="preserve"> for 1,2-DCP (</w:t>
      </w:r>
      <w:r w:rsidRPr="00AC07FE">
        <w:rPr>
          <w:rFonts w:ascii="Times New Roman" w:hAnsi="Times New Roman" w:cs="Times New Roman"/>
          <w:b/>
          <w:color w:val="000000" w:themeColor="text1"/>
          <w:sz w:val="24"/>
          <w:szCs w:val="24"/>
          <w:lang w:val="en-US"/>
        </w:rPr>
        <w:t>Martín-González et al., 2015</w:t>
      </w:r>
      <w:r>
        <w:rPr>
          <w:rFonts w:ascii="Times New Roman" w:hAnsi="Times New Roman" w:cs="Times New Roman"/>
          <w:color w:val="000000" w:themeColor="text1"/>
          <w:sz w:val="24"/>
          <w:szCs w:val="24"/>
          <w:lang w:val="en-US"/>
        </w:rPr>
        <w:t>) or 1,2-DCA (</w:t>
      </w:r>
      <w:r w:rsidRPr="00AC07FE">
        <w:rPr>
          <w:rFonts w:ascii="Times New Roman" w:hAnsi="Times New Roman" w:cs="Times New Roman"/>
          <w:b/>
          <w:color w:val="000000" w:themeColor="text1"/>
          <w:sz w:val="24"/>
          <w:szCs w:val="24"/>
          <w:lang w:val="en-US"/>
        </w:rPr>
        <w:t>Palau et al., 2017</w:t>
      </w:r>
      <w:r>
        <w:rPr>
          <w:rFonts w:ascii="Times New Roman" w:hAnsi="Times New Roman" w:cs="Times New Roman"/>
          <w:color w:val="000000" w:themeColor="text1"/>
          <w:sz w:val="24"/>
          <w:szCs w:val="24"/>
          <w:lang w:val="en-US"/>
        </w:rPr>
        <w:t xml:space="preserve">, see also Table 1). Assuming stepwise or concerted mode, </w:t>
      </w:r>
      <w:r w:rsidR="003F29F6">
        <w:rPr>
          <w:rFonts w:ascii="Times New Roman" w:hAnsi="Times New Roman" w:cs="Times New Roman"/>
          <w:color w:val="000000" w:themeColor="text1"/>
          <w:sz w:val="24"/>
          <w:szCs w:val="24"/>
          <w:lang w:val="en-US"/>
        </w:rPr>
        <w:t xml:space="preserve">carbon </w:t>
      </w:r>
      <w:r>
        <w:rPr>
          <w:rFonts w:ascii="Times New Roman" w:hAnsi="Times New Roman" w:cs="Times New Roman"/>
          <w:color w:val="000000" w:themeColor="text1"/>
          <w:sz w:val="24"/>
          <w:szCs w:val="24"/>
          <w:lang w:val="en-US"/>
        </w:rPr>
        <w:t>AKIE</w:t>
      </w:r>
      <w:r w:rsidR="003F29F6">
        <w:rPr>
          <w:rFonts w:ascii="Times New Roman" w:hAnsi="Times New Roman" w:cs="Times New Roman"/>
          <w:color w:val="000000" w:themeColor="text1"/>
          <w:sz w:val="24"/>
          <w:szCs w:val="24"/>
          <w:lang w:val="en-US"/>
        </w:rPr>
        <w:t>s</w:t>
      </w:r>
      <w:r>
        <w:rPr>
          <w:rFonts w:ascii="Times New Roman" w:hAnsi="Times New Roman" w:cs="Times New Roman"/>
          <w:color w:val="000000" w:themeColor="text1"/>
          <w:sz w:val="24"/>
          <w:szCs w:val="24"/>
          <w:lang w:val="en-US"/>
        </w:rPr>
        <w:t xml:space="preserve"> obtained for 1,1,2-TCA </w:t>
      </w:r>
      <w:r w:rsidR="003C20B1">
        <w:rPr>
          <w:rFonts w:ascii="Times New Roman" w:hAnsi="Times New Roman" w:cs="Times New Roman"/>
          <w:color w:val="000000" w:themeColor="text1"/>
          <w:sz w:val="24"/>
          <w:szCs w:val="24"/>
          <w:lang w:val="en-US"/>
        </w:rPr>
        <w:t>(</w:t>
      </w:r>
      <w:r w:rsidR="009661C5">
        <w:rPr>
          <w:rFonts w:ascii="Times New Roman" w:hAnsi="Times New Roman" w:cs="Times New Roman"/>
          <w:color w:val="000000" w:themeColor="text1"/>
          <w:sz w:val="24"/>
          <w:szCs w:val="24"/>
          <w:lang w:val="en-US"/>
        </w:rPr>
        <w:t>AKIE</w:t>
      </w:r>
      <w:r w:rsidR="009661C5" w:rsidRPr="00EC0366">
        <w:rPr>
          <w:rFonts w:ascii="Times New Roman" w:hAnsi="Times New Roman" w:cs="Times New Roman"/>
          <w:color w:val="000000" w:themeColor="text1"/>
          <w:sz w:val="24"/>
          <w:szCs w:val="24"/>
          <w:vertAlign w:val="superscript"/>
          <w:lang w:val="en-US"/>
        </w:rPr>
        <w:t>C</w:t>
      </w:r>
      <w:r w:rsidR="009661C5" w:rsidRPr="00EC0366">
        <w:rPr>
          <w:rFonts w:ascii="Times New Roman" w:hAnsi="Times New Roman" w:cs="Times New Roman"/>
          <w:color w:val="000000" w:themeColor="text1"/>
          <w:sz w:val="24"/>
          <w:szCs w:val="24"/>
          <w:vertAlign w:val="subscript"/>
          <w:lang w:val="en-US"/>
        </w:rPr>
        <w:t>stepwise</w:t>
      </w:r>
      <w:r w:rsidR="009661C5" w:rsidRPr="003C20B1">
        <w:rPr>
          <w:rFonts w:ascii="Times New Roman" w:hAnsi="Times New Roman" w:cs="Times New Roman"/>
          <w:color w:val="000000" w:themeColor="text1"/>
          <w:sz w:val="24"/>
          <w:szCs w:val="24"/>
          <w:lang w:val="en-US"/>
        </w:rPr>
        <w:t xml:space="preserve"> </w:t>
      </w:r>
      <w:r w:rsidR="009661C5">
        <w:rPr>
          <w:rFonts w:ascii="Times New Roman" w:hAnsi="Times New Roman" w:cs="Times New Roman"/>
          <w:color w:val="000000" w:themeColor="text1"/>
          <w:sz w:val="24"/>
          <w:szCs w:val="24"/>
          <w:lang w:val="en-US"/>
        </w:rPr>
        <w:t xml:space="preserve">= </w:t>
      </w:r>
      <w:r w:rsidR="003C20B1" w:rsidRPr="003C20B1">
        <w:rPr>
          <w:rFonts w:ascii="Times New Roman" w:hAnsi="Times New Roman" w:cs="Times New Roman"/>
          <w:color w:val="000000" w:themeColor="text1"/>
          <w:sz w:val="24"/>
          <w:szCs w:val="24"/>
          <w:lang w:val="en-US"/>
        </w:rPr>
        <w:t>1.0138 ± 0.00</w:t>
      </w:r>
      <w:r w:rsidR="00F926AE">
        <w:rPr>
          <w:rFonts w:ascii="Times New Roman" w:hAnsi="Times New Roman" w:cs="Times New Roman"/>
          <w:color w:val="000000" w:themeColor="text1"/>
          <w:sz w:val="24"/>
          <w:szCs w:val="24"/>
          <w:lang w:val="en-US"/>
        </w:rPr>
        <w:t>08</w:t>
      </w:r>
      <w:r w:rsidR="003C20B1">
        <w:rPr>
          <w:rFonts w:ascii="Times New Roman" w:hAnsi="Times New Roman" w:cs="Times New Roman"/>
          <w:color w:val="000000" w:themeColor="text1"/>
          <w:sz w:val="24"/>
          <w:szCs w:val="24"/>
          <w:lang w:val="en-US"/>
        </w:rPr>
        <w:t xml:space="preserve"> and </w:t>
      </w:r>
      <w:r w:rsidR="009661C5">
        <w:rPr>
          <w:rFonts w:ascii="Times New Roman" w:hAnsi="Times New Roman" w:cs="Times New Roman"/>
          <w:color w:val="000000" w:themeColor="text1"/>
          <w:sz w:val="24"/>
          <w:szCs w:val="24"/>
          <w:lang w:val="en-US"/>
        </w:rPr>
        <w:t>AKIE</w:t>
      </w:r>
      <w:r w:rsidR="009661C5" w:rsidRPr="00EC0366">
        <w:rPr>
          <w:rFonts w:ascii="Times New Roman" w:hAnsi="Times New Roman" w:cs="Times New Roman"/>
          <w:color w:val="000000" w:themeColor="text1"/>
          <w:sz w:val="24"/>
          <w:szCs w:val="24"/>
          <w:vertAlign w:val="superscript"/>
          <w:lang w:val="en-US"/>
        </w:rPr>
        <w:t>C</w:t>
      </w:r>
      <w:r w:rsidR="009661C5">
        <w:rPr>
          <w:rFonts w:ascii="Times New Roman" w:hAnsi="Times New Roman" w:cs="Times New Roman"/>
          <w:color w:val="000000" w:themeColor="text1"/>
          <w:sz w:val="24"/>
          <w:szCs w:val="24"/>
          <w:vertAlign w:val="subscript"/>
          <w:lang w:val="en-US"/>
        </w:rPr>
        <w:t>concerted</w:t>
      </w:r>
      <w:r w:rsidR="009661C5">
        <w:rPr>
          <w:rFonts w:ascii="Times New Roman" w:hAnsi="Times New Roman" w:cs="Times New Roman"/>
          <w:color w:val="000000" w:themeColor="text1"/>
          <w:sz w:val="24"/>
          <w:szCs w:val="24"/>
          <w:lang w:val="en-US"/>
        </w:rPr>
        <w:t xml:space="preserve"> = </w:t>
      </w:r>
      <w:r w:rsidR="003C20B1" w:rsidRPr="003C20B1">
        <w:rPr>
          <w:rFonts w:ascii="Times New Roman" w:hAnsi="Times New Roman" w:cs="Times New Roman"/>
          <w:color w:val="000000" w:themeColor="text1"/>
          <w:sz w:val="24"/>
          <w:szCs w:val="24"/>
          <w:lang w:val="en-US"/>
        </w:rPr>
        <w:t>1.0069 ± 0.0004</w:t>
      </w:r>
      <w:r w:rsidR="003C20B1">
        <w:rPr>
          <w:rFonts w:ascii="Times New Roman" w:hAnsi="Times New Roman" w:cs="Times New Roman"/>
          <w:color w:val="000000" w:themeColor="text1"/>
          <w:sz w:val="24"/>
          <w:szCs w:val="24"/>
          <w:lang w:val="en-US"/>
        </w:rPr>
        <w:t xml:space="preserve">, respectively) </w:t>
      </w:r>
      <w:r>
        <w:rPr>
          <w:rFonts w:ascii="Times New Roman" w:hAnsi="Times New Roman" w:cs="Times New Roman"/>
          <w:color w:val="000000" w:themeColor="text1"/>
          <w:sz w:val="24"/>
          <w:szCs w:val="24"/>
          <w:lang w:val="en-US"/>
        </w:rPr>
        <w:t xml:space="preserve">were </w:t>
      </w:r>
      <w:r w:rsidRPr="00C4321B">
        <w:rPr>
          <w:rFonts w:ascii="Times New Roman" w:hAnsi="Times New Roman" w:cs="Times New Roman"/>
          <w:color w:val="000000" w:themeColor="text1"/>
          <w:sz w:val="24"/>
          <w:szCs w:val="24"/>
          <w:lang w:val="en-US"/>
        </w:rPr>
        <w:t>much below the Streitweiser limit of KIE</w:t>
      </w:r>
      <w:r w:rsidRPr="00C4321B">
        <w:rPr>
          <w:rFonts w:ascii="Times New Roman" w:hAnsi="Times New Roman" w:cs="Times New Roman"/>
          <w:color w:val="000000" w:themeColor="text1"/>
          <w:sz w:val="24"/>
          <w:szCs w:val="24"/>
          <w:vertAlign w:val="subscript"/>
          <w:lang w:val="en-US"/>
        </w:rPr>
        <w:t>C</w:t>
      </w:r>
      <w:r>
        <w:rPr>
          <w:rFonts w:ascii="Times New Roman" w:hAnsi="Times New Roman" w:cs="Times New Roman"/>
          <w:color w:val="000000" w:themeColor="text1"/>
          <w:sz w:val="24"/>
          <w:szCs w:val="24"/>
          <w:lang w:val="en-US"/>
        </w:rPr>
        <w:t xml:space="preserve"> for complete C-</w:t>
      </w:r>
      <w:r w:rsidRPr="00C4321B">
        <w:rPr>
          <w:rFonts w:ascii="Times New Roman" w:hAnsi="Times New Roman" w:cs="Times New Roman"/>
          <w:color w:val="000000" w:themeColor="text1"/>
          <w:sz w:val="24"/>
          <w:szCs w:val="24"/>
          <w:lang w:val="en-US"/>
        </w:rPr>
        <w:t>Cl</w:t>
      </w:r>
      <w:r>
        <w:rPr>
          <w:rFonts w:ascii="Times New Roman" w:hAnsi="Times New Roman" w:cs="Times New Roman"/>
          <w:color w:val="000000" w:themeColor="text1"/>
          <w:sz w:val="24"/>
          <w:szCs w:val="24"/>
          <w:lang w:val="en-US"/>
        </w:rPr>
        <w:t xml:space="preserve"> </w:t>
      </w:r>
      <w:r w:rsidRPr="00C4321B">
        <w:rPr>
          <w:rFonts w:ascii="Times New Roman" w:hAnsi="Times New Roman" w:cs="Times New Roman"/>
          <w:color w:val="000000" w:themeColor="text1"/>
          <w:sz w:val="24"/>
          <w:szCs w:val="24"/>
          <w:lang w:val="en-US"/>
        </w:rPr>
        <w:t>bond cleavage (1.057) and the realistic value of 50% bond</w:t>
      </w:r>
      <w:r w:rsidR="003C20B1">
        <w:rPr>
          <w:rFonts w:ascii="Times New Roman" w:hAnsi="Times New Roman" w:cs="Times New Roman"/>
          <w:color w:val="000000" w:themeColor="text1"/>
          <w:sz w:val="24"/>
          <w:szCs w:val="24"/>
          <w:lang w:val="en-US"/>
        </w:rPr>
        <w:t xml:space="preserve"> </w:t>
      </w:r>
      <w:r w:rsidRPr="00C4321B">
        <w:rPr>
          <w:rFonts w:ascii="Times New Roman" w:hAnsi="Times New Roman" w:cs="Times New Roman"/>
          <w:color w:val="000000" w:themeColor="text1"/>
          <w:sz w:val="24"/>
          <w:szCs w:val="24"/>
          <w:lang w:val="en-US"/>
        </w:rPr>
        <w:t>cleavage (1.029) (</w:t>
      </w:r>
      <w:r w:rsidRPr="00AC07FE">
        <w:rPr>
          <w:rFonts w:ascii="Times New Roman" w:hAnsi="Times New Roman" w:cs="Times New Roman"/>
          <w:b/>
          <w:color w:val="000000" w:themeColor="text1"/>
          <w:sz w:val="24"/>
          <w:szCs w:val="24"/>
          <w:lang w:val="en-US"/>
        </w:rPr>
        <w:t>Elsner et al., 2005</w:t>
      </w:r>
      <w:r w:rsidRPr="00C4321B">
        <w:rPr>
          <w:rFonts w:ascii="Times New Roman" w:hAnsi="Times New Roman" w:cs="Times New Roman"/>
          <w:color w:val="000000" w:themeColor="text1"/>
          <w:sz w:val="24"/>
          <w:szCs w:val="24"/>
          <w:lang w:val="en-US"/>
        </w:rPr>
        <w:t xml:space="preserve">), making </w:t>
      </w:r>
      <w:r w:rsidR="00737E19">
        <w:rPr>
          <w:rFonts w:ascii="Times New Roman" w:hAnsi="Times New Roman" w:cs="Times New Roman"/>
          <w:color w:val="000000" w:themeColor="text1"/>
          <w:sz w:val="24"/>
          <w:szCs w:val="24"/>
          <w:lang w:val="en-US"/>
        </w:rPr>
        <w:t xml:space="preserve">both </w:t>
      </w:r>
      <w:r w:rsidR="0046696C">
        <w:rPr>
          <w:rFonts w:ascii="Times New Roman" w:hAnsi="Times New Roman" w:cs="Times New Roman"/>
          <w:color w:val="000000" w:themeColor="text1"/>
          <w:sz w:val="24"/>
          <w:szCs w:val="24"/>
          <w:lang w:val="en-US"/>
        </w:rPr>
        <w:t>modes</w:t>
      </w:r>
      <w:r w:rsidR="00737E19">
        <w:rPr>
          <w:rFonts w:ascii="Times New Roman" w:hAnsi="Times New Roman" w:cs="Times New Roman"/>
          <w:color w:val="000000" w:themeColor="text1"/>
          <w:sz w:val="24"/>
          <w:szCs w:val="24"/>
          <w:lang w:val="en-US"/>
        </w:rPr>
        <w:t xml:space="preserve"> feasible</w:t>
      </w:r>
      <w:r w:rsidRPr="00C4321B">
        <w:rPr>
          <w:rFonts w:ascii="Times New Roman" w:hAnsi="Times New Roman" w:cs="Times New Roman"/>
          <w:color w:val="000000" w:themeColor="text1"/>
          <w:sz w:val="24"/>
          <w:szCs w:val="24"/>
          <w:lang w:val="en-US"/>
        </w:rPr>
        <w:t xml:space="preserve">, but showing important masking </w:t>
      </w:r>
      <w:r w:rsidR="00C747DC">
        <w:rPr>
          <w:rFonts w:ascii="Times New Roman" w:hAnsi="Times New Roman" w:cs="Times New Roman"/>
          <w:color w:val="000000" w:themeColor="text1"/>
          <w:sz w:val="24"/>
          <w:szCs w:val="24"/>
          <w:lang w:val="en-US"/>
        </w:rPr>
        <w:t>of intrinsic isotope fractionation</w:t>
      </w:r>
      <w:r w:rsidRPr="00C4321B">
        <w:rPr>
          <w:rFonts w:ascii="Times New Roman" w:hAnsi="Times New Roman" w:cs="Times New Roman"/>
          <w:color w:val="000000" w:themeColor="text1"/>
          <w:sz w:val="24"/>
          <w:szCs w:val="24"/>
          <w:lang w:val="en-US"/>
        </w:rPr>
        <w:t>.</w:t>
      </w:r>
      <w:r w:rsidR="003F29F6">
        <w:rPr>
          <w:rFonts w:ascii="Times New Roman" w:hAnsi="Times New Roman" w:cs="Times New Roman"/>
          <w:color w:val="000000" w:themeColor="text1"/>
          <w:sz w:val="24"/>
          <w:szCs w:val="24"/>
          <w:lang w:val="en-US"/>
        </w:rPr>
        <w:t xml:space="preserve"> </w:t>
      </w:r>
      <w:r w:rsidR="001214CD">
        <w:rPr>
          <w:rFonts w:ascii="Times New Roman" w:hAnsi="Times New Roman" w:cs="Times New Roman"/>
          <w:color w:val="000000" w:themeColor="text1"/>
          <w:sz w:val="24"/>
          <w:szCs w:val="24"/>
          <w:lang w:val="en-US"/>
        </w:rPr>
        <w:t>For</w:t>
      </w:r>
      <w:r w:rsidR="007A4370">
        <w:rPr>
          <w:rFonts w:ascii="Times New Roman" w:hAnsi="Times New Roman" w:cs="Times New Roman"/>
          <w:color w:val="000000" w:themeColor="text1"/>
          <w:sz w:val="24"/>
          <w:szCs w:val="24"/>
          <w:lang w:val="en-US"/>
        </w:rPr>
        <w:t xml:space="preserve"> chlorine</w:t>
      </w:r>
      <w:r w:rsidR="001214CD">
        <w:rPr>
          <w:rFonts w:ascii="Times New Roman" w:hAnsi="Times New Roman" w:cs="Times New Roman"/>
          <w:color w:val="000000" w:themeColor="text1"/>
          <w:sz w:val="24"/>
          <w:szCs w:val="24"/>
          <w:lang w:val="en-US"/>
        </w:rPr>
        <w:t>,</w:t>
      </w:r>
      <w:r w:rsidR="003F29F6">
        <w:rPr>
          <w:rFonts w:ascii="Times New Roman" w:hAnsi="Times New Roman" w:cs="Times New Roman"/>
          <w:color w:val="000000" w:themeColor="text1"/>
          <w:sz w:val="24"/>
          <w:szCs w:val="24"/>
          <w:lang w:val="en-US"/>
        </w:rPr>
        <w:t xml:space="preserve"> AKIEs </w:t>
      </w:r>
      <w:r w:rsidR="007A4370">
        <w:rPr>
          <w:rFonts w:ascii="Times New Roman" w:hAnsi="Times New Roman" w:cs="Times New Roman"/>
          <w:color w:val="000000" w:themeColor="text1"/>
          <w:sz w:val="24"/>
          <w:szCs w:val="24"/>
          <w:lang w:val="en-US"/>
        </w:rPr>
        <w:t xml:space="preserve">determined </w:t>
      </w:r>
      <w:r w:rsidR="003F29F6">
        <w:rPr>
          <w:rFonts w:ascii="Times New Roman" w:hAnsi="Times New Roman" w:cs="Times New Roman"/>
          <w:color w:val="000000" w:themeColor="text1"/>
          <w:sz w:val="24"/>
          <w:szCs w:val="24"/>
          <w:lang w:val="en-US"/>
        </w:rPr>
        <w:t>for both mechanisms (AKIE</w:t>
      </w:r>
      <w:r w:rsidR="003F29F6" w:rsidRPr="00EC0366">
        <w:rPr>
          <w:rFonts w:ascii="Times New Roman" w:hAnsi="Times New Roman" w:cs="Times New Roman"/>
          <w:color w:val="000000" w:themeColor="text1"/>
          <w:sz w:val="24"/>
          <w:szCs w:val="24"/>
          <w:vertAlign w:val="superscript"/>
          <w:lang w:val="en-US"/>
        </w:rPr>
        <w:t>C</w:t>
      </w:r>
      <w:r w:rsidR="003F29F6">
        <w:rPr>
          <w:rFonts w:ascii="Times New Roman" w:hAnsi="Times New Roman" w:cs="Times New Roman"/>
          <w:color w:val="000000" w:themeColor="text1"/>
          <w:sz w:val="24"/>
          <w:szCs w:val="24"/>
          <w:vertAlign w:val="superscript"/>
          <w:lang w:val="en-US"/>
        </w:rPr>
        <w:t>l</w:t>
      </w:r>
      <w:r w:rsidR="003F29F6" w:rsidRPr="00EC0366">
        <w:rPr>
          <w:rFonts w:ascii="Times New Roman" w:hAnsi="Times New Roman" w:cs="Times New Roman"/>
          <w:color w:val="000000" w:themeColor="text1"/>
          <w:sz w:val="24"/>
          <w:szCs w:val="24"/>
          <w:vertAlign w:val="subscript"/>
          <w:lang w:val="en-US"/>
        </w:rPr>
        <w:t>stepwise</w:t>
      </w:r>
      <w:r w:rsidR="003F29F6" w:rsidRPr="003C20B1">
        <w:rPr>
          <w:rFonts w:ascii="Times New Roman" w:hAnsi="Times New Roman" w:cs="Times New Roman"/>
          <w:color w:val="000000" w:themeColor="text1"/>
          <w:sz w:val="24"/>
          <w:szCs w:val="24"/>
          <w:lang w:val="en-US"/>
        </w:rPr>
        <w:t xml:space="preserve"> </w:t>
      </w:r>
      <w:r w:rsidR="003F29F6">
        <w:rPr>
          <w:rFonts w:ascii="Times New Roman" w:hAnsi="Times New Roman" w:cs="Times New Roman"/>
          <w:color w:val="000000" w:themeColor="text1"/>
          <w:sz w:val="24"/>
          <w:szCs w:val="24"/>
          <w:lang w:val="en-US"/>
        </w:rPr>
        <w:t xml:space="preserve">= </w:t>
      </w:r>
      <w:r w:rsidR="003F29F6" w:rsidRPr="003C20B1">
        <w:rPr>
          <w:rFonts w:ascii="Times New Roman" w:hAnsi="Times New Roman" w:cs="Times New Roman"/>
          <w:color w:val="000000" w:themeColor="text1"/>
          <w:sz w:val="24"/>
          <w:szCs w:val="24"/>
          <w:lang w:val="en-US"/>
        </w:rPr>
        <w:t>1.0</w:t>
      </w:r>
      <w:r w:rsidR="007A4370">
        <w:rPr>
          <w:rFonts w:ascii="Times New Roman" w:hAnsi="Times New Roman" w:cs="Times New Roman"/>
          <w:color w:val="000000" w:themeColor="text1"/>
          <w:sz w:val="24"/>
          <w:szCs w:val="24"/>
          <w:lang w:val="en-US"/>
        </w:rPr>
        <w:t>082</w:t>
      </w:r>
      <w:r w:rsidR="003F29F6" w:rsidRPr="003C20B1">
        <w:rPr>
          <w:rFonts w:ascii="Times New Roman" w:hAnsi="Times New Roman" w:cs="Times New Roman"/>
          <w:color w:val="000000" w:themeColor="text1"/>
          <w:sz w:val="24"/>
          <w:szCs w:val="24"/>
          <w:lang w:val="en-US"/>
        </w:rPr>
        <w:t xml:space="preserve"> ± 0.00</w:t>
      </w:r>
      <w:r w:rsidR="003F29F6">
        <w:rPr>
          <w:rFonts w:ascii="Times New Roman" w:hAnsi="Times New Roman" w:cs="Times New Roman"/>
          <w:color w:val="000000" w:themeColor="text1"/>
          <w:sz w:val="24"/>
          <w:szCs w:val="24"/>
          <w:lang w:val="en-US"/>
        </w:rPr>
        <w:t>0</w:t>
      </w:r>
      <w:r w:rsidR="007A4370">
        <w:rPr>
          <w:rFonts w:ascii="Times New Roman" w:hAnsi="Times New Roman" w:cs="Times New Roman"/>
          <w:color w:val="000000" w:themeColor="text1"/>
          <w:sz w:val="24"/>
          <w:szCs w:val="24"/>
          <w:lang w:val="en-US"/>
        </w:rPr>
        <w:t>9</w:t>
      </w:r>
      <w:r w:rsidR="003F29F6">
        <w:rPr>
          <w:rFonts w:ascii="Times New Roman" w:hAnsi="Times New Roman" w:cs="Times New Roman"/>
          <w:color w:val="000000" w:themeColor="text1"/>
          <w:sz w:val="24"/>
          <w:szCs w:val="24"/>
          <w:lang w:val="en-US"/>
        </w:rPr>
        <w:t xml:space="preserve"> and AKIE</w:t>
      </w:r>
      <w:r w:rsidR="003F29F6" w:rsidRPr="00EC0366">
        <w:rPr>
          <w:rFonts w:ascii="Times New Roman" w:hAnsi="Times New Roman" w:cs="Times New Roman"/>
          <w:color w:val="000000" w:themeColor="text1"/>
          <w:sz w:val="24"/>
          <w:szCs w:val="24"/>
          <w:vertAlign w:val="superscript"/>
          <w:lang w:val="en-US"/>
        </w:rPr>
        <w:t>C</w:t>
      </w:r>
      <w:r w:rsidR="001214CD">
        <w:rPr>
          <w:rFonts w:ascii="Times New Roman" w:hAnsi="Times New Roman" w:cs="Times New Roman"/>
          <w:color w:val="000000" w:themeColor="text1"/>
          <w:sz w:val="24"/>
          <w:szCs w:val="24"/>
          <w:vertAlign w:val="superscript"/>
          <w:lang w:val="en-US"/>
        </w:rPr>
        <w:t>l</w:t>
      </w:r>
      <w:r w:rsidR="003F29F6">
        <w:rPr>
          <w:rFonts w:ascii="Times New Roman" w:hAnsi="Times New Roman" w:cs="Times New Roman"/>
          <w:color w:val="000000" w:themeColor="text1"/>
          <w:sz w:val="24"/>
          <w:szCs w:val="24"/>
          <w:vertAlign w:val="subscript"/>
          <w:lang w:val="en-US"/>
        </w:rPr>
        <w:t>concerted</w:t>
      </w:r>
      <w:r w:rsidR="003F29F6">
        <w:rPr>
          <w:rFonts w:ascii="Times New Roman" w:hAnsi="Times New Roman" w:cs="Times New Roman"/>
          <w:color w:val="000000" w:themeColor="text1"/>
          <w:sz w:val="24"/>
          <w:szCs w:val="24"/>
          <w:lang w:val="en-US"/>
        </w:rPr>
        <w:t xml:space="preserve"> = </w:t>
      </w:r>
      <w:r w:rsidR="003F29F6" w:rsidRPr="003C20B1">
        <w:rPr>
          <w:rFonts w:ascii="Times New Roman" w:hAnsi="Times New Roman" w:cs="Times New Roman"/>
          <w:color w:val="000000" w:themeColor="text1"/>
          <w:sz w:val="24"/>
          <w:szCs w:val="24"/>
          <w:lang w:val="en-US"/>
        </w:rPr>
        <w:t>1.00</w:t>
      </w:r>
      <w:r w:rsidR="007A4370">
        <w:rPr>
          <w:rFonts w:ascii="Times New Roman" w:hAnsi="Times New Roman" w:cs="Times New Roman"/>
          <w:color w:val="000000" w:themeColor="text1"/>
          <w:sz w:val="24"/>
          <w:szCs w:val="24"/>
          <w:lang w:val="en-US"/>
        </w:rPr>
        <w:t>41</w:t>
      </w:r>
      <w:r w:rsidR="003F29F6" w:rsidRPr="003C20B1">
        <w:rPr>
          <w:rFonts w:ascii="Times New Roman" w:hAnsi="Times New Roman" w:cs="Times New Roman"/>
          <w:color w:val="000000" w:themeColor="text1"/>
          <w:sz w:val="24"/>
          <w:szCs w:val="24"/>
          <w:lang w:val="en-US"/>
        </w:rPr>
        <w:t xml:space="preserve"> ± 0.000</w:t>
      </w:r>
      <w:r w:rsidR="007A4370">
        <w:rPr>
          <w:rFonts w:ascii="Times New Roman" w:hAnsi="Times New Roman" w:cs="Times New Roman"/>
          <w:color w:val="000000" w:themeColor="text1"/>
          <w:sz w:val="24"/>
          <w:szCs w:val="24"/>
          <w:lang w:val="en-US"/>
        </w:rPr>
        <w:t>5)</w:t>
      </w:r>
      <w:r w:rsidR="003F29F6">
        <w:rPr>
          <w:rFonts w:ascii="Times New Roman" w:hAnsi="Times New Roman" w:cs="Times New Roman"/>
          <w:color w:val="000000" w:themeColor="text1"/>
          <w:sz w:val="24"/>
          <w:szCs w:val="24"/>
          <w:lang w:val="en-US"/>
        </w:rPr>
        <w:t>, were</w:t>
      </w:r>
      <w:r w:rsidR="005D4264">
        <w:rPr>
          <w:rFonts w:ascii="Times New Roman" w:hAnsi="Times New Roman" w:cs="Times New Roman"/>
          <w:color w:val="000000" w:themeColor="text1"/>
          <w:sz w:val="24"/>
          <w:szCs w:val="24"/>
          <w:lang w:val="en-US"/>
        </w:rPr>
        <w:t xml:space="preserve"> also</w:t>
      </w:r>
      <w:r w:rsidR="003F29F6">
        <w:rPr>
          <w:rFonts w:ascii="Times New Roman" w:hAnsi="Times New Roman" w:cs="Times New Roman"/>
          <w:color w:val="000000" w:themeColor="text1"/>
          <w:sz w:val="24"/>
          <w:szCs w:val="24"/>
          <w:lang w:val="en-US"/>
        </w:rPr>
        <w:t xml:space="preserve"> </w:t>
      </w:r>
      <w:r w:rsidR="007A4370">
        <w:rPr>
          <w:rFonts w:ascii="Times New Roman" w:hAnsi="Times New Roman" w:cs="Times New Roman"/>
          <w:color w:val="000000" w:themeColor="text1"/>
          <w:sz w:val="24"/>
          <w:szCs w:val="24"/>
          <w:lang w:val="en-US"/>
        </w:rPr>
        <w:t xml:space="preserve">below the Streitweiser limit for </w:t>
      </w:r>
      <w:r w:rsidR="005D4264">
        <w:rPr>
          <w:rFonts w:ascii="Times New Roman" w:hAnsi="Times New Roman" w:cs="Times New Roman"/>
          <w:color w:val="000000" w:themeColor="text1"/>
          <w:sz w:val="24"/>
          <w:szCs w:val="24"/>
          <w:lang w:val="en-US"/>
        </w:rPr>
        <w:t>C-Cl</w:t>
      </w:r>
      <w:r w:rsidR="007A4370">
        <w:rPr>
          <w:rFonts w:ascii="Times New Roman" w:hAnsi="Times New Roman" w:cs="Times New Roman"/>
          <w:color w:val="000000" w:themeColor="text1"/>
          <w:sz w:val="24"/>
          <w:szCs w:val="24"/>
          <w:lang w:val="en-US"/>
        </w:rPr>
        <w:t xml:space="preserve"> </w:t>
      </w:r>
      <w:r w:rsidR="001214CD">
        <w:rPr>
          <w:rFonts w:ascii="Times New Roman" w:hAnsi="Times New Roman" w:cs="Times New Roman"/>
          <w:color w:val="000000" w:themeColor="text1"/>
          <w:sz w:val="24"/>
          <w:szCs w:val="24"/>
          <w:lang w:val="en-US"/>
        </w:rPr>
        <w:t>bond cleavage (1.013)</w:t>
      </w:r>
      <w:r w:rsidR="005D4264">
        <w:rPr>
          <w:rFonts w:ascii="Times New Roman" w:hAnsi="Times New Roman" w:cs="Times New Roman"/>
          <w:color w:val="000000" w:themeColor="text1"/>
          <w:sz w:val="24"/>
          <w:szCs w:val="24"/>
          <w:lang w:val="en-US"/>
        </w:rPr>
        <w:t>.</w:t>
      </w:r>
    </w:p>
    <w:p w14:paraId="1AB3DBEC" w14:textId="22BB9346" w:rsidR="00936BB9" w:rsidRDefault="00CA4C36" w:rsidP="00023BCA">
      <w:pPr>
        <w:spacing w:after="0" w:line="480" w:lineRule="auto"/>
        <w:ind w:left="0"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Apart from theoretical </w:t>
      </w:r>
      <w:r w:rsidRPr="00254781">
        <w:rPr>
          <w:rFonts w:ascii="Times New Roman" w:hAnsi="Times New Roman" w:cs="Times New Roman"/>
          <w:color w:val="000000" w:themeColor="text1"/>
          <w:sz w:val="24"/>
          <w:szCs w:val="24"/>
          <w:lang w:val="en-US"/>
        </w:rPr>
        <w:t>Streitweiser limit</w:t>
      </w:r>
      <w:r>
        <w:rPr>
          <w:rFonts w:ascii="Times New Roman" w:hAnsi="Times New Roman" w:cs="Times New Roman"/>
          <w:color w:val="000000" w:themeColor="text1"/>
          <w:sz w:val="24"/>
          <w:szCs w:val="24"/>
          <w:lang w:val="en-US"/>
        </w:rPr>
        <w:t>s, i</w:t>
      </w:r>
      <w:r w:rsidRPr="00254781">
        <w:rPr>
          <w:rFonts w:ascii="Times New Roman" w:hAnsi="Times New Roman" w:cs="Times New Roman"/>
          <w:color w:val="000000" w:themeColor="text1"/>
          <w:sz w:val="24"/>
          <w:szCs w:val="24"/>
          <w:lang w:val="en-US"/>
        </w:rPr>
        <w:t>sotopic fractionation values and derived AKIEs from abiotic</w:t>
      </w:r>
      <w:r>
        <w:rPr>
          <w:rFonts w:ascii="Times New Roman" w:hAnsi="Times New Roman" w:cs="Times New Roman"/>
          <w:color w:val="000000" w:themeColor="text1"/>
          <w:sz w:val="24"/>
          <w:szCs w:val="24"/>
          <w:lang w:val="en-US"/>
        </w:rPr>
        <w:t xml:space="preserve"> </w:t>
      </w:r>
      <w:r w:rsidRPr="00254781">
        <w:rPr>
          <w:rFonts w:ascii="Times New Roman" w:hAnsi="Times New Roman" w:cs="Times New Roman"/>
          <w:color w:val="000000" w:themeColor="text1"/>
          <w:sz w:val="24"/>
          <w:szCs w:val="24"/>
          <w:lang w:val="en-US"/>
        </w:rPr>
        <w:t>reactions are often considered closest to the intrinsic isotope</w:t>
      </w:r>
      <w:r>
        <w:rPr>
          <w:rFonts w:ascii="Times New Roman" w:hAnsi="Times New Roman" w:cs="Times New Roman"/>
          <w:color w:val="000000" w:themeColor="text1"/>
          <w:sz w:val="24"/>
          <w:szCs w:val="24"/>
          <w:lang w:val="en-US"/>
        </w:rPr>
        <w:t xml:space="preserve"> </w:t>
      </w:r>
      <w:r w:rsidRPr="00254781">
        <w:rPr>
          <w:rFonts w:ascii="Times New Roman" w:hAnsi="Times New Roman" w:cs="Times New Roman"/>
          <w:color w:val="000000" w:themeColor="text1"/>
          <w:sz w:val="24"/>
          <w:szCs w:val="24"/>
          <w:lang w:val="en-US"/>
        </w:rPr>
        <w:t>effects</w:t>
      </w:r>
      <w:r>
        <w:rPr>
          <w:rFonts w:ascii="Times New Roman" w:hAnsi="Times New Roman" w:cs="Times New Roman"/>
          <w:color w:val="000000" w:themeColor="text1"/>
          <w:sz w:val="24"/>
          <w:szCs w:val="24"/>
          <w:lang w:val="en-US"/>
        </w:rPr>
        <w:t xml:space="preserve">. </w:t>
      </w:r>
      <w:r w:rsidR="00162B40">
        <w:rPr>
          <w:rFonts w:ascii="Times New Roman" w:hAnsi="Times New Roman" w:cs="Times New Roman"/>
          <w:color w:val="000000" w:themeColor="text1"/>
          <w:sz w:val="24"/>
          <w:szCs w:val="24"/>
          <w:lang w:val="en-US"/>
        </w:rPr>
        <w:t xml:space="preserve">Abiotic reductive dechlorination of 1,1,2-TCA was suggested in the same </w:t>
      </w:r>
      <w:r w:rsidR="00C85F8C">
        <w:rPr>
          <w:rFonts w:ascii="Times New Roman" w:hAnsi="Times New Roman" w:cs="Times New Roman"/>
          <w:color w:val="000000" w:themeColor="text1"/>
          <w:sz w:val="24"/>
          <w:szCs w:val="24"/>
          <w:lang w:val="en-US"/>
        </w:rPr>
        <w:t xml:space="preserve">above-mentioned </w:t>
      </w:r>
      <w:r w:rsidR="00C85F8C" w:rsidRPr="00162B40">
        <w:rPr>
          <w:rFonts w:ascii="Times New Roman" w:hAnsi="Times New Roman" w:cs="Times New Roman"/>
          <w:color w:val="000000" w:themeColor="text1"/>
          <w:sz w:val="24"/>
          <w:szCs w:val="24"/>
          <w:lang w:val="en-US"/>
        </w:rPr>
        <w:t xml:space="preserve">Fe(0) </w:t>
      </w:r>
      <w:r w:rsidR="00162B40" w:rsidRPr="00162B40">
        <w:rPr>
          <w:rFonts w:ascii="Times New Roman" w:hAnsi="Times New Roman" w:cs="Times New Roman"/>
          <w:color w:val="000000" w:themeColor="text1"/>
          <w:sz w:val="24"/>
          <w:szCs w:val="24"/>
          <w:lang w:val="en-US"/>
        </w:rPr>
        <w:t xml:space="preserve">column study </w:t>
      </w:r>
      <w:r w:rsidR="0097157A">
        <w:rPr>
          <w:rFonts w:ascii="Times New Roman" w:hAnsi="Times New Roman" w:cs="Times New Roman"/>
          <w:color w:val="000000" w:themeColor="text1"/>
          <w:sz w:val="24"/>
          <w:szCs w:val="24"/>
          <w:lang w:val="en-US"/>
        </w:rPr>
        <w:t xml:space="preserve">but </w:t>
      </w:r>
      <w:r w:rsidR="00162B40">
        <w:rPr>
          <w:rFonts w:ascii="Times New Roman" w:hAnsi="Times New Roman" w:cs="Times New Roman"/>
          <w:color w:val="000000" w:themeColor="text1"/>
          <w:sz w:val="24"/>
          <w:szCs w:val="24"/>
          <w:lang w:val="en-US"/>
        </w:rPr>
        <w:t xml:space="preserve">without the </w:t>
      </w:r>
      <w:r w:rsidR="0097157A" w:rsidRPr="0097157A">
        <w:rPr>
          <w:rFonts w:ascii="Times New Roman" w:hAnsi="Times New Roman" w:cs="Times New Roman"/>
          <w:color w:val="000000" w:themeColor="text1"/>
          <w:sz w:val="24"/>
          <w:szCs w:val="24"/>
          <w:lang w:val="en-US"/>
        </w:rPr>
        <w:t>organic carbon amendment</w:t>
      </w:r>
      <w:r w:rsidR="00746C17">
        <w:rPr>
          <w:rFonts w:ascii="Times New Roman" w:hAnsi="Times New Roman" w:cs="Times New Roman"/>
          <w:color w:val="000000" w:themeColor="text1"/>
          <w:sz w:val="24"/>
          <w:szCs w:val="24"/>
          <w:lang w:val="en-US"/>
        </w:rPr>
        <w:t xml:space="preserve"> (</w:t>
      </w:r>
      <w:r w:rsidR="00746C17" w:rsidRPr="001C730A">
        <w:rPr>
          <w:rFonts w:ascii="Times New Roman" w:hAnsi="Times New Roman" w:cs="Times New Roman"/>
          <w:color w:val="000000" w:themeColor="text1"/>
          <w:sz w:val="24"/>
          <w:szCs w:val="24"/>
          <w:lang w:val="en-US"/>
        </w:rPr>
        <w:t>Patterson et al. 2016</w:t>
      </w:r>
      <w:r w:rsidR="00746C17">
        <w:rPr>
          <w:rFonts w:ascii="Times New Roman" w:hAnsi="Times New Roman" w:cs="Times New Roman"/>
          <w:color w:val="000000" w:themeColor="text1"/>
          <w:sz w:val="24"/>
          <w:szCs w:val="24"/>
          <w:lang w:val="en-US"/>
        </w:rPr>
        <w:t>)</w:t>
      </w:r>
      <w:r w:rsidR="00C85F8C">
        <w:rPr>
          <w:rFonts w:ascii="Times New Roman" w:hAnsi="Times New Roman" w:cs="Times New Roman"/>
          <w:color w:val="000000" w:themeColor="text1"/>
          <w:sz w:val="24"/>
          <w:szCs w:val="24"/>
          <w:lang w:val="en-US"/>
        </w:rPr>
        <w:t xml:space="preserve">. </w:t>
      </w:r>
      <w:r w:rsidR="00153106">
        <w:rPr>
          <w:rFonts w:ascii="Times New Roman" w:hAnsi="Times New Roman" w:cs="Times New Roman"/>
          <w:color w:val="000000" w:themeColor="text1"/>
          <w:sz w:val="24"/>
          <w:szCs w:val="24"/>
          <w:lang w:val="en-US"/>
        </w:rPr>
        <w:t>In that case,</w:t>
      </w:r>
      <w:r w:rsidR="00153106" w:rsidRPr="00153106">
        <w:rPr>
          <w:rFonts w:ascii="Times New Roman" w:hAnsi="Times New Roman" w:cs="Times New Roman"/>
          <w:color w:val="000000" w:themeColor="text1"/>
          <w:sz w:val="24"/>
          <w:szCs w:val="24"/>
          <w:lang w:val="en-US"/>
        </w:rPr>
        <w:t xml:space="preserve"> </w:t>
      </w:r>
      <w:r w:rsidR="00153106">
        <w:rPr>
          <w:rFonts w:ascii="Times New Roman" w:hAnsi="Times New Roman" w:cs="Times New Roman"/>
          <w:color w:val="000000" w:themeColor="text1"/>
          <w:sz w:val="24"/>
          <w:szCs w:val="24"/>
          <w:lang w:val="en-US"/>
        </w:rPr>
        <w:t xml:space="preserve">an AKIE for stepwise mode of </w:t>
      </w:r>
      <w:r w:rsidR="00153106" w:rsidRPr="00C85F8C">
        <w:rPr>
          <w:rFonts w:ascii="Times New Roman" w:hAnsi="Times New Roman" w:cs="Times New Roman"/>
          <w:color w:val="000000" w:themeColor="text1"/>
          <w:sz w:val="24"/>
          <w:szCs w:val="24"/>
          <w:lang w:val="en-US"/>
        </w:rPr>
        <w:t>1.0246</w:t>
      </w:r>
      <w:r w:rsidR="00153106">
        <w:rPr>
          <w:rFonts w:ascii="Times New Roman" w:hAnsi="Times New Roman" w:cs="Times New Roman"/>
          <w:color w:val="000000" w:themeColor="text1"/>
          <w:sz w:val="24"/>
          <w:szCs w:val="24"/>
          <w:lang w:val="en-US"/>
        </w:rPr>
        <w:t xml:space="preserve"> can be calculated from </w:t>
      </w:r>
      <w:r w:rsidR="00C85F8C">
        <w:rPr>
          <w:rFonts w:ascii="Times New Roman" w:hAnsi="Times New Roman" w:cs="Times New Roman"/>
          <w:color w:val="000000" w:themeColor="text1"/>
          <w:sz w:val="24"/>
          <w:szCs w:val="24"/>
          <w:lang w:val="en-US"/>
        </w:rPr>
        <w:t xml:space="preserve">the </w:t>
      </w:r>
      <w:r w:rsidR="00CB1206">
        <w:rPr>
          <w:rFonts w:ascii="Times New Roman" w:hAnsi="Times New Roman" w:cs="Times New Roman"/>
          <w:color w:val="000000" w:themeColor="text1"/>
          <w:sz w:val="24"/>
          <w:szCs w:val="24"/>
          <w:lang w:val="en-US"/>
        </w:rPr>
        <w:t>report</w:t>
      </w:r>
      <w:r w:rsidR="00C85F8C">
        <w:rPr>
          <w:rFonts w:ascii="Times New Roman" w:hAnsi="Times New Roman" w:cs="Times New Roman"/>
          <w:color w:val="000000" w:themeColor="text1"/>
          <w:sz w:val="24"/>
          <w:szCs w:val="24"/>
          <w:lang w:val="en-US"/>
        </w:rPr>
        <w:t>ed ε</w:t>
      </w:r>
      <w:r w:rsidR="00C85F8C" w:rsidRPr="00CF3307">
        <w:rPr>
          <w:rFonts w:ascii="Times New Roman" w:hAnsi="Times New Roman" w:cs="Times New Roman"/>
          <w:color w:val="000000" w:themeColor="text1"/>
          <w:sz w:val="24"/>
          <w:szCs w:val="24"/>
          <w:vertAlign w:val="subscript"/>
          <w:lang w:val="en-US"/>
        </w:rPr>
        <w:t>C</w:t>
      </w:r>
      <w:r w:rsidR="00C85F8C">
        <w:rPr>
          <w:rFonts w:ascii="Times New Roman" w:hAnsi="Times New Roman" w:cs="Times New Roman"/>
          <w:color w:val="000000" w:themeColor="text1"/>
          <w:sz w:val="24"/>
          <w:szCs w:val="24"/>
          <w:lang w:val="en-US"/>
        </w:rPr>
        <w:t xml:space="preserve"> value (</w:t>
      </w:r>
      <w:r w:rsidR="00C85F8C" w:rsidRPr="00C85F8C">
        <w:rPr>
          <w:rFonts w:ascii="Times New Roman" w:hAnsi="Times New Roman" w:cs="Times New Roman"/>
          <w:color w:val="000000" w:themeColor="text1"/>
          <w:sz w:val="24"/>
          <w:szCs w:val="24"/>
          <w:lang w:val="en-US"/>
        </w:rPr>
        <w:t>−12 ± 5‰</w:t>
      </w:r>
      <w:r w:rsidR="00C85F8C">
        <w:rPr>
          <w:rFonts w:ascii="Times New Roman" w:hAnsi="Times New Roman" w:cs="Times New Roman"/>
          <w:color w:val="000000" w:themeColor="text1"/>
          <w:sz w:val="24"/>
          <w:szCs w:val="24"/>
          <w:lang w:val="en-US"/>
        </w:rPr>
        <w:t xml:space="preserve">). This </w:t>
      </w:r>
      <w:r w:rsidR="00153106">
        <w:rPr>
          <w:rFonts w:ascii="Times New Roman" w:hAnsi="Times New Roman" w:cs="Times New Roman"/>
          <w:color w:val="000000" w:themeColor="text1"/>
          <w:sz w:val="24"/>
          <w:szCs w:val="24"/>
          <w:lang w:val="en-US"/>
        </w:rPr>
        <w:t xml:space="preserve">AKIE </w:t>
      </w:r>
      <w:r w:rsidR="00C85F8C">
        <w:rPr>
          <w:rFonts w:ascii="Times New Roman" w:hAnsi="Times New Roman" w:cs="Times New Roman"/>
          <w:color w:val="000000" w:themeColor="text1"/>
          <w:sz w:val="24"/>
          <w:szCs w:val="24"/>
          <w:lang w:val="en-US"/>
        </w:rPr>
        <w:t xml:space="preserve">value is </w:t>
      </w:r>
      <w:r w:rsidR="00746C17">
        <w:rPr>
          <w:rFonts w:ascii="Times New Roman" w:hAnsi="Times New Roman" w:cs="Times New Roman"/>
          <w:color w:val="000000" w:themeColor="text1"/>
          <w:sz w:val="24"/>
          <w:szCs w:val="24"/>
          <w:lang w:val="en-US"/>
        </w:rPr>
        <w:t>within the</w:t>
      </w:r>
      <w:r w:rsidR="00EC0366">
        <w:rPr>
          <w:rFonts w:ascii="Times New Roman" w:hAnsi="Times New Roman" w:cs="Times New Roman"/>
          <w:color w:val="000000" w:themeColor="text1"/>
          <w:sz w:val="24"/>
          <w:szCs w:val="24"/>
          <w:lang w:val="en-US"/>
        </w:rPr>
        <w:t xml:space="preserve"> </w:t>
      </w:r>
      <w:r w:rsidR="00C85F8C">
        <w:rPr>
          <w:rFonts w:ascii="Times New Roman" w:hAnsi="Times New Roman" w:cs="Times New Roman"/>
          <w:color w:val="000000" w:themeColor="text1"/>
          <w:sz w:val="24"/>
          <w:szCs w:val="24"/>
          <w:lang w:val="en-US"/>
        </w:rPr>
        <w:t xml:space="preserve">range </w:t>
      </w:r>
      <w:r w:rsidR="00746C17">
        <w:rPr>
          <w:rFonts w:ascii="Times New Roman" w:hAnsi="Times New Roman" w:cs="Times New Roman"/>
          <w:color w:val="000000" w:themeColor="text1"/>
          <w:sz w:val="24"/>
          <w:szCs w:val="24"/>
          <w:lang w:val="en-US"/>
        </w:rPr>
        <w:t>(</w:t>
      </w:r>
      <w:r w:rsidR="00EC0366">
        <w:rPr>
          <w:rFonts w:ascii="Times New Roman" w:hAnsi="Times New Roman" w:cs="Times New Roman"/>
          <w:color w:val="000000" w:themeColor="text1"/>
          <w:sz w:val="24"/>
          <w:szCs w:val="24"/>
          <w:lang w:val="en-US"/>
        </w:rPr>
        <w:t>AKIE</w:t>
      </w:r>
      <w:r w:rsidR="00EC0366" w:rsidRPr="00EC0366">
        <w:rPr>
          <w:rFonts w:ascii="Times New Roman" w:hAnsi="Times New Roman" w:cs="Times New Roman"/>
          <w:color w:val="000000" w:themeColor="text1"/>
          <w:sz w:val="24"/>
          <w:szCs w:val="24"/>
          <w:vertAlign w:val="superscript"/>
          <w:lang w:val="en-US"/>
        </w:rPr>
        <w:t>C</w:t>
      </w:r>
      <w:r w:rsidR="00EC0366" w:rsidRPr="00EC0366">
        <w:rPr>
          <w:rFonts w:ascii="Times New Roman" w:hAnsi="Times New Roman" w:cs="Times New Roman"/>
          <w:color w:val="000000" w:themeColor="text1"/>
          <w:sz w:val="24"/>
          <w:szCs w:val="24"/>
          <w:vertAlign w:val="subscript"/>
          <w:lang w:val="en-US"/>
        </w:rPr>
        <w:t>stepwise</w:t>
      </w:r>
      <w:r w:rsidR="00EC0366">
        <w:rPr>
          <w:rFonts w:ascii="Times New Roman" w:hAnsi="Times New Roman" w:cs="Times New Roman"/>
          <w:color w:val="000000" w:themeColor="text1"/>
          <w:sz w:val="24"/>
          <w:szCs w:val="24"/>
          <w:lang w:val="en-US"/>
        </w:rPr>
        <w:t xml:space="preserve"> </w:t>
      </w:r>
      <w:r w:rsidR="00746C17">
        <w:rPr>
          <w:rFonts w:ascii="Times New Roman" w:hAnsi="Times New Roman" w:cs="Times New Roman"/>
          <w:color w:val="000000" w:themeColor="text1"/>
          <w:sz w:val="24"/>
          <w:szCs w:val="24"/>
          <w:lang w:val="en-US"/>
        </w:rPr>
        <w:t xml:space="preserve">= </w:t>
      </w:r>
      <w:r w:rsidR="00EC0366">
        <w:rPr>
          <w:rFonts w:ascii="Times New Roman" w:hAnsi="Times New Roman" w:cs="Times New Roman"/>
          <w:color w:val="000000" w:themeColor="text1"/>
          <w:sz w:val="24"/>
          <w:szCs w:val="24"/>
          <w:lang w:val="en-US"/>
        </w:rPr>
        <w:t xml:space="preserve">1.0158 to </w:t>
      </w:r>
      <w:r w:rsidR="00936BB9">
        <w:rPr>
          <w:rFonts w:ascii="Times New Roman" w:hAnsi="Times New Roman" w:cs="Times New Roman"/>
          <w:color w:val="000000" w:themeColor="text1"/>
          <w:sz w:val="24"/>
          <w:szCs w:val="24"/>
          <w:lang w:val="en-US"/>
        </w:rPr>
        <w:t>1.0326</w:t>
      </w:r>
      <w:r w:rsidR="00EC0366">
        <w:rPr>
          <w:rFonts w:ascii="Times New Roman" w:hAnsi="Times New Roman" w:cs="Times New Roman"/>
          <w:color w:val="000000" w:themeColor="text1"/>
          <w:sz w:val="24"/>
          <w:szCs w:val="24"/>
          <w:lang w:val="en-US"/>
        </w:rPr>
        <w:t xml:space="preserve">) </w:t>
      </w:r>
      <w:r w:rsidR="00C85F8C">
        <w:rPr>
          <w:rFonts w:ascii="Times New Roman" w:hAnsi="Times New Roman" w:cs="Times New Roman"/>
          <w:color w:val="000000" w:themeColor="text1"/>
          <w:sz w:val="24"/>
          <w:szCs w:val="24"/>
          <w:lang w:val="en-US"/>
        </w:rPr>
        <w:t>previously available</w:t>
      </w:r>
      <w:r w:rsidR="00162B40">
        <w:rPr>
          <w:rFonts w:ascii="Times New Roman" w:hAnsi="Times New Roman" w:cs="Times New Roman"/>
          <w:color w:val="000000" w:themeColor="text1"/>
          <w:sz w:val="24"/>
          <w:szCs w:val="24"/>
          <w:lang w:val="en-US"/>
        </w:rPr>
        <w:t xml:space="preserve"> </w:t>
      </w:r>
      <w:r w:rsidR="0009673A">
        <w:rPr>
          <w:rFonts w:ascii="Times New Roman" w:hAnsi="Times New Roman" w:cs="Times New Roman"/>
          <w:color w:val="000000" w:themeColor="text1"/>
          <w:sz w:val="24"/>
          <w:szCs w:val="24"/>
          <w:lang w:val="en-US"/>
        </w:rPr>
        <w:t>for</w:t>
      </w:r>
      <w:r w:rsidR="00362823">
        <w:rPr>
          <w:rFonts w:ascii="Times New Roman" w:hAnsi="Times New Roman" w:cs="Times New Roman"/>
          <w:color w:val="000000" w:themeColor="text1"/>
          <w:sz w:val="24"/>
          <w:szCs w:val="24"/>
          <w:lang w:val="en-US"/>
        </w:rPr>
        <w:t xml:space="preserve"> </w:t>
      </w:r>
      <w:r w:rsidR="00162B40">
        <w:rPr>
          <w:rFonts w:ascii="Times New Roman" w:hAnsi="Times New Roman" w:cs="Times New Roman"/>
          <w:color w:val="000000" w:themeColor="text1"/>
          <w:sz w:val="24"/>
          <w:szCs w:val="24"/>
          <w:lang w:val="en-US"/>
        </w:rPr>
        <w:t>a</w:t>
      </w:r>
      <w:r w:rsidRPr="005E4F6C">
        <w:rPr>
          <w:rFonts w:ascii="Times New Roman" w:hAnsi="Times New Roman" w:cs="Times New Roman"/>
          <w:color w:val="000000" w:themeColor="text1"/>
          <w:sz w:val="24"/>
          <w:szCs w:val="24"/>
          <w:lang w:val="en-US"/>
        </w:rPr>
        <w:t>biotic reductive dechlorination</w:t>
      </w:r>
      <w:r w:rsidR="00162B40">
        <w:rPr>
          <w:rFonts w:ascii="Times New Roman" w:hAnsi="Times New Roman" w:cs="Times New Roman"/>
          <w:color w:val="000000" w:themeColor="text1"/>
          <w:sz w:val="24"/>
          <w:szCs w:val="24"/>
          <w:lang w:val="en-US"/>
        </w:rPr>
        <w:t xml:space="preserve"> </w:t>
      </w:r>
      <w:r w:rsidRPr="005E4F6C">
        <w:rPr>
          <w:rFonts w:ascii="Times New Roman" w:hAnsi="Times New Roman" w:cs="Times New Roman"/>
          <w:color w:val="000000" w:themeColor="text1"/>
          <w:sz w:val="24"/>
          <w:szCs w:val="24"/>
          <w:lang w:val="en-US"/>
        </w:rPr>
        <w:t xml:space="preserve">of </w:t>
      </w:r>
      <w:r w:rsidR="00C85F8C">
        <w:rPr>
          <w:rFonts w:ascii="Times New Roman" w:hAnsi="Times New Roman" w:cs="Times New Roman"/>
          <w:color w:val="000000" w:themeColor="text1"/>
          <w:sz w:val="24"/>
          <w:szCs w:val="24"/>
          <w:lang w:val="en-US"/>
        </w:rPr>
        <w:t xml:space="preserve">1,1,1-TCA </w:t>
      </w:r>
      <w:r w:rsidR="00EC0366">
        <w:rPr>
          <w:rFonts w:ascii="Times New Roman" w:hAnsi="Times New Roman" w:cs="Times New Roman"/>
          <w:color w:val="000000" w:themeColor="text1"/>
          <w:sz w:val="24"/>
          <w:szCs w:val="24"/>
          <w:lang w:val="en-US"/>
        </w:rPr>
        <w:t>and</w:t>
      </w:r>
      <w:r w:rsidR="00C85F8C">
        <w:rPr>
          <w:rFonts w:ascii="Times New Roman" w:hAnsi="Times New Roman" w:cs="Times New Roman"/>
          <w:color w:val="000000" w:themeColor="text1"/>
          <w:sz w:val="24"/>
          <w:szCs w:val="24"/>
          <w:lang w:val="en-US"/>
        </w:rPr>
        <w:t xml:space="preserve"> other</w:t>
      </w:r>
      <w:r w:rsidRPr="005E4F6C">
        <w:rPr>
          <w:rFonts w:ascii="Times New Roman" w:hAnsi="Times New Roman" w:cs="Times New Roman"/>
          <w:color w:val="000000" w:themeColor="text1"/>
          <w:sz w:val="24"/>
          <w:szCs w:val="24"/>
          <w:lang w:val="en-US"/>
        </w:rPr>
        <w:t xml:space="preserve"> polychlorinated ethanes</w:t>
      </w:r>
      <w:r w:rsidR="00162B40">
        <w:rPr>
          <w:rFonts w:ascii="Times New Roman" w:hAnsi="Times New Roman" w:cs="Times New Roman"/>
          <w:color w:val="000000" w:themeColor="text1"/>
          <w:sz w:val="24"/>
          <w:szCs w:val="24"/>
          <w:lang w:val="en-US"/>
        </w:rPr>
        <w:t>,</w:t>
      </w:r>
      <w:r w:rsidRPr="005E4F6C">
        <w:rPr>
          <w:rFonts w:ascii="Times New Roman" w:hAnsi="Times New Roman" w:cs="Times New Roman"/>
          <w:color w:val="000000" w:themeColor="text1"/>
          <w:sz w:val="24"/>
          <w:szCs w:val="24"/>
          <w:lang w:val="en-US"/>
        </w:rPr>
        <w:t xml:space="preserve"> 1,1,2,2-tetrachloroethane (1,1,2,2-TeCA), pentachloroethane (PCA) and</w:t>
      </w:r>
      <w:r>
        <w:rPr>
          <w:rFonts w:ascii="Times New Roman" w:hAnsi="Times New Roman" w:cs="Times New Roman"/>
          <w:color w:val="000000" w:themeColor="text1"/>
          <w:sz w:val="24"/>
          <w:szCs w:val="24"/>
          <w:lang w:val="en-US"/>
        </w:rPr>
        <w:t xml:space="preserve"> </w:t>
      </w:r>
      <w:r w:rsidRPr="005E4F6C">
        <w:rPr>
          <w:rFonts w:ascii="Times New Roman" w:hAnsi="Times New Roman" w:cs="Times New Roman"/>
          <w:color w:val="000000" w:themeColor="text1"/>
          <w:sz w:val="24"/>
          <w:szCs w:val="24"/>
          <w:lang w:val="en-US"/>
        </w:rPr>
        <w:t xml:space="preserve">hexachloroethane </w:t>
      </w:r>
      <w:r w:rsidRPr="005E4F6C">
        <w:rPr>
          <w:rFonts w:ascii="Times New Roman" w:hAnsi="Times New Roman" w:cs="Times New Roman"/>
          <w:color w:val="000000" w:themeColor="text1"/>
          <w:sz w:val="24"/>
          <w:szCs w:val="24"/>
          <w:lang w:val="en-US"/>
        </w:rPr>
        <w:lastRenderedPageBreak/>
        <w:t>(HCA) by Cr(II)</w:t>
      </w:r>
      <w:r w:rsidR="00C85F8C">
        <w:rPr>
          <w:rFonts w:ascii="Times New Roman" w:hAnsi="Times New Roman" w:cs="Times New Roman"/>
          <w:color w:val="000000" w:themeColor="text1"/>
          <w:sz w:val="24"/>
          <w:szCs w:val="24"/>
          <w:lang w:val="en-US"/>
        </w:rPr>
        <w:t xml:space="preserve">, </w:t>
      </w:r>
      <w:r w:rsidR="00C85F8C" w:rsidRPr="00C85F8C">
        <w:rPr>
          <w:rFonts w:ascii="Times New Roman" w:hAnsi="Times New Roman" w:cs="Times New Roman"/>
          <w:color w:val="000000" w:themeColor="text1"/>
          <w:sz w:val="24"/>
          <w:szCs w:val="24"/>
          <w:lang w:val="en-US"/>
        </w:rPr>
        <w:t>Fe(0) and Cu and Fe mixtures</w:t>
      </w:r>
      <w:r w:rsidR="00C85F8C">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w:t>
      </w:r>
      <w:r w:rsidR="00C85F8C" w:rsidRPr="004169DD">
        <w:rPr>
          <w:rFonts w:ascii="Times New Roman" w:hAnsi="Times New Roman" w:cs="Times New Roman"/>
          <w:b/>
          <w:color w:val="000000" w:themeColor="text1"/>
          <w:sz w:val="24"/>
          <w:szCs w:val="24"/>
          <w:lang w:val="en-US"/>
        </w:rPr>
        <w:t>Elsner et al.</w:t>
      </w:r>
      <w:r w:rsidR="004169DD">
        <w:rPr>
          <w:rFonts w:ascii="Times New Roman" w:hAnsi="Times New Roman" w:cs="Times New Roman"/>
          <w:b/>
          <w:color w:val="000000" w:themeColor="text1"/>
          <w:sz w:val="24"/>
          <w:szCs w:val="24"/>
          <w:lang w:val="en-US"/>
        </w:rPr>
        <w:t>, 2007;</w:t>
      </w:r>
      <w:r w:rsidR="00C85F8C" w:rsidRPr="004169DD">
        <w:rPr>
          <w:rFonts w:ascii="Times New Roman" w:hAnsi="Times New Roman" w:cs="Times New Roman"/>
          <w:b/>
          <w:color w:val="000000" w:themeColor="text1"/>
          <w:sz w:val="24"/>
          <w:szCs w:val="24"/>
          <w:lang w:val="en-US"/>
        </w:rPr>
        <w:t xml:space="preserve"> </w:t>
      </w:r>
      <w:r w:rsidRPr="004169DD">
        <w:rPr>
          <w:rFonts w:ascii="Times New Roman" w:hAnsi="Times New Roman" w:cs="Times New Roman"/>
          <w:b/>
          <w:color w:val="000000" w:themeColor="text1"/>
          <w:sz w:val="24"/>
          <w:szCs w:val="24"/>
          <w:lang w:val="en-US"/>
        </w:rPr>
        <w:t>Hofstetter et al., 2007</w:t>
      </w:r>
      <w:r w:rsidR="004169DD">
        <w:rPr>
          <w:rFonts w:ascii="Times New Roman" w:hAnsi="Times New Roman" w:cs="Times New Roman"/>
          <w:b/>
          <w:color w:val="000000" w:themeColor="text1"/>
          <w:sz w:val="24"/>
          <w:szCs w:val="24"/>
          <w:lang w:val="en-US"/>
        </w:rPr>
        <w:t>;</w:t>
      </w:r>
      <w:r w:rsidR="00C85F8C" w:rsidRPr="004169DD">
        <w:rPr>
          <w:rFonts w:ascii="Times New Roman" w:hAnsi="Times New Roman" w:cs="Times New Roman"/>
          <w:b/>
          <w:color w:val="000000" w:themeColor="text1"/>
          <w:sz w:val="24"/>
          <w:szCs w:val="24"/>
          <w:lang w:val="en-US"/>
        </w:rPr>
        <w:t xml:space="preserve"> Palau et al., 2014</w:t>
      </w:r>
      <w:r>
        <w:rPr>
          <w:rFonts w:ascii="Times New Roman" w:hAnsi="Times New Roman" w:cs="Times New Roman"/>
          <w:color w:val="000000" w:themeColor="text1"/>
          <w:sz w:val="24"/>
          <w:szCs w:val="24"/>
          <w:lang w:val="en-US"/>
        </w:rPr>
        <w:t>)</w:t>
      </w:r>
      <w:r w:rsidR="00C85F8C">
        <w:rPr>
          <w:rFonts w:ascii="Times New Roman" w:hAnsi="Times New Roman" w:cs="Times New Roman"/>
          <w:color w:val="000000" w:themeColor="text1"/>
          <w:sz w:val="24"/>
          <w:szCs w:val="24"/>
          <w:lang w:val="en-US"/>
        </w:rPr>
        <w:t>.</w:t>
      </w:r>
      <w:r w:rsidR="00F0572C">
        <w:rPr>
          <w:rFonts w:ascii="Times New Roman" w:hAnsi="Times New Roman" w:cs="Times New Roman"/>
          <w:color w:val="000000" w:themeColor="text1"/>
          <w:sz w:val="24"/>
          <w:szCs w:val="24"/>
          <w:lang w:val="en-US"/>
        </w:rPr>
        <w:t xml:space="preserve"> </w:t>
      </w:r>
      <w:r w:rsidR="006E1CB4">
        <w:rPr>
          <w:rFonts w:ascii="Times New Roman" w:hAnsi="Times New Roman" w:cs="Times New Roman"/>
          <w:color w:val="000000" w:themeColor="text1"/>
          <w:sz w:val="24"/>
          <w:szCs w:val="24"/>
          <w:lang w:val="en-US"/>
        </w:rPr>
        <w:t>Chlorine isotope effects (AKIE</w:t>
      </w:r>
      <w:r w:rsidR="006E1CB4" w:rsidRPr="00EC0366">
        <w:rPr>
          <w:rFonts w:ascii="Times New Roman" w:hAnsi="Times New Roman" w:cs="Times New Roman"/>
          <w:color w:val="000000" w:themeColor="text1"/>
          <w:sz w:val="24"/>
          <w:szCs w:val="24"/>
          <w:vertAlign w:val="superscript"/>
          <w:lang w:val="en-US"/>
        </w:rPr>
        <w:t>C</w:t>
      </w:r>
      <w:r w:rsidR="006E1CB4">
        <w:rPr>
          <w:rFonts w:ascii="Times New Roman" w:hAnsi="Times New Roman" w:cs="Times New Roman"/>
          <w:color w:val="000000" w:themeColor="text1"/>
          <w:sz w:val="24"/>
          <w:szCs w:val="24"/>
          <w:vertAlign w:val="superscript"/>
          <w:lang w:val="en-US"/>
        </w:rPr>
        <w:t>l</w:t>
      </w:r>
      <w:r w:rsidR="006E1CB4" w:rsidRPr="00EC0366">
        <w:rPr>
          <w:rFonts w:ascii="Times New Roman" w:hAnsi="Times New Roman" w:cs="Times New Roman"/>
          <w:color w:val="000000" w:themeColor="text1"/>
          <w:sz w:val="24"/>
          <w:szCs w:val="24"/>
          <w:vertAlign w:val="subscript"/>
          <w:lang w:val="en-US"/>
        </w:rPr>
        <w:t>stepwise</w:t>
      </w:r>
      <w:r w:rsidR="00362823">
        <w:rPr>
          <w:rFonts w:ascii="Times New Roman" w:hAnsi="Times New Roman" w:cs="Times New Roman"/>
          <w:color w:val="000000" w:themeColor="text1"/>
          <w:sz w:val="24"/>
          <w:szCs w:val="24"/>
          <w:lang w:val="en-US"/>
        </w:rPr>
        <w:t xml:space="preserve"> </w:t>
      </w:r>
      <w:r w:rsidR="006E1CB4">
        <w:rPr>
          <w:rFonts w:ascii="Times New Roman" w:hAnsi="Times New Roman" w:cs="Times New Roman"/>
          <w:color w:val="000000" w:themeColor="text1"/>
          <w:sz w:val="24"/>
          <w:szCs w:val="24"/>
          <w:lang w:val="en-US"/>
        </w:rPr>
        <w:t xml:space="preserve">= </w:t>
      </w:r>
      <w:r w:rsidR="007C298C">
        <w:rPr>
          <w:rFonts w:ascii="Times New Roman" w:hAnsi="Times New Roman" w:cs="Times New Roman"/>
          <w:color w:val="000000" w:themeColor="text1"/>
          <w:sz w:val="24"/>
          <w:szCs w:val="24"/>
          <w:lang w:val="en-US"/>
        </w:rPr>
        <w:t>1.0125 to 1.0207</w:t>
      </w:r>
      <w:r w:rsidR="006E1CB4">
        <w:rPr>
          <w:rFonts w:ascii="Times New Roman" w:hAnsi="Times New Roman" w:cs="Times New Roman"/>
          <w:color w:val="000000" w:themeColor="text1"/>
          <w:sz w:val="24"/>
          <w:szCs w:val="24"/>
          <w:lang w:val="en-US"/>
        </w:rPr>
        <w:t>)</w:t>
      </w:r>
      <w:r w:rsidR="007C298C">
        <w:rPr>
          <w:rFonts w:ascii="Times New Roman" w:hAnsi="Times New Roman" w:cs="Times New Roman"/>
          <w:color w:val="000000" w:themeColor="text1"/>
          <w:sz w:val="24"/>
          <w:szCs w:val="24"/>
          <w:lang w:val="en-US"/>
        </w:rPr>
        <w:t xml:space="preserve"> were also </w:t>
      </w:r>
      <w:r w:rsidR="006E1CB4">
        <w:rPr>
          <w:rFonts w:ascii="Times New Roman" w:hAnsi="Times New Roman" w:cs="Times New Roman"/>
          <w:color w:val="000000" w:themeColor="text1"/>
          <w:sz w:val="24"/>
          <w:szCs w:val="24"/>
          <w:lang w:val="en-US"/>
        </w:rPr>
        <w:t>reported</w:t>
      </w:r>
      <w:r w:rsidR="007C298C">
        <w:rPr>
          <w:rFonts w:ascii="Times New Roman" w:hAnsi="Times New Roman" w:cs="Times New Roman"/>
          <w:color w:val="000000" w:themeColor="text1"/>
          <w:sz w:val="24"/>
          <w:szCs w:val="24"/>
          <w:lang w:val="en-US"/>
        </w:rPr>
        <w:t xml:space="preserve"> by </w:t>
      </w:r>
      <w:r w:rsidR="007C298C" w:rsidRPr="00AC07FE">
        <w:rPr>
          <w:rFonts w:ascii="Times New Roman" w:hAnsi="Times New Roman" w:cs="Times New Roman"/>
          <w:b/>
          <w:color w:val="000000" w:themeColor="text1"/>
          <w:sz w:val="24"/>
          <w:szCs w:val="24"/>
          <w:lang w:val="en-US"/>
        </w:rPr>
        <w:t>Hofstetter et al., 2007</w:t>
      </w:r>
      <w:r w:rsidR="007C298C">
        <w:rPr>
          <w:rFonts w:ascii="Times New Roman" w:hAnsi="Times New Roman" w:cs="Times New Roman"/>
          <w:color w:val="000000" w:themeColor="text1"/>
          <w:sz w:val="24"/>
          <w:szCs w:val="24"/>
          <w:lang w:val="en-US"/>
        </w:rPr>
        <w:t xml:space="preserve"> and </w:t>
      </w:r>
      <w:r w:rsidR="007C298C" w:rsidRPr="00AC07FE">
        <w:rPr>
          <w:rFonts w:ascii="Times New Roman" w:hAnsi="Times New Roman" w:cs="Times New Roman"/>
          <w:b/>
          <w:color w:val="000000" w:themeColor="text1"/>
          <w:sz w:val="24"/>
          <w:szCs w:val="24"/>
          <w:lang w:val="en-US"/>
        </w:rPr>
        <w:t>Palau et al., 2014</w:t>
      </w:r>
      <w:r w:rsidR="007C298C">
        <w:rPr>
          <w:rFonts w:ascii="Times New Roman" w:hAnsi="Times New Roman" w:cs="Times New Roman"/>
          <w:color w:val="000000" w:themeColor="text1"/>
          <w:sz w:val="24"/>
          <w:szCs w:val="24"/>
          <w:lang w:val="en-US"/>
        </w:rPr>
        <w:t xml:space="preserve">. </w:t>
      </w:r>
      <w:r w:rsidR="000E68E4">
        <w:rPr>
          <w:rFonts w:ascii="Times New Roman" w:hAnsi="Times New Roman" w:cs="Times New Roman"/>
          <w:color w:val="000000" w:themeColor="text1"/>
          <w:sz w:val="24"/>
          <w:szCs w:val="24"/>
          <w:lang w:val="en-US"/>
        </w:rPr>
        <w:t xml:space="preserve">The reported </w:t>
      </w:r>
      <w:r w:rsidR="007C298C">
        <w:rPr>
          <w:rFonts w:ascii="Times New Roman" w:hAnsi="Times New Roman" w:cs="Times New Roman"/>
          <w:color w:val="000000" w:themeColor="text1"/>
          <w:sz w:val="24"/>
          <w:szCs w:val="24"/>
          <w:lang w:val="en-US"/>
        </w:rPr>
        <w:t xml:space="preserve">carbon and chlorine AKIEs for </w:t>
      </w:r>
      <w:r w:rsidR="000E68E4">
        <w:rPr>
          <w:rFonts w:ascii="Times New Roman" w:hAnsi="Times New Roman" w:cs="Times New Roman"/>
          <w:color w:val="000000" w:themeColor="text1"/>
          <w:sz w:val="24"/>
          <w:szCs w:val="24"/>
          <w:lang w:val="en-US"/>
        </w:rPr>
        <w:t>abiotic reductive d</w:t>
      </w:r>
      <w:r w:rsidR="006E1CB4">
        <w:rPr>
          <w:rFonts w:ascii="Times New Roman" w:hAnsi="Times New Roman" w:cs="Times New Roman"/>
          <w:color w:val="000000" w:themeColor="text1"/>
          <w:sz w:val="24"/>
          <w:szCs w:val="24"/>
          <w:lang w:val="en-US"/>
        </w:rPr>
        <w:t>e</w:t>
      </w:r>
      <w:r w:rsidR="000E68E4">
        <w:rPr>
          <w:rFonts w:ascii="Times New Roman" w:hAnsi="Times New Roman" w:cs="Times New Roman"/>
          <w:color w:val="000000" w:themeColor="text1"/>
          <w:sz w:val="24"/>
          <w:szCs w:val="24"/>
          <w:lang w:val="en-US"/>
        </w:rPr>
        <w:t xml:space="preserve">chlorination of chlorinated ethanes </w:t>
      </w:r>
      <w:r w:rsidR="006E1CB4">
        <w:rPr>
          <w:rFonts w:ascii="Times New Roman" w:hAnsi="Times New Roman" w:cs="Times New Roman"/>
          <w:color w:val="000000" w:themeColor="text1"/>
          <w:sz w:val="24"/>
          <w:szCs w:val="24"/>
          <w:lang w:val="en-US"/>
        </w:rPr>
        <w:t>(</w:t>
      </w:r>
      <w:r w:rsidR="000E68E4">
        <w:rPr>
          <w:rFonts w:ascii="Times New Roman" w:hAnsi="Times New Roman" w:cs="Times New Roman"/>
          <w:color w:val="000000" w:themeColor="text1"/>
          <w:sz w:val="24"/>
          <w:szCs w:val="24"/>
          <w:lang w:val="en-US"/>
        </w:rPr>
        <w:t xml:space="preserve">via single C-Cl bond cleavage at the first reaction step) are higher than those determined for </w:t>
      </w:r>
      <w:r w:rsidR="007C298C">
        <w:rPr>
          <w:rFonts w:ascii="Times New Roman" w:hAnsi="Times New Roman" w:cs="Times New Roman"/>
          <w:color w:val="000000" w:themeColor="text1"/>
          <w:sz w:val="24"/>
          <w:szCs w:val="24"/>
          <w:lang w:val="en-US"/>
        </w:rPr>
        <w:t xml:space="preserve">1,1,2-TCA dichloroelimination in this study </w:t>
      </w:r>
      <w:r w:rsidR="000E68E4">
        <w:rPr>
          <w:rFonts w:ascii="Times New Roman" w:hAnsi="Times New Roman" w:cs="Times New Roman"/>
          <w:color w:val="000000" w:themeColor="text1"/>
          <w:sz w:val="24"/>
          <w:szCs w:val="24"/>
          <w:lang w:val="en-US"/>
        </w:rPr>
        <w:t xml:space="preserve">assuming </w:t>
      </w:r>
      <w:r w:rsidR="00B62FFB">
        <w:rPr>
          <w:rFonts w:ascii="Times New Roman" w:hAnsi="Times New Roman" w:cs="Times New Roman"/>
          <w:color w:val="000000" w:themeColor="text1"/>
          <w:sz w:val="24"/>
          <w:szCs w:val="24"/>
          <w:lang w:val="en-US"/>
        </w:rPr>
        <w:t xml:space="preserve">either </w:t>
      </w:r>
      <w:r w:rsidR="000E68E4">
        <w:rPr>
          <w:rFonts w:ascii="Times New Roman" w:hAnsi="Times New Roman" w:cs="Times New Roman"/>
          <w:color w:val="000000" w:themeColor="text1"/>
          <w:sz w:val="24"/>
          <w:szCs w:val="24"/>
          <w:lang w:val="en-US"/>
        </w:rPr>
        <w:t xml:space="preserve">stepwise </w:t>
      </w:r>
      <w:r w:rsidR="006E1CB4">
        <w:rPr>
          <w:rFonts w:ascii="Times New Roman" w:hAnsi="Times New Roman" w:cs="Times New Roman"/>
          <w:color w:val="000000" w:themeColor="text1"/>
          <w:sz w:val="24"/>
          <w:szCs w:val="24"/>
          <w:lang w:val="en-US"/>
        </w:rPr>
        <w:t>or</w:t>
      </w:r>
      <w:r w:rsidR="000E68E4">
        <w:rPr>
          <w:rFonts w:ascii="Times New Roman" w:hAnsi="Times New Roman" w:cs="Times New Roman"/>
          <w:color w:val="000000" w:themeColor="text1"/>
          <w:sz w:val="24"/>
          <w:szCs w:val="24"/>
          <w:lang w:val="en-US"/>
        </w:rPr>
        <w:t xml:space="preserve"> concerted scenarios</w:t>
      </w:r>
      <w:r w:rsidR="006E1CB4">
        <w:rPr>
          <w:rFonts w:ascii="Times New Roman" w:hAnsi="Times New Roman" w:cs="Times New Roman"/>
          <w:color w:val="000000" w:themeColor="text1"/>
          <w:sz w:val="24"/>
          <w:szCs w:val="24"/>
          <w:lang w:val="en-US"/>
        </w:rPr>
        <w:t>.</w:t>
      </w:r>
      <w:r w:rsidR="00D26FEB">
        <w:rPr>
          <w:rFonts w:ascii="Times New Roman" w:hAnsi="Times New Roman" w:cs="Times New Roman"/>
          <w:color w:val="000000" w:themeColor="text1"/>
          <w:sz w:val="24"/>
          <w:szCs w:val="24"/>
          <w:lang w:val="en-US"/>
        </w:rPr>
        <w:t xml:space="preserve"> Therefore,</w:t>
      </w:r>
      <w:r w:rsidR="00D23924">
        <w:rPr>
          <w:rFonts w:ascii="Times New Roman" w:hAnsi="Times New Roman" w:cs="Times New Roman"/>
          <w:color w:val="000000" w:themeColor="text1"/>
          <w:sz w:val="24"/>
          <w:szCs w:val="24"/>
          <w:lang w:val="en-US"/>
        </w:rPr>
        <w:t xml:space="preserve"> mechanistic interpretations</w:t>
      </w:r>
      <w:r w:rsidR="00D23924" w:rsidRPr="00D23924">
        <w:rPr>
          <w:rFonts w:ascii="Times New Roman" w:hAnsi="Times New Roman" w:cs="Times New Roman"/>
          <w:color w:val="000000" w:themeColor="text1"/>
          <w:sz w:val="24"/>
          <w:szCs w:val="24"/>
          <w:lang w:val="en-US"/>
        </w:rPr>
        <w:t xml:space="preserve"> </w:t>
      </w:r>
      <w:r w:rsidR="00D23924">
        <w:rPr>
          <w:rFonts w:ascii="Times New Roman" w:hAnsi="Times New Roman" w:cs="Times New Roman"/>
          <w:color w:val="000000" w:themeColor="text1"/>
          <w:sz w:val="24"/>
          <w:szCs w:val="24"/>
          <w:lang w:val="en-US"/>
        </w:rPr>
        <w:t xml:space="preserve">are </w:t>
      </w:r>
      <w:r w:rsidR="00D23924" w:rsidRPr="00D23924">
        <w:rPr>
          <w:rFonts w:ascii="Times New Roman" w:hAnsi="Times New Roman" w:cs="Times New Roman"/>
          <w:color w:val="000000" w:themeColor="text1"/>
          <w:sz w:val="24"/>
          <w:szCs w:val="24"/>
          <w:lang w:val="en-US"/>
        </w:rPr>
        <w:t>challenged by</w:t>
      </w:r>
      <w:r w:rsidR="00D23924">
        <w:rPr>
          <w:rFonts w:ascii="Times New Roman" w:hAnsi="Times New Roman" w:cs="Times New Roman"/>
          <w:color w:val="000000" w:themeColor="text1"/>
          <w:sz w:val="24"/>
          <w:szCs w:val="24"/>
          <w:lang w:val="en-US"/>
        </w:rPr>
        <w:t xml:space="preserve"> the relatively low </w:t>
      </w:r>
      <w:r w:rsidR="00C747DC">
        <w:rPr>
          <w:rFonts w:ascii="Times New Roman" w:hAnsi="Times New Roman" w:cs="Times New Roman"/>
          <w:color w:val="000000" w:themeColor="text1"/>
          <w:sz w:val="24"/>
          <w:szCs w:val="24"/>
          <w:lang w:val="en-US"/>
        </w:rPr>
        <w:t xml:space="preserve">observable </w:t>
      </w:r>
      <w:r w:rsidR="00DB6D5F">
        <w:rPr>
          <w:rFonts w:ascii="Times New Roman" w:hAnsi="Times New Roman" w:cs="Times New Roman"/>
          <w:color w:val="000000" w:themeColor="text1"/>
          <w:sz w:val="24"/>
          <w:szCs w:val="24"/>
          <w:lang w:val="en-US"/>
        </w:rPr>
        <w:t xml:space="preserve">bulk </w:t>
      </w:r>
      <w:r w:rsidR="00D23924">
        <w:rPr>
          <w:rFonts w:ascii="Times New Roman" w:hAnsi="Times New Roman" w:cs="Times New Roman"/>
          <w:color w:val="000000" w:themeColor="text1"/>
          <w:sz w:val="24"/>
          <w:szCs w:val="24"/>
          <w:lang w:val="en-US"/>
        </w:rPr>
        <w:t xml:space="preserve">isotope effects of 1,1,2-TCA. </w:t>
      </w:r>
      <w:r w:rsidR="006C4F52">
        <w:rPr>
          <w:rFonts w:ascii="Times New Roman" w:hAnsi="Times New Roman" w:cs="Times New Roman"/>
          <w:color w:val="000000" w:themeColor="text1"/>
          <w:sz w:val="24"/>
          <w:szCs w:val="24"/>
          <w:lang w:val="en-US"/>
        </w:rPr>
        <w:t>The occurrence of isotope</w:t>
      </w:r>
      <w:r w:rsidR="00B62FFB">
        <w:rPr>
          <w:rFonts w:ascii="Times New Roman" w:hAnsi="Times New Roman" w:cs="Times New Roman"/>
          <w:color w:val="000000" w:themeColor="text1"/>
          <w:sz w:val="24"/>
          <w:szCs w:val="24"/>
          <w:lang w:val="en-US"/>
        </w:rPr>
        <w:t>-</w:t>
      </w:r>
      <w:r w:rsidR="006C4F52">
        <w:rPr>
          <w:rFonts w:ascii="Times New Roman" w:hAnsi="Times New Roman" w:cs="Times New Roman"/>
          <w:color w:val="000000" w:themeColor="text1"/>
          <w:sz w:val="24"/>
          <w:szCs w:val="24"/>
          <w:lang w:val="en-US"/>
        </w:rPr>
        <w:t xml:space="preserve">masking effects </w:t>
      </w:r>
      <w:r w:rsidR="00A6442D">
        <w:rPr>
          <w:rFonts w:ascii="Times New Roman" w:hAnsi="Times New Roman" w:cs="Times New Roman"/>
          <w:color w:val="000000" w:themeColor="text1"/>
          <w:sz w:val="24"/>
          <w:szCs w:val="24"/>
          <w:lang w:val="en-US"/>
        </w:rPr>
        <w:t>can sometimes complicate the identification of the underlaying reaction mechanism since derived AKIEs may then be no longer characteristic of a certain reaction (</w:t>
      </w:r>
      <w:r w:rsidR="00A6442D" w:rsidRPr="00AC07FE">
        <w:rPr>
          <w:rFonts w:ascii="Times New Roman" w:hAnsi="Times New Roman" w:cs="Times New Roman"/>
          <w:b/>
          <w:color w:val="000000" w:themeColor="text1"/>
          <w:sz w:val="24"/>
          <w:szCs w:val="24"/>
          <w:lang w:val="en-US"/>
        </w:rPr>
        <w:t>Elsner et al., 2005</w:t>
      </w:r>
      <w:r w:rsidR="00A6442D">
        <w:rPr>
          <w:rFonts w:ascii="Times New Roman" w:hAnsi="Times New Roman" w:cs="Times New Roman"/>
          <w:color w:val="000000" w:themeColor="text1"/>
          <w:sz w:val="24"/>
          <w:szCs w:val="24"/>
          <w:lang w:val="en-US"/>
        </w:rPr>
        <w:t xml:space="preserve">). </w:t>
      </w:r>
      <w:r w:rsidR="00D23924">
        <w:rPr>
          <w:rFonts w:ascii="Times New Roman" w:hAnsi="Times New Roman" w:cs="Times New Roman"/>
          <w:color w:val="000000" w:themeColor="text1"/>
          <w:sz w:val="24"/>
          <w:szCs w:val="24"/>
          <w:lang w:val="en-US"/>
        </w:rPr>
        <w:t>However, an improved interpretation might be possible</w:t>
      </w:r>
      <w:r w:rsidR="00865F43">
        <w:rPr>
          <w:rFonts w:ascii="Times New Roman" w:hAnsi="Times New Roman" w:cs="Times New Roman"/>
          <w:color w:val="000000" w:themeColor="text1"/>
          <w:sz w:val="24"/>
          <w:szCs w:val="24"/>
          <w:lang w:val="en-US"/>
        </w:rPr>
        <w:t xml:space="preserve"> by comparing dual C-Cl isotope slopes (see below).</w:t>
      </w:r>
    </w:p>
    <w:p w14:paraId="37F1EDF0" w14:textId="4A2C7344" w:rsidR="005E1996" w:rsidRDefault="00B62FFB" w:rsidP="00023BCA">
      <w:pPr>
        <w:spacing w:after="0" w:line="480" w:lineRule="auto"/>
        <w:ind w:left="0" w:firstLine="708"/>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sidR="008460F6">
        <w:rPr>
          <w:rFonts w:ascii="Times New Roman" w:hAnsi="Times New Roman" w:cs="Times New Roman"/>
          <w:color w:val="000000" w:themeColor="text1"/>
          <w:sz w:val="24"/>
          <w:szCs w:val="24"/>
          <w:lang w:val="en-US"/>
        </w:rPr>
        <w:t xml:space="preserve"> large </w:t>
      </w:r>
      <w:r w:rsidR="00883A1F">
        <w:rPr>
          <w:rFonts w:ascii="Times New Roman" w:hAnsi="Times New Roman" w:cs="Times New Roman"/>
          <w:color w:val="000000" w:themeColor="text1"/>
          <w:sz w:val="24"/>
          <w:szCs w:val="24"/>
          <w:lang w:val="en-US"/>
        </w:rPr>
        <w:t xml:space="preserve">isotope fractionation </w:t>
      </w:r>
      <w:r w:rsidR="008460F6">
        <w:rPr>
          <w:rFonts w:ascii="Times New Roman" w:hAnsi="Times New Roman" w:cs="Times New Roman"/>
          <w:color w:val="000000" w:themeColor="text1"/>
          <w:sz w:val="24"/>
          <w:szCs w:val="24"/>
          <w:lang w:val="en-US"/>
        </w:rPr>
        <w:t xml:space="preserve">masking </w:t>
      </w:r>
      <w:r>
        <w:rPr>
          <w:rFonts w:ascii="Times New Roman" w:hAnsi="Times New Roman" w:cs="Times New Roman"/>
          <w:color w:val="000000" w:themeColor="text1"/>
          <w:sz w:val="24"/>
          <w:szCs w:val="24"/>
          <w:lang w:val="en-US"/>
        </w:rPr>
        <w:t xml:space="preserve">such that </w:t>
      </w:r>
      <w:r w:rsidR="00883A1F">
        <w:rPr>
          <w:rFonts w:ascii="Times New Roman" w:hAnsi="Times New Roman" w:cs="Times New Roman"/>
          <w:color w:val="000000" w:themeColor="text1"/>
          <w:sz w:val="24"/>
          <w:szCs w:val="24"/>
          <w:lang w:val="en-US"/>
        </w:rPr>
        <w:t xml:space="preserve">of 1,1,2-TCA during degradation by </w:t>
      </w:r>
      <w:r w:rsidR="00883A1F" w:rsidRPr="00883A1F">
        <w:rPr>
          <w:rFonts w:ascii="Times New Roman" w:hAnsi="Times New Roman" w:cs="Times New Roman"/>
          <w:i/>
          <w:color w:val="000000" w:themeColor="text1"/>
          <w:sz w:val="24"/>
          <w:szCs w:val="24"/>
          <w:lang w:val="en-US"/>
        </w:rPr>
        <w:t>Dehalogenimonas</w:t>
      </w:r>
      <w:r w:rsidR="00883A1F">
        <w:rPr>
          <w:rFonts w:ascii="Times New Roman" w:hAnsi="Times New Roman" w:cs="Times New Roman"/>
          <w:color w:val="000000" w:themeColor="text1"/>
          <w:sz w:val="24"/>
          <w:szCs w:val="24"/>
          <w:lang w:val="en-US"/>
        </w:rPr>
        <w:t xml:space="preserve"> in this study </w:t>
      </w:r>
      <w:r w:rsidR="008460F6">
        <w:rPr>
          <w:rFonts w:ascii="Times New Roman" w:hAnsi="Times New Roman" w:cs="Times New Roman"/>
          <w:color w:val="000000" w:themeColor="text1"/>
          <w:sz w:val="24"/>
          <w:szCs w:val="24"/>
          <w:lang w:val="en-US"/>
        </w:rPr>
        <w:t xml:space="preserve">was also observed for </w:t>
      </w:r>
      <w:r w:rsidR="008460F6" w:rsidRPr="006028AD">
        <w:rPr>
          <w:rFonts w:ascii="Times New Roman" w:hAnsi="Times New Roman" w:cs="Times New Roman"/>
          <w:i/>
          <w:color w:val="000000" w:themeColor="text1"/>
          <w:sz w:val="24"/>
          <w:szCs w:val="24"/>
          <w:lang w:val="en-US"/>
        </w:rPr>
        <w:t>Dehalobacter</w:t>
      </w:r>
      <w:r w:rsidR="008460F6" w:rsidRPr="006028AD">
        <w:rPr>
          <w:rFonts w:ascii="Times New Roman" w:hAnsi="Times New Roman" w:cs="Times New Roman"/>
          <w:color w:val="000000" w:themeColor="text1"/>
          <w:sz w:val="24"/>
          <w:szCs w:val="24"/>
          <w:lang w:val="en-US"/>
        </w:rPr>
        <w:t>-containing mixed</w:t>
      </w:r>
      <w:r w:rsidR="008460F6">
        <w:rPr>
          <w:rFonts w:ascii="Times New Roman" w:hAnsi="Times New Roman" w:cs="Times New Roman"/>
          <w:color w:val="000000" w:themeColor="text1"/>
          <w:sz w:val="24"/>
          <w:szCs w:val="24"/>
          <w:lang w:val="en-US"/>
        </w:rPr>
        <w:t xml:space="preserve"> </w:t>
      </w:r>
      <w:r w:rsidR="008460F6" w:rsidRPr="006028AD">
        <w:rPr>
          <w:rFonts w:ascii="Times New Roman" w:hAnsi="Times New Roman" w:cs="Times New Roman"/>
          <w:color w:val="000000" w:themeColor="text1"/>
          <w:sz w:val="24"/>
          <w:szCs w:val="24"/>
          <w:lang w:val="en-US"/>
        </w:rPr>
        <w:t>culture</w:t>
      </w:r>
      <w:r w:rsidR="008460F6">
        <w:rPr>
          <w:rFonts w:ascii="Times New Roman" w:hAnsi="Times New Roman" w:cs="Times New Roman"/>
          <w:color w:val="000000" w:themeColor="text1"/>
          <w:sz w:val="24"/>
          <w:szCs w:val="24"/>
          <w:lang w:val="en-US"/>
        </w:rPr>
        <w:t xml:space="preserve"> degrading</w:t>
      </w:r>
      <w:r w:rsidR="008460F6" w:rsidRPr="006028AD">
        <w:rPr>
          <w:rFonts w:ascii="Times New Roman" w:hAnsi="Times New Roman" w:cs="Times New Roman"/>
          <w:color w:val="000000" w:themeColor="text1"/>
          <w:sz w:val="24"/>
          <w:szCs w:val="24"/>
          <w:lang w:val="en-US"/>
        </w:rPr>
        <w:t xml:space="preserve"> </w:t>
      </w:r>
      <w:r w:rsidR="008460F6">
        <w:rPr>
          <w:rFonts w:ascii="Times New Roman" w:hAnsi="Times New Roman" w:cs="Times New Roman"/>
          <w:color w:val="000000" w:themeColor="text1"/>
          <w:sz w:val="24"/>
          <w:szCs w:val="24"/>
          <w:lang w:val="en-US"/>
        </w:rPr>
        <w:t>1,1,1-TCA versus 1,1-DCA (</w:t>
      </w:r>
      <w:r w:rsidR="008460F6" w:rsidRPr="00AC07FE">
        <w:rPr>
          <w:rFonts w:ascii="Times New Roman" w:hAnsi="Times New Roman" w:cs="Times New Roman"/>
          <w:b/>
          <w:color w:val="000000" w:themeColor="text1"/>
          <w:sz w:val="24"/>
          <w:szCs w:val="24"/>
          <w:lang w:val="en-US"/>
        </w:rPr>
        <w:t>Sherwood Lollar et al., 2010</w:t>
      </w:r>
      <w:r w:rsidR="008460F6">
        <w:rPr>
          <w:rFonts w:ascii="Times New Roman" w:hAnsi="Times New Roman" w:cs="Times New Roman"/>
          <w:color w:val="000000" w:themeColor="text1"/>
          <w:sz w:val="24"/>
          <w:szCs w:val="24"/>
          <w:lang w:val="en-US"/>
        </w:rPr>
        <w:t xml:space="preserve">). In particular, </w:t>
      </w:r>
      <w:r w:rsidR="008460F6" w:rsidRPr="006028AD">
        <w:rPr>
          <w:rFonts w:ascii="Times New Roman" w:hAnsi="Times New Roman" w:cs="Times New Roman"/>
          <w:color w:val="000000" w:themeColor="text1"/>
          <w:sz w:val="24"/>
          <w:szCs w:val="24"/>
          <w:lang w:val="en-US"/>
        </w:rPr>
        <w:t xml:space="preserve">the large </w:t>
      </w:r>
      <w:r w:rsidR="00865F43">
        <w:rPr>
          <w:rFonts w:ascii="Times New Roman" w:hAnsi="Times New Roman" w:cs="Times New Roman"/>
          <w:color w:val="000000" w:themeColor="text1"/>
          <w:sz w:val="24"/>
          <w:szCs w:val="24"/>
          <w:lang w:val="en-US"/>
        </w:rPr>
        <w:t xml:space="preserve">intrinsic </w:t>
      </w:r>
      <w:r w:rsidR="008460F6" w:rsidRPr="006028AD">
        <w:rPr>
          <w:rFonts w:ascii="Times New Roman" w:hAnsi="Times New Roman" w:cs="Times New Roman"/>
          <w:color w:val="000000" w:themeColor="text1"/>
          <w:sz w:val="24"/>
          <w:szCs w:val="24"/>
          <w:lang w:val="en-US"/>
        </w:rPr>
        <w:t>kinetic isotope effect expected for cleavage of a</w:t>
      </w:r>
      <w:r w:rsidR="008460F6">
        <w:rPr>
          <w:rFonts w:ascii="Times New Roman" w:hAnsi="Times New Roman" w:cs="Times New Roman"/>
          <w:color w:val="000000" w:themeColor="text1"/>
          <w:sz w:val="24"/>
          <w:szCs w:val="24"/>
          <w:lang w:val="en-US"/>
        </w:rPr>
        <w:t xml:space="preserve"> </w:t>
      </w:r>
      <w:r w:rsidR="008460F6" w:rsidRPr="006028AD">
        <w:rPr>
          <w:rFonts w:ascii="Times New Roman" w:hAnsi="Times New Roman" w:cs="Times New Roman"/>
          <w:color w:val="000000" w:themeColor="text1"/>
          <w:sz w:val="24"/>
          <w:szCs w:val="24"/>
          <w:lang w:val="en-US"/>
        </w:rPr>
        <w:t>C-Cl bond</w:t>
      </w:r>
      <w:r w:rsidR="008460F6">
        <w:rPr>
          <w:rFonts w:ascii="Times New Roman" w:hAnsi="Times New Roman" w:cs="Times New Roman"/>
          <w:color w:val="000000" w:themeColor="text1"/>
          <w:sz w:val="24"/>
          <w:szCs w:val="24"/>
          <w:lang w:val="en-US"/>
        </w:rPr>
        <w:t xml:space="preserve"> </w:t>
      </w:r>
      <w:r w:rsidR="008460F6" w:rsidRPr="006028AD">
        <w:rPr>
          <w:rFonts w:ascii="Times New Roman" w:hAnsi="Times New Roman" w:cs="Times New Roman"/>
          <w:color w:val="000000" w:themeColor="text1"/>
          <w:sz w:val="24"/>
          <w:szCs w:val="24"/>
          <w:lang w:val="en-US"/>
        </w:rPr>
        <w:t>was</w:t>
      </w:r>
      <w:r w:rsidR="008460F6">
        <w:rPr>
          <w:rFonts w:ascii="Times New Roman" w:hAnsi="Times New Roman" w:cs="Times New Roman"/>
          <w:color w:val="000000" w:themeColor="text1"/>
          <w:sz w:val="24"/>
          <w:szCs w:val="24"/>
          <w:lang w:val="en-US"/>
        </w:rPr>
        <w:t xml:space="preserve"> </w:t>
      </w:r>
      <w:r w:rsidR="008460F6" w:rsidRPr="006028AD">
        <w:rPr>
          <w:rFonts w:ascii="Times New Roman" w:hAnsi="Times New Roman" w:cs="Times New Roman"/>
          <w:color w:val="000000" w:themeColor="text1"/>
          <w:sz w:val="24"/>
          <w:szCs w:val="24"/>
          <w:lang w:val="en-US"/>
        </w:rPr>
        <w:t>almost completely</w:t>
      </w:r>
      <w:r w:rsidR="008460F6">
        <w:rPr>
          <w:rFonts w:ascii="Times New Roman" w:hAnsi="Times New Roman" w:cs="Times New Roman"/>
          <w:color w:val="000000" w:themeColor="text1"/>
          <w:sz w:val="24"/>
          <w:szCs w:val="24"/>
          <w:lang w:val="en-US"/>
        </w:rPr>
        <w:t xml:space="preserve"> </w:t>
      </w:r>
      <w:r w:rsidR="008460F6" w:rsidRPr="006028AD">
        <w:rPr>
          <w:rFonts w:ascii="Times New Roman" w:hAnsi="Times New Roman" w:cs="Times New Roman"/>
          <w:color w:val="000000" w:themeColor="text1"/>
          <w:sz w:val="24"/>
          <w:szCs w:val="24"/>
          <w:lang w:val="en-US"/>
        </w:rPr>
        <w:t>masked</w:t>
      </w:r>
      <w:r w:rsidR="008460F6">
        <w:rPr>
          <w:rFonts w:ascii="Times New Roman" w:hAnsi="Times New Roman" w:cs="Times New Roman"/>
          <w:color w:val="000000" w:themeColor="text1"/>
          <w:sz w:val="24"/>
          <w:szCs w:val="24"/>
          <w:lang w:val="en-US"/>
        </w:rPr>
        <w:t xml:space="preserve"> </w:t>
      </w:r>
      <w:r w:rsidR="008460F6" w:rsidRPr="006028AD">
        <w:rPr>
          <w:rFonts w:ascii="Times New Roman" w:hAnsi="Times New Roman" w:cs="Times New Roman"/>
          <w:color w:val="000000" w:themeColor="text1"/>
          <w:sz w:val="24"/>
          <w:szCs w:val="24"/>
          <w:lang w:val="en-US"/>
        </w:rPr>
        <w:t xml:space="preserve">during </w:t>
      </w:r>
      <w:r w:rsidR="008460F6">
        <w:rPr>
          <w:rFonts w:ascii="Times New Roman" w:hAnsi="Times New Roman" w:cs="Times New Roman"/>
          <w:color w:val="000000" w:themeColor="text1"/>
          <w:sz w:val="24"/>
          <w:szCs w:val="24"/>
          <w:lang w:val="en-US"/>
        </w:rPr>
        <w:t xml:space="preserve">1,1,1-TCA </w:t>
      </w:r>
      <w:r w:rsidR="008460F6" w:rsidRPr="006028AD">
        <w:rPr>
          <w:rFonts w:ascii="Times New Roman" w:hAnsi="Times New Roman" w:cs="Times New Roman"/>
          <w:color w:val="000000" w:themeColor="text1"/>
          <w:sz w:val="24"/>
          <w:szCs w:val="24"/>
          <w:lang w:val="en-US"/>
        </w:rPr>
        <w:t>biodegradation</w:t>
      </w:r>
      <w:r w:rsidR="008460F6">
        <w:rPr>
          <w:rFonts w:ascii="Times New Roman" w:hAnsi="Times New Roman" w:cs="Times New Roman"/>
          <w:color w:val="000000" w:themeColor="text1"/>
          <w:sz w:val="24"/>
          <w:szCs w:val="24"/>
          <w:lang w:val="en-US"/>
        </w:rPr>
        <w:t xml:space="preserve"> </w:t>
      </w:r>
      <w:r w:rsidR="008460F6" w:rsidRPr="006028AD">
        <w:rPr>
          <w:rFonts w:ascii="Times New Roman" w:hAnsi="Times New Roman" w:cs="Times New Roman"/>
          <w:color w:val="000000" w:themeColor="text1"/>
          <w:sz w:val="24"/>
          <w:szCs w:val="24"/>
          <w:lang w:val="en-US"/>
        </w:rPr>
        <w:t xml:space="preserve">by both whole cells and </w:t>
      </w:r>
      <w:r w:rsidR="008460F6">
        <w:rPr>
          <w:rFonts w:ascii="Times New Roman" w:hAnsi="Times New Roman" w:cs="Times New Roman"/>
          <w:color w:val="000000" w:themeColor="text1"/>
          <w:sz w:val="24"/>
          <w:szCs w:val="24"/>
          <w:lang w:val="en-US"/>
        </w:rPr>
        <w:t xml:space="preserve">cell-free extracts, while for 1,1-DCA the reduction was </w:t>
      </w:r>
      <w:r w:rsidR="008460F6" w:rsidRPr="00F36507">
        <w:rPr>
          <w:rFonts w:ascii="Times New Roman" w:hAnsi="Times New Roman" w:cs="Times New Roman"/>
          <w:color w:val="000000" w:themeColor="text1"/>
          <w:sz w:val="24"/>
          <w:szCs w:val="24"/>
          <w:lang w:val="en-US"/>
        </w:rPr>
        <w:t>only roughly 50%</w:t>
      </w:r>
      <w:r w:rsidR="008460F6" w:rsidRPr="006028AD">
        <w:rPr>
          <w:rFonts w:ascii="Times New Roman" w:hAnsi="Times New Roman" w:cs="Times New Roman"/>
          <w:color w:val="000000" w:themeColor="text1"/>
          <w:sz w:val="24"/>
          <w:szCs w:val="24"/>
          <w:lang w:val="en-US"/>
        </w:rPr>
        <w:t xml:space="preserve">. </w:t>
      </w:r>
      <w:r w:rsidR="008460F6">
        <w:rPr>
          <w:rFonts w:ascii="Times New Roman" w:hAnsi="Times New Roman" w:cs="Times New Roman"/>
          <w:color w:val="000000" w:themeColor="text1"/>
          <w:sz w:val="24"/>
          <w:szCs w:val="24"/>
          <w:lang w:val="en-US"/>
        </w:rPr>
        <w:t xml:space="preserve">These effects were not </w:t>
      </w:r>
      <w:r w:rsidR="008460F6" w:rsidRPr="006028AD">
        <w:rPr>
          <w:rFonts w:ascii="Times New Roman" w:hAnsi="Times New Roman" w:cs="Times New Roman"/>
          <w:color w:val="000000" w:themeColor="text1"/>
          <w:sz w:val="24"/>
          <w:szCs w:val="24"/>
          <w:lang w:val="en-US"/>
        </w:rPr>
        <w:t>attributable to transport effects across the cell membrane,</w:t>
      </w:r>
      <w:r w:rsidR="008460F6">
        <w:rPr>
          <w:rFonts w:ascii="Times New Roman" w:hAnsi="Times New Roman" w:cs="Times New Roman"/>
          <w:color w:val="000000" w:themeColor="text1"/>
          <w:sz w:val="24"/>
          <w:szCs w:val="24"/>
          <w:lang w:val="en-US"/>
        </w:rPr>
        <w:t xml:space="preserve"> rather than to </w:t>
      </w:r>
      <w:r w:rsidR="008460F6" w:rsidRPr="006028AD">
        <w:rPr>
          <w:rFonts w:ascii="Times New Roman" w:hAnsi="Times New Roman" w:cs="Times New Roman"/>
          <w:color w:val="000000" w:themeColor="text1"/>
          <w:sz w:val="24"/>
          <w:szCs w:val="24"/>
          <w:lang w:val="en-US"/>
        </w:rPr>
        <w:t>significant differences in the kinetics of</w:t>
      </w:r>
      <w:r w:rsidR="008460F6">
        <w:rPr>
          <w:rFonts w:ascii="Times New Roman" w:hAnsi="Times New Roman" w:cs="Times New Roman"/>
          <w:color w:val="000000" w:themeColor="text1"/>
          <w:sz w:val="24"/>
          <w:szCs w:val="24"/>
          <w:lang w:val="en-US"/>
        </w:rPr>
        <w:t xml:space="preserve"> </w:t>
      </w:r>
      <w:r w:rsidR="008460F6" w:rsidRPr="006028AD">
        <w:rPr>
          <w:rFonts w:ascii="Times New Roman" w:hAnsi="Times New Roman" w:cs="Times New Roman"/>
          <w:color w:val="000000" w:themeColor="text1"/>
          <w:sz w:val="24"/>
          <w:szCs w:val="24"/>
          <w:lang w:val="en-US"/>
        </w:rPr>
        <w:t>the enzymes catalyzing chlorinated ethane degradation.</w:t>
      </w:r>
    </w:p>
    <w:p w14:paraId="69BBFB2B" w14:textId="7AB99DBE" w:rsidR="002B22A9" w:rsidRPr="00936C46" w:rsidRDefault="003A20E1" w:rsidP="00023BCA">
      <w:pPr>
        <w:spacing w:after="0" w:line="480" w:lineRule="auto"/>
        <w:ind w:left="0" w:firstLine="0"/>
        <w:jc w:val="both"/>
        <w:rPr>
          <w:rFonts w:ascii="Times New Roman" w:hAnsi="Times New Roman" w:cs="Times New Roman"/>
          <w:b/>
          <w:color w:val="000000" w:themeColor="text1"/>
          <w:sz w:val="24"/>
          <w:szCs w:val="24"/>
          <w:lang w:val="en-US"/>
        </w:rPr>
      </w:pPr>
      <w:r w:rsidRPr="00936C46">
        <w:rPr>
          <w:rFonts w:ascii="Times New Roman" w:hAnsi="Times New Roman" w:cs="Times New Roman"/>
          <w:b/>
          <w:color w:val="000000" w:themeColor="text1"/>
          <w:sz w:val="24"/>
          <w:szCs w:val="24"/>
          <w:lang w:val="en-US"/>
        </w:rPr>
        <w:t>3.</w:t>
      </w:r>
      <w:r w:rsidR="00C2196C" w:rsidRPr="00936C46">
        <w:rPr>
          <w:rFonts w:ascii="Times New Roman" w:hAnsi="Times New Roman" w:cs="Times New Roman"/>
          <w:b/>
          <w:color w:val="000000" w:themeColor="text1"/>
          <w:sz w:val="24"/>
          <w:szCs w:val="24"/>
          <w:lang w:val="en-US"/>
        </w:rPr>
        <w:t>3.</w:t>
      </w:r>
      <w:r w:rsidRPr="00936C46">
        <w:rPr>
          <w:rFonts w:ascii="Times New Roman" w:hAnsi="Times New Roman" w:cs="Times New Roman"/>
          <w:b/>
          <w:color w:val="000000" w:themeColor="text1"/>
          <w:sz w:val="24"/>
          <w:szCs w:val="24"/>
          <w:lang w:val="en-US"/>
        </w:rPr>
        <w:t xml:space="preserve"> Reaction mechanism insight from dual C-Cl plot</w:t>
      </w:r>
      <w:r w:rsidR="008A02A1" w:rsidRPr="00936C46">
        <w:rPr>
          <w:rFonts w:ascii="Times New Roman" w:hAnsi="Times New Roman" w:cs="Times New Roman"/>
          <w:b/>
          <w:color w:val="000000" w:themeColor="text1"/>
          <w:sz w:val="24"/>
          <w:szCs w:val="24"/>
          <w:lang w:val="en-US"/>
        </w:rPr>
        <w:t>.</w:t>
      </w:r>
    </w:p>
    <w:p w14:paraId="551168DB" w14:textId="6B9F96A1" w:rsidR="004C000F" w:rsidRDefault="008A02A1" w:rsidP="00023BCA">
      <w:pPr>
        <w:spacing w:after="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important advantage of </w:t>
      </w:r>
      <w:r>
        <w:rPr>
          <w:rFonts w:ascii="Symbol" w:hAnsi="Symbol" w:cs="Times New Roman"/>
          <w:sz w:val="24"/>
          <w:szCs w:val="24"/>
          <w:lang w:val="en-US"/>
        </w:rPr>
        <w:t></w:t>
      </w:r>
      <w:r>
        <w:rPr>
          <w:rFonts w:ascii="Symbol" w:hAnsi="Symbol" w:cs="Times New Roman"/>
          <w:sz w:val="24"/>
          <w:szCs w:val="24"/>
          <w:lang w:val="en-US"/>
        </w:rPr>
        <w:t></w:t>
      </w:r>
      <w:r w:rsidRPr="00FF24FA">
        <w:rPr>
          <w:rFonts w:ascii="Times New Roman" w:hAnsi="Times New Roman" w:cs="Times New Roman"/>
          <w:sz w:val="24"/>
          <w:szCs w:val="24"/>
          <w:lang w:val="en-US"/>
        </w:rPr>
        <w:t xml:space="preserve">values compared </w:t>
      </w:r>
      <w:r w:rsidRPr="008A02A1">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r w:rsidRPr="00166D42">
        <w:rPr>
          <w:rFonts w:ascii="Symbol" w:hAnsi="Symbol" w:cs="Times New Roman"/>
          <w:sz w:val="24"/>
          <w:szCs w:val="24"/>
          <w:lang w:val="en-US"/>
        </w:rPr>
        <w:t></w:t>
      </w:r>
      <w:r w:rsidRPr="008A02A1">
        <w:rPr>
          <w:rFonts w:ascii="Times New Roman" w:hAnsi="Times New Roman" w:cs="Times New Roman"/>
          <w:sz w:val="24"/>
          <w:szCs w:val="24"/>
          <w:vertAlign w:val="subscript"/>
          <w:lang w:val="en-US"/>
        </w:rPr>
        <w:t>bulk</w:t>
      </w:r>
      <w:r>
        <w:rPr>
          <w:rFonts w:ascii="Times New Roman" w:hAnsi="Times New Roman" w:cs="Times New Roman"/>
          <w:sz w:val="24"/>
          <w:szCs w:val="24"/>
          <w:lang w:val="en-US"/>
        </w:rPr>
        <w:t xml:space="preserve"> values (and derived AKIEs) is that the magnitude of the latter can be significantly affected by </w:t>
      </w:r>
      <w:r w:rsidR="00B62FFB">
        <w:rPr>
          <w:rFonts w:ascii="Times New Roman" w:hAnsi="Times New Roman" w:cs="Times New Roman"/>
          <w:sz w:val="24"/>
          <w:szCs w:val="24"/>
          <w:lang w:val="en-US"/>
        </w:rPr>
        <w:t>isotope-</w:t>
      </w:r>
      <w:r>
        <w:rPr>
          <w:rFonts w:ascii="Times New Roman" w:hAnsi="Times New Roman" w:cs="Times New Roman"/>
          <w:sz w:val="24"/>
          <w:szCs w:val="24"/>
          <w:lang w:val="en-US"/>
        </w:rPr>
        <w:t>masking</w:t>
      </w:r>
      <w:r w:rsidR="00B62FFB">
        <w:rPr>
          <w:rFonts w:ascii="Times New Roman" w:hAnsi="Times New Roman" w:cs="Times New Roman"/>
          <w:sz w:val="24"/>
          <w:szCs w:val="24"/>
          <w:lang w:val="en-US"/>
        </w:rPr>
        <w:t xml:space="preserve"> processes</w:t>
      </w:r>
      <w:r>
        <w:rPr>
          <w:rFonts w:ascii="Times New Roman" w:hAnsi="Times New Roman" w:cs="Times New Roman"/>
          <w:sz w:val="24"/>
          <w:szCs w:val="24"/>
          <w:lang w:val="en-US"/>
        </w:rPr>
        <w:t xml:space="preserve">. Since isotope-masking affect both elements to a similar extent, the dual </w:t>
      </w:r>
      <w:r>
        <w:rPr>
          <w:rFonts w:ascii="Times New Roman" w:hAnsi="Times New Roman" w:cs="Times New Roman"/>
          <w:sz w:val="24"/>
          <w:szCs w:val="24"/>
          <w:lang w:val="en-US"/>
        </w:rPr>
        <w:lastRenderedPageBreak/>
        <w:t>element isotope slopes remain largely unaltered (</w:t>
      </w:r>
      <w:r w:rsidRPr="004169DD">
        <w:rPr>
          <w:rFonts w:ascii="Times New Roman" w:hAnsi="Times New Roman" w:cs="Times New Roman"/>
          <w:b/>
          <w:sz w:val="24"/>
          <w:szCs w:val="24"/>
          <w:lang w:val="en-US"/>
        </w:rPr>
        <w:t>Elsner, 2010</w:t>
      </w:r>
      <w:r>
        <w:rPr>
          <w:rFonts w:ascii="Times New Roman" w:hAnsi="Times New Roman" w:cs="Times New Roman"/>
          <w:sz w:val="24"/>
          <w:szCs w:val="24"/>
          <w:lang w:val="en-US"/>
        </w:rPr>
        <w:t>).</w:t>
      </w:r>
      <w:r w:rsidR="00491FD9">
        <w:rPr>
          <w:rFonts w:ascii="Times New Roman" w:hAnsi="Times New Roman" w:cs="Times New Roman"/>
          <w:sz w:val="24"/>
          <w:szCs w:val="24"/>
          <w:lang w:val="en-US"/>
        </w:rPr>
        <w:t xml:space="preserve"> For 1,1,2-TCA, </w:t>
      </w:r>
      <w:r w:rsidR="00F33F4C">
        <w:rPr>
          <w:rFonts w:ascii="Times New Roman" w:hAnsi="Times New Roman" w:cs="Times New Roman"/>
          <w:sz w:val="24"/>
          <w:szCs w:val="24"/>
          <w:lang w:val="en-US"/>
        </w:rPr>
        <w:t xml:space="preserve">the lack of degradation studies including </w:t>
      </w:r>
      <w:r w:rsidR="00B62FFB">
        <w:rPr>
          <w:rFonts w:ascii="Times New Roman" w:hAnsi="Times New Roman" w:cs="Times New Roman"/>
          <w:sz w:val="24"/>
          <w:szCs w:val="24"/>
          <w:lang w:val="en-US"/>
        </w:rPr>
        <w:t xml:space="preserve">both </w:t>
      </w:r>
      <w:r w:rsidR="00CA4A7D">
        <w:rPr>
          <w:rFonts w:ascii="Times New Roman" w:hAnsi="Times New Roman" w:cs="Times New Roman"/>
          <w:sz w:val="24"/>
          <w:szCs w:val="24"/>
          <w:lang w:val="en-US"/>
        </w:rPr>
        <w:t xml:space="preserve">carbon and </w:t>
      </w:r>
      <w:r w:rsidR="00F33F4C">
        <w:rPr>
          <w:rFonts w:ascii="Times New Roman" w:hAnsi="Times New Roman" w:cs="Times New Roman"/>
          <w:sz w:val="24"/>
          <w:szCs w:val="24"/>
          <w:lang w:val="en-US"/>
        </w:rPr>
        <w:t xml:space="preserve">chlorine </w:t>
      </w:r>
      <w:r w:rsidR="00491FD9">
        <w:rPr>
          <w:rFonts w:ascii="Times New Roman" w:hAnsi="Times New Roman" w:cs="Times New Roman"/>
          <w:sz w:val="24"/>
          <w:szCs w:val="24"/>
          <w:lang w:val="en-US"/>
        </w:rPr>
        <w:t xml:space="preserve">isotope </w:t>
      </w:r>
      <w:r w:rsidR="00F33F4C">
        <w:rPr>
          <w:rFonts w:ascii="Times New Roman" w:hAnsi="Times New Roman" w:cs="Times New Roman"/>
          <w:sz w:val="24"/>
          <w:szCs w:val="24"/>
          <w:lang w:val="en-US"/>
        </w:rPr>
        <w:t xml:space="preserve">data makes not possible a comparison of the </w:t>
      </w:r>
      <w:r w:rsidR="00F33F4C">
        <w:rPr>
          <w:rFonts w:ascii="Symbol" w:hAnsi="Symbol" w:cs="Times New Roman"/>
          <w:sz w:val="24"/>
          <w:szCs w:val="24"/>
          <w:lang w:val="en-US"/>
        </w:rPr>
        <w:t></w:t>
      </w:r>
      <w:r w:rsidR="00F33F4C">
        <w:rPr>
          <w:rFonts w:ascii="Symbol" w:hAnsi="Symbol" w:cs="Times New Roman"/>
          <w:sz w:val="24"/>
          <w:szCs w:val="24"/>
          <w:lang w:val="en-US"/>
        </w:rPr>
        <w:t></w:t>
      </w:r>
      <w:r w:rsidR="00F33F4C" w:rsidRPr="00FF24FA">
        <w:rPr>
          <w:rFonts w:ascii="Times New Roman" w:hAnsi="Times New Roman" w:cs="Times New Roman"/>
          <w:sz w:val="24"/>
          <w:szCs w:val="24"/>
          <w:lang w:val="en-US"/>
        </w:rPr>
        <w:t>value</w:t>
      </w:r>
      <w:r w:rsidR="00F33F4C">
        <w:rPr>
          <w:rFonts w:ascii="Times New Roman" w:hAnsi="Times New Roman" w:cs="Times New Roman"/>
          <w:sz w:val="24"/>
          <w:szCs w:val="24"/>
          <w:lang w:val="en-US"/>
        </w:rPr>
        <w:t xml:space="preserve"> determined for </w:t>
      </w:r>
      <w:r w:rsidR="00F33F4C" w:rsidRPr="00F33F4C">
        <w:rPr>
          <w:rFonts w:ascii="Times New Roman" w:hAnsi="Times New Roman" w:cs="Times New Roman"/>
          <w:i/>
          <w:sz w:val="24"/>
          <w:szCs w:val="24"/>
          <w:lang w:val="en-US"/>
        </w:rPr>
        <w:t>Dehalogenimonas</w:t>
      </w:r>
      <w:r w:rsidR="00F33F4C">
        <w:rPr>
          <w:rFonts w:ascii="Times New Roman" w:hAnsi="Times New Roman" w:cs="Times New Roman"/>
          <w:sz w:val="24"/>
          <w:szCs w:val="24"/>
          <w:lang w:val="en-US"/>
        </w:rPr>
        <w:t xml:space="preserve"> in this study with </w:t>
      </w:r>
      <w:r w:rsidR="00F33F4C">
        <w:rPr>
          <w:rFonts w:ascii="Symbol" w:hAnsi="Symbol" w:cs="Times New Roman"/>
          <w:sz w:val="24"/>
          <w:szCs w:val="24"/>
          <w:lang w:val="en-US"/>
        </w:rPr>
        <w:t></w:t>
      </w:r>
      <w:r w:rsidR="00F33F4C">
        <w:rPr>
          <w:rFonts w:ascii="Symbol" w:hAnsi="Symbol" w:cs="Times New Roman"/>
          <w:sz w:val="24"/>
          <w:szCs w:val="24"/>
          <w:lang w:val="en-US"/>
        </w:rPr>
        <w:t></w:t>
      </w:r>
      <w:r w:rsidR="00F33F4C" w:rsidRPr="00FF24FA">
        <w:rPr>
          <w:rFonts w:ascii="Times New Roman" w:hAnsi="Times New Roman" w:cs="Times New Roman"/>
          <w:sz w:val="24"/>
          <w:szCs w:val="24"/>
          <w:lang w:val="en-US"/>
        </w:rPr>
        <w:t>value</w:t>
      </w:r>
      <w:r w:rsidR="00F33F4C">
        <w:rPr>
          <w:rFonts w:ascii="Times New Roman" w:hAnsi="Times New Roman" w:cs="Times New Roman"/>
          <w:sz w:val="24"/>
          <w:szCs w:val="24"/>
          <w:lang w:val="en-US"/>
        </w:rPr>
        <w:t>s for different reactions (biotic and abiotic) and microbial s</w:t>
      </w:r>
      <w:r w:rsidR="00B24729">
        <w:rPr>
          <w:rFonts w:ascii="Times New Roman" w:hAnsi="Times New Roman" w:cs="Times New Roman"/>
          <w:sz w:val="24"/>
          <w:szCs w:val="24"/>
          <w:lang w:val="en-US"/>
        </w:rPr>
        <w:t>trains</w:t>
      </w:r>
      <w:r w:rsidR="00F33F4C">
        <w:rPr>
          <w:rFonts w:ascii="Times New Roman" w:hAnsi="Times New Roman" w:cs="Times New Roman"/>
          <w:sz w:val="24"/>
          <w:szCs w:val="24"/>
          <w:lang w:val="en-US"/>
        </w:rPr>
        <w:t xml:space="preserve">. However, </w:t>
      </w:r>
      <w:r w:rsidR="006C4F52">
        <w:rPr>
          <w:rFonts w:ascii="Symbol" w:hAnsi="Symbol" w:cs="Times New Roman"/>
          <w:sz w:val="24"/>
          <w:szCs w:val="24"/>
          <w:lang w:val="en-US"/>
        </w:rPr>
        <w:t></w:t>
      </w:r>
      <w:r w:rsidR="006C4F52">
        <w:rPr>
          <w:rFonts w:ascii="Symbol" w:hAnsi="Symbol" w:cs="Times New Roman"/>
          <w:sz w:val="24"/>
          <w:szCs w:val="24"/>
          <w:lang w:val="en-US"/>
        </w:rPr>
        <w:t></w:t>
      </w:r>
      <w:r w:rsidR="006C4F52" w:rsidRPr="00FF24FA">
        <w:rPr>
          <w:rFonts w:ascii="Times New Roman" w:hAnsi="Times New Roman" w:cs="Times New Roman"/>
          <w:sz w:val="24"/>
          <w:szCs w:val="24"/>
          <w:lang w:val="en-US"/>
        </w:rPr>
        <w:t>value</w:t>
      </w:r>
      <w:r w:rsidR="006C4F52">
        <w:rPr>
          <w:rFonts w:ascii="Times New Roman" w:hAnsi="Times New Roman" w:cs="Times New Roman"/>
          <w:sz w:val="24"/>
          <w:szCs w:val="24"/>
          <w:lang w:val="en-US"/>
        </w:rPr>
        <w:t xml:space="preserve">s </w:t>
      </w:r>
      <w:r w:rsidR="00CA4A7D">
        <w:rPr>
          <w:rFonts w:ascii="Times New Roman" w:hAnsi="Times New Roman" w:cs="Times New Roman"/>
          <w:sz w:val="24"/>
          <w:szCs w:val="24"/>
          <w:lang w:val="en-US"/>
        </w:rPr>
        <w:t xml:space="preserve">for </w:t>
      </w:r>
      <w:r w:rsidR="005E3716">
        <w:rPr>
          <w:rFonts w:ascii="Times New Roman" w:hAnsi="Times New Roman" w:cs="Times New Roman"/>
          <w:sz w:val="24"/>
          <w:szCs w:val="24"/>
          <w:lang w:val="en-US"/>
        </w:rPr>
        <w:t>a new compound like 1,1,2-TCA</w:t>
      </w:r>
      <w:r w:rsidR="00CA4A7D">
        <w:rPr>
          <w:rFonts w:ascii="Times New Roman" w:hAnsi="Times New Roman" w:cs="Times New Roman"/>
          <w:sz w:val="24"/>
          <w:szCs w:val="24"/>
          <w:lang w:val="en-US"/>
        </w:rPr>
        <w:t xml:space="preserve"> </w:t>
      </w:r>
      <w:r w:rsidR="006C4F52">
        <w:rPr>
          <w:rFonts w:ascii="Times New Roman" w:hAnsi="Times New Roman" w:cs="Times New Roman"/>
          <w:sz w:val="24"/>
          <w:szCs w:val="24"/>
          <w:lang w:val="en-US"/>
        </w:rPr>
        <w:t xml:space="preserve">can be predicted </w:t>
      </w:r>
      <w:r w:rsidR="00CA4A7D">
        <w:rPr>
          <w:rFonts w:ascii="Times New Roman" w:hAnsi="Times New Roman" w:cs="Times New Roman"/>
          <w:sz w:val="24"/>
          <w:szCs w:val="24"/>
          <w:lang w:val="en-US"/>
        </w:rPr>
        <w:t>based on the expected KIEs for carbon and chlorine</w:t>
      </w:r>
      <w:r w:rsidR="005E3716">
        <w:rPr>
          <w:rFonts w:ascii="Times New Roman" w:hAnsi="Times New Roman" w:cs="Times New Roman"/>
          <w:sz w:val="24"/>
          <w:szCs w:val="24"/>
          <w:lang w:val="en-US"/>
        </w:rPr>
        <w:t xml:space="preserve"> according to eq 6</w:t>
      </w:r>
      <w:r w:rsidR="00CA4A7D">
        <w:rPr>
          <w:rFonts w:ascii="Times New Roman" w:hAnsi="Times New Roman" w:cs="Times New Roman"/>
          <w:sz w:val="24"/>
          <w:szCs w:val="24"/>
          <w:lang w:val="en-US"/>
        </w:rPr>
        <w:t xml:space="preserve">, and it can be then compared to the </w:t>
      </w:r>
      <w:r w:rsidR="005E3716">
        <w:rPr>
          <w:rFonts w:ascii="Times New Roman" w:hAnsi="Times New Roman" w:cs="Times New Roman"/>
          <w:sz w:val="24"/>
          <w:szCs w:val="24"/>
          <w:lang w:val="en-US"/>
        </w:rPr>
        <w:t xml:space="preserve">experimentally determined </w:t>
      </w:r>
      <w:r w:rsidR="005E3716">
        <w:rPr>
          <w:rFonts w:ascii="Symbol" w:hAnsi="Symbol" w:cs="Times New Roman"/>
          <w:sz w:val="24"/>
          <w:szCs w:val="24"/>
          <w:lang w:val="en-US"/>
        </w:rPr>
        <w:t></w:t>
      </w:r>
      <w:r w:rsidR="005E3716">
        <w:rPr>
          <w:rFonts w:ascii="Symbol" w:hAnsi="Symbol" w:cs="Times New Roman"/>
          <w:sz w:val="24"/>
          <w:szCs w:val="24"/>
          <w:lang w:val="en-US"/>
        </w:rPr>
        <w:t></w:t>
      </w:r>
      <w:r w:rsidR="005E3716" w:rsidRPr="00FF24FA">
        <w:rPr>
          <w:rFonts w:ascii="Times New Roman" w:hAnsi="Times New Roman" w:cs="Times New Roman"/>
          <w:sz w:val="24"/>
          <w:szCs w:val="24"/>
          <w:lang w:val="en-US"/>
        </w:rPr>
        <w:t>value</w:t>
      </w:r>
      <w:r w:rsidR="005E3716">
        <w:rPr>
          <w:rFonts w:ascii="Times New Roman" w:hAnsi="Times New Roman" w:cs="Times New Roman"/>
          <w:sz w:val="24"/>
          <w:szCs w:val="24"/>
          <w:lang w:val="en-US"/>
        </w:rPr>
        <w:t xml:space="preserve"> for </w:t>
      </w:r>
      <w:r w:rsidR="005E3716" w:rsidRPr="005E3716">
        <w:rPr>
          <w:rFonts w:ascii="Times New Roman" w:hAnsi="Times New Roman" w:cs="Times New Roman"/>
          <w:i/>
          <w:sz w:val="24"/>
          <w:szCs w:val="24"/>
          <w:lang w:val="en-US"/>
        </w:rPr>
        <w:t>Dehalogenimonas</w:t>
      </w:r>
      <w:r w:rsidR="005E3716">
        <w:rPr>
          <w:rFonts w:ascii="Times New Roman" w:hAnsi="Times New Roman" w:cs="Times New Roman"/>
          <w:sz w:val="24"/>
          <w:szCs w:val="24"/>
          <w:lang w:val="en-US"/>
        </w:rPr>
        <w:t>.</w:t>
      </w:r>
    </w:p>
    <w:p w14:paraId="735F4499" w14:textId="317AE4D9" w:rsidR="000B3DC2" w:rsidRDefault="004C000F" w:rsidP="00023BCA">
      <w:pPr>
        <w:spacing w:after="0" w:line="480" w:lineRule="auto"/>
        <w:ind w:left="0" w:firstLine="708"/>
        <w:jc w:val="both"/>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Assuming</w:t>
      </w:r>
      <w:r w:rsidR="00FA37C6">
        <w:rPr>
          <w:rFonts w:ascii="Times New Roman" w:hAnsi="Times New Roman" w:cs="Times New Roman"/>
          <w:sz w:val="24"/>
          <w:szCs w:val="24"/>
          <w:lang w:val="en-US"/>
        </w:rPr>
        <w:t xml:space="preserve"> </w:t>
      </w:r>
      <w:r w:rsidR="00FA37C6" w:rsidRPr="00476AB3">
        <w:rPr>
          <w:rFonts w:ascii="Times New Roman" w:hAnsi="Times New Roman" w:cs="Times New Roman"/>
          <w:i/>
          <w:sz w:val="24"/>
          <w:szCs w:val="24"/>
          <w:lang w:val="en-US"/>
        </w:rPr>
        <w:t>concerted</w:t>
      </w:r>
      <w:r w:rsidR="00FA37C6">
        <w:rPr>
          <w:rFonts w:ascii="Times New Roman" w:hAnsi="Times New Roman" w:cs="Times New Roman"/>
          <w:sz w:val="24"/>
          <w:szCs w:val="24"/>
          <w:lang w:val="en-US"/>
        </w:rPr>
        <w:t xml:space="preserve"> </w:t>
      </w:r>
      <w:r>
        <w:rPr>
          <w:rFonts w:ascii="Times New Roman" w:hAnsi="Times New Roman" w:cs="Times New Roman"/>
          <w:sz w:val="24"/>
          <w:szCs w:val="24"/>
          <w:lang w:val="en-US"/>
        </w:rPr>
        <w:t>dichloroelimination</w:t>
      </w:r>
      <w:r w:rsidR="008001BC">
        <w:rPr>
          <w:rFonts w:ascii="Times New Roman" w:hAnsi="Times New Roman" w:cs="Times New Roman"/>
          <w:sz w:val="24"/>
          <w:szCs w:val="24"/>
          <w:lang w:val="en-US"/>
        </w:rPr>
        <w:t xml:space="preserve"> </w:t>
      </w:r>
      <w:r w:rsidR="004178FD">
        <w:rPr>
          <w:rFonts w:ascii="Times New Roman" w:hAnsi="Times New Roman" w:cs="Times New Roman"/>
          <w:sz w:val="24"/>
          <w:szCs w:val="24"/>
          <w:lang w:val="en-US"/>
        </w:rPr>
        <w:t xml:space="preserve">of 1,1,2-TCA </w:t>
      </w:r>
      <w:r w:rsidR="008001BC">
        <w:rPr>
          <w:rFonts w:ascii="Times New Roman" w:hAnsi="Times New Roman" w:cs="Times New Roman"/>
          <w:sz w:val="24"/>
          <w:szCs w:val="24"/>
          <w:lang w:val="en-US"/>
        </w:rPr>
        <w:t>(n</w:t>
      </w:r>
      <w:r>
        <w:rPr>
          <w:rFonts w:ascii="Times New Roman" w:hAnsi="Times New Roman" w:cs="Times New Roman"/>
          <w:sz w:val="24"/>
          <w:szCs w:val="24"/>
          <w:lang w:val="en-US"/>
        </w:rPr>
        <w:t xml:space="preserve"> = </w:t>
      </w:r>
      <w:r w:rsidR="008001BC">
        <w:rPr>
          <w:rFonts w:ascii="Times New Roman" w:hAnsi="Times New Roman" w:cs="Times New Roman"/>
          <w:sz w:val="24"/>
          <w:szCs w:val="24"/>
          <w:lang w:val="en-US"/>
        </w:rPr>
        <w:t>x</w:t>
      </w:r>
      <w:r>
        <w:rPr>
          <w:rFonts w:ascii="Times New Roman" w:hAnsi="Times New Roman" w:cs="Times New Roman"/>
          <w:sz w:val="24"/>
          <w:szCs w:val="24"/>
          <w:lang w:val="en-US"/>
        </w:rPr>
        <w:t xml:space="preserve"> = 2</w:t>
      </w:r>
      <w:r w:rsidR="008001BC">
        <w:rPr>
          <w:rFonts w:ascii="Times New Roman" w:hAnsi="Times New Roman" w:cs="Times New Roman"/>
          <w:sz w:val="24"/>
          <w:szCs w:val="24"/>
          <w:lang w:val="en-US"/>
        </w:rPr>
        <w:t>, z</w:t>
      </w:r>
      <w:r>
        <w:rPr>
          <w:rFonts w:ascii="Times New Roman" w:hAnsi="Times New Roman" w:cs="Times New Roman"/>
          <w:sz w:val="24"/>
          <w:szCs w:val="24"/>
          <w:lang w:val="en-US"/>
        </w:rPr>
        <w:t xml:space="preserve"> = 1 and n = 3, x = 2, z = 1 for C and Cl, respectively, see above</w:t>
      </w:r>
      <w:r w:rsidR="008001BC">
        <w:rPr>
          <w:rFonts w:ascii="Times New Roman" w:hAnsi="Times New Roman" w:cs="Times New Roman"/>
          <w:sz w:val="24"/>
          <w:szCs w:val="24"/>
          <w:lang w:val="en-US"/>
        </w:rPr>
        <w:t>)</w:t>
      </w:r>
      <w:r>
        <w:rPr>
          <w:rFonts w:ascii="Times New Roman" w:hAnsi="Times New Roman" w:cs="Times New Roman"/>
          <w:sz w:val="24"/>
          <w:szCs w:val="24"/>
          <w:lang w:val="en-US"/>
        </w:rPr>
        <w:t xml:space="preserve">, the carbon and chlorine </w:t>
      </w:r>
      <w:r w:rsidR="00221E68">
        <w:rPr>
          <w:rFonts w:ascii="Times New Roman" w:hAnsi="Times New Roman" w:cs="Times New Roman"/>
          <w:sz w:val="24"/>
          <w:szCs w:val="24"/>
          <w:lang w:val="en-US"/>
        </w:rPr>
        <w:t>isotope effects</w:t>
      </w:r>
      <w:r>
        <w:rPr>
          <w:rFonts w:ascii="Times New Roman" w:hAnsi="Times New Roman" w:cs="Times New Roman"/>
          <w:sz w:val="24"/>
          <w:szCs w:val="24"/>
          <w:lang w:val="en-US"/>
        </w:rPr>
        <w:t xml:space="preserve"> determined in a recent study</w:t>
      </w:r>
      <w:r w:rsidR="004178FD">
        <w:rPr>
          <w:rFonts w:ascii="Times New Roman" w:hAnsi="Times New Roman" w:cs="Times New Roman"/>
          <w:sz w:val="24"/>
          <w:szCs w:val="24"/>
          <w:lang w:val="en-US"/>
        </w:rPr>
        <w:t xml:space="preserve"> (</w:t>
      </w:r>
      <w:r w:rsidR="004178FD" w:rsidRPr="004169DD">
        <w:rPr>
          <w:rFonts w:ascii="Times New Roman" w:hAnsi="Times New Roman" w:cs="Times New Roman"/>
          <w:b/>
          <w:sz w:val="24"/>
          <w:szCs w:val="24"/>
          <w:lang w:val="en-US"/>
        </w:rPr>
        <w:t>Palau et al., 2017</w:t>
      </w:r>
      <w:r w:rsidR="004178FD">
        <w:rPr>
          <w:rFonts w:ascii="Times New Roman" w:hAnsi="Times New Roman" w:cs="Times New Roman"/>
          <w:sz w:val="24"/>
          <w:szCs w:val="24"/>
          <w:lang w:val="en-US"/>
        </w:rPr>
        <w:t>)</w:t>
      </w:r>
      <w:r>
        <w:rPr>
          <w:rFonts w:ascii="Times New Roman" w:hAnsi="Times New Roman" w:cs="Times New Roman"/>
          <w:sz w:val="24"/>
          <w:szCs w:val="24"/>
          <w:lang w:val="en-US"/>
        </w:rPr>
        <w:t xml:space="preserve"> for reductive dichloroelim</w:t>
      </w:r>
      <w:r w:rsidR="00221E68">
        <w:rPr>
          <w:rFonts w:ascii="Times New Roman" w:hAnsi="Times New Roman" w:cs="Times New Roman"/>
          <w:sz w:val="24"/>
          <w:szCs w:val="24"/>
          <w:lang w:val="en-US"/>
        </w:rPr>
        <w:t>i</w:t>
      </w:r>
      <w:r>
        <w:rPr>
          <w:rFonts w:ascii="Times New Roman" w:hAnsi="Times New Roman" w:cs="Times New Roman"/>
          <w:sz w:val="24"/>
          <w:szCs w:val="24"/>
          <w:lang w:val="en-US"/>
        </w:rPr>
        <w:t xml:space="preserve">nation of 1,2-DCA by </w:t>
      </w:r>
      <w:r w:rsidRPr="004178FD">
        <w:rPr>
          <w:rFonts w:ascii="Times New Roman" w:hAnsi="Times New Roman" w:cs="Times New Roman"/>
          <w:i/>
          <w:sz w:val="24"/>
          <w:szCs w:val="24"/>
          <w:lang w:val="en-US"/>
        </w:rPr>
        <w:t>Dehalogenimonas</w:t>
      </w:r>
      <w:r>
        <w:rPr>
          <w:rFonts w:ascii="Times New Roman" w:hAnsi="Times New Roman" w:cs="Times New Roman"/>
          <w:sz w:val="24"/>
          <w:szCs w:val="24"/>
          <w:lang w:val="en-US"/>
        </w:rPr>
        <w:t xml:space="preserve"> </w:t>
      </w:r>
      <w:r w:rsidR="004178FD">
        <w:rPr>
          <w:rFonts w:ascii="Times New Roman" w:hAnsi="Times New Roman" w:cs="Times New Roman"/>
          <w:sz w:val="24"/>
          <w:szCs w:val="24"/>
          <w:lang w:val="en-US"/>
        </w:rPr>
        <w:t>were used in eq. 6</w:t>
      </w:r>
      <w:r w:rsidR="00221E68">
        <w:rPr>
          <w:rFonts w:ascii="Times New Roman" w:hAnsi="Times New Roman" w:cs="Times New Roman"/>
          <w:sz w:val="24"/>
          <w:szCs w:val="24"/>
          <w:lang w:val="en-US"/>
        </w:rPr>
        <w:t xml:space="preserve"> (AKIE</w:t>
      </w:r>
      <w:r w:rsidR="00221E68" w:rsidRPr="00EC0366">
        <w:rPr>
          <w:rFonts w:ascii="Times New Roman" w:hAnsi="Times New Roman" w:cs="Times New Roman"/>
          <w:color w:val="000000" w:themeColor="text1"/>
          <w:sz w:val="24"/>
          <w:szCs w:val="24"/>
          <w:vertAlign w:val="superscript"/>
          <w:lang w:val="en-US"/>
        </w:rPr>
        <w:t>C</w:t>
      </w:r>
      <w:r w:rsidR="00221E68">
        <w:rPr>
          <w:rFonts w:ascii="Times New Roman" w:hAnsi="Times New Roman" w:cs="Times New Roman"/>
          <w:color w:val="000000" w:themeColor="text1"/>
          <w:sz w:val="24"/>
          <w:szCs w:val="24"/>
          <w:vertAlign w:val="subscript"/>
          <w:lang w:val="en-US"/>
        </w:rPr>
        <w:t>concerted</w:t>
      </w:r>
      <w:r w:rsidR="00221E68">
        <w:rPr>
          <w:rFonts w:ascii="Times New Roman" w:hAnsi="Times New Roman" w:cs="Times New Roman"/>
          <w:sz w:val="24"/>
          <w:szCs w:val="24"/>
          <w:lang w:val="en-US"/>
        </w:rPr>
        <w:t xml:space="preserve"> </w:t>
      </w:r>
      <w:r w:rsidR="004A021B">
        <w:rPr>
          <w:rFonts w:ascii="Times New Roman" w:hAnsi="Times New Roman" w:cs="Times New Roman"/>
          <w:sz w:val="24"/>
          <w:szCs w:val="24"/>
          <w:lang w:val="en-US"/>
        </w:rPr>
        <w:t xml:space="preserve">= </w:t>
      </w:r>
      <w:r w:rsidR="004A021B" w:rsidRPr="00221E68">
        <w:rPr>
          <w:rFonts w:ascii="Times New Roman" w:hAnsi="Times New Roman" w:cs="Times New Roman"/>
          <w:sz w:val="24"/>
          <w:szCs w:val="24"/>
          <w:lang w:val="en-US"/>
        </w:rPr>
        <w:t>1.024 ± 0.003</w:t>
      </w:r>
      <w:r w:rsidR="004A021B">
        <w:rPr>
          <w:rFonts w:ascii="Times New Roman" w:hAnsi="Times New Roman" w:cs="Times New Roman"/>
          <w:sz w:val="24"/>
          <w:szCs w:val="24"/>
          <w:lang w:val="en-US"/>
        </w:rPr>
        <w:t xml:space="preserve"> and </w:t>
      </w:r>
      <w:r w:rsidR="008B2064">
        <w:rPr>
          <w:rFonts w:ascii="Times New Roman" w:hAnsi="Times New Roman" w:cs="Times New Roman"/>
          <w:sz w:val="24"/>
          <w:szCs w:val="24"/>
          <w:lang w:val="en-US"/>
        </w:rPr>
        <w:t>AKIE</w:t>
      </w:r>
      <w:r w:rsidR="008B2064" w:rsidRPr="00EC0366">
        <w:rPr>
          <w:rFonts w:ascii="Times New Roman" w:hAnsi="Times New Roman" w:cs="Times New Roman"/>
          <w:color w:val="000000" w:themeColor="text1"/>
          <w:sz w:val="24"/>
          <w:szCs w:val="24"/>
          <w:vertAlign w:val="superscript"/>
          <w:lang w:val="en-US"/>
        </w:rPr>
        <w:t>C</w:t>
      </w:r>
      <w:r w:rsidR="008B2064">
        <w:rPr>
          <w:rFonts w:ascii="Times New Roman" w:hAnsi="Times New Roman" w:cs="Times New Roman"/>
          <w:color w:val="000000" w:themeColor="text1"/>
          <w:sz w:val="24"/>
          <w:szCs w:val="24"/>
          <w:vertAlign w:val="superscript"/>
          <w:lang w:val="en-US"/>
        </w:rPr>
        <w:t>l</w:t>
      </w:r>
      <w:r w:rsidR="008B2064">
        <w:rPr>
          <w:rFonts w:ascii="Times New Roman" w:hAnsi="Times New Roman" w:cs="Times New Roman"/>
          <w:color w:val="000000" w:themeColor="text1"/>
          <w:sz w:val="24"/>
          <w:szCs w:val="24"/>
          <w:vertAlign w:val="subscript"/>
          <w:lang w:val="en-US"/>
        </w:rPr>
        <w:t>concerted</w:t>
      </w:r>
      <w:r w:rsidR="008B2064">
        <w:rPr>
          <w:rFonts w:ascii="Times New Roman" w:hAnsi="Times New Roman" w:cs="Times New Roman"/>
          <w:sz w:val="24"/>
          <w:szCs w:val="24"/>
          <w:lang w:val="en-US"/>
        </w:rPr>
        <w:t xml:space="preserve"> </w:t>
      </w:r>
      <w:r w:rsidR="00221E68">
        <w:rPr>
          <w:rFonts w:ascii="Times New Roman" w:hAnsi="Times New Roman" w:cs="Times New Roman"/>
          <w:sz w:val="24"/>
          <w:szCs w:val="24"/>
          <w:lang w:val="en-US"/>
        </w:rPr>
        <w:t xml:space="preserve">= </w:t>
      </w:r>
      <w:r w:rsidR="00FE4DAB" w:rsidRPr="00FE4DAB">
        <w:rPr>
          <w:rFonts w:ascii="Times New Roman" w:hAnsi="Times New Roman" w:cs="Times New Roman"/>
          <w:sz w:val="24"/>
          <w:szCs w:val="24"/>
          <w:lang w:val="en-US"/>
        </w:rPr>
        <w:t>1.0121 ± 0.0008</w:t>
      </w:r>
      <w:r w:rsidR="00FE4DAB">
        <w:rPr>
          <w:rFonts w:ascii="Times New Roman" w:hAnsi="Times New Roman" w:cs="Times New Roman"/>
          <w:sz w:val="24"/>
          <w:szCs w:val="24"/>
          <w:lang w:val="en-US"/>
        </w:rPr>
        <w:t>, see Table 1)</w:t>
      </w:r>
      <w:r w:rsidR="004178FD">
        <w:rPr>
          <w:rFonts w:ascii="Times New Roman" w:hAnsi="Times New Roman" w:cs="Times New Roman"/>
          <w:sz w:val="24"/>
          <w:szCs w:val="24"/>
          <w:lang w:val="en-US"/>
        </w:rPr>
        <w:t xml:space="preserve">. </w:t>
      </w:r>
      <w:r w:rsidR="008E5D1C">
        <w:rPr>
          <w:rFonts w:ascii="Times New Roman" w:hAnsi="Times New Roman" w:cs="Times New Roman"/>
          <w:sz w:val="24"/>
          <w:szCs w:val="24"/>
          <w:lang w:val="en-US"/>
        </w:rPr>
        <w:t>These</w:t>
      </w:r>
      <w:r w:rsidR="0025706A">
        <w:rPr>
          <w:rFonts w:ascii="Times New Roman" w:hAnsi="Times New Roman" w:cs="Times New Roman"/>
          <w:sz w:val="24"/>
          <w:szCs w:val="24"/>
          <w:lang w:val="en-US"/>
        </w:rPr>
        <w:t xml:space="preserve"> authors</w:t>
      </w:r>
      <w:r w:rsidR="008E5D1C">
        <w:rPr>
          <w:rFonts w:ascii="Times New Roman" w:hAnsi="Times New Roman" w:cs="Times New Roman"/>
          <w:sz w:val="24"/>
          <w:szCs w:val="24"/>
          <w:lang w:val="en-US"/>
        </w:rPr>
        <w:t xml:space="preserve"> </w:t>
      </w:r>
      <w:r w:rsidR="008E5D1C" w:rsidRPr="008E5D1C">
        <w:rPr>
          <w:rFonts w:ascii="Times New Roman" w:hAnsi="Times New Roman" w:cs="Times New Roman"/>
          <w:sz w:val="24"/>
          <w:szCs w:val="24"/>
          <w:lang w:val="en-US"/>
        </w:rPr>
        <w:t xml:space="preserve">postulated a concerted character of the reaction </w:t>
      </w:r>
      <w:r w:rsidR="008E5D1C">
        <w:rPr>
          <w:rFonts w:ascii="Times New Roman" w:hAnsi="Times New Roman" w:cs="Times New Roman"/>
          <w:sz w:val="24"/>
          <w:szCs w:val="24"/>
          <w:lang w:val="en-US"/>
        </w:rPr>
        <w:t>b</w:t>
      </w:r>
      <w:r w:rsidR="008E5D1C" w:rsidRPr="008E5D1C">
        <w:rPr>
          <w:rFonts w:ascii="Times New Roman" w:hAnsi="Times New Roman" w:cs="Times New Roman"/>
          <w:sz w:val="24"/>
          <w:szCs w:val="24"/>
          <w:lang w:val="en-US"/>
        </w:rPr>
        <w:t>ased on determined carbon isotope effects</w:t>
      </w:r>
      <w:r w:rsidR="008E5D1C">
        <w:rPr>
          <w:rFonts w:ascii="Times New Roman" w:hAnsi="Times New Roman" w:cs="Times New Roman"/>
          <w:sz w:val="24"/>
          <w:szCs w:val="24"/>
          <w:lang w:val="en-US"/>
        </w:rPr>
        <w:t>.</w:t>
      </w:r>
      <w:r w:rsidR="008E5D1C" w:rsidRPr="008E5D1C">
        <w:rPr>
          <w:rFonts w:ascii="Times New Roman" w:hAnsi="Times New Roman" w:cs="Times New Roman"/>
          <w:sz w:val="24"/>
          <w:szCs w:val="24"/>
          <w:lang w:val="en-US"/>
        </w:rPr>
        <w:t xml:space="preserve"> </w:t>
      </w:r>
      <w:r w:rsidR="004178FD">
        <w:rPr>
          <w:rFonts w:ascii="Times New Roman" w:hAnsi="Times New Roman" w:cs="Times New Roman"/>
          <w:sz w:val="24"/>
          <w:szCs w:val="24"/>
          <w:lang w:val="en-US"/>
        </w:rPr>
        <w:t xml:space="preserve">As a result, a </w:t>
      </w:r>
      <w:r w:rsidR="004178FD">
        <w:rPr>
          <w:rFonts w:ascii="Symbol" w:hAnsi="Symbol" w:cs="Times New Roman"/>
          <w:sz w:val="24"/>
          <w:szCs w:val="24"/>
          <w:lang w:val="en-US"/>
        </w:rPr>
        <w:t></w:t>
      </w:r>
      <w:r w:rsidR="004178FD">
        <w:rPr>
          <w:rFonts w:ascii="Symbol" w:hAnsi="Symbol" w:cs="Times New Roman"/>
          <w:sz w:val="24"/>
          <w:szCs w:val="24"/>
          <w:lang w:val="en-US"/>
        </w:rPr>
        <w:t></w:t>
      </w:r>
      <w:r w:rsidR="004178FD" w:rsidRPr="00FF24FA">
        <w:rPr>
          <w:rFonts w:ascii="Times New Roman" w:hAnsi="Times New Roman" w:cs="Times New Roman"/>
          <w:sz w:val="24"/>
          <w:szCs w:val="24"/>
          <w:lang w:val="en-US"/>
        </w:rPr>
        <w:t>value</w:t>
      </w:r>
      <w:r w:rsidR="004178FD">
        <w:rPr>
          <w:rFonts w:ascii="Times New Roman" w:hAnsi="Times New Roman" w:cs="Times New Roman"/>
          <w:sz w:val="24"/>
          <w:szCs w:val="24"/>
          <w:lang w:val="en-US"/>
        </w:rPr>
        <w:t xml:space="preserve"> of 2.98 was obtained, which is similar to the experimental value of 2.5 ± 0.2 (Fig</w:t>
      </w:r>
      <w:r w:rsidR="00936C46">
        <w:rPr>
          <w:rFonts w:ascii="Times New Roman" w:hAnsi="Times New Roman" w:cs="Times New Roman"/>
          <w:sz w:val="24"/>
          <w:szCs w:val="24"/>
          <w:lang w:val="en-US"/>
        </w:rPr>
        <w:t>.</w:t>
      </w:r>
      <w:r w:rsidR="004178FD">
        <w:rPr>
          <w:rFonts w:ascii="Times New Roman" w:hAnsi="Times New Roman" w:cs="Times New Roman"/>
          <w:sz w:val="24"/>
          <w:szCs w:val="24"/>
          <w:lang w:val="en-US"/>
        </w:rPr>
        <w:t xml:space="preserve"> 4). </w:t>
      </w:r>
      <w:r w:rsidR="00FA37C6">
        <w:rPr>
          <w:rFonts w:ascii="Times New Roman" w:hAnsi="Times New Roman" w:cs="Times New Roman"/>
          <w:sz w:val="24"/>
          <w:szCs w:val="24"/>
          <w:lang w:val="en-US"/>
        </w:rPr>
        <w:t xml:space="preserve">In contrast, if a </w:t>
      </w:r>
      <w:r w:rsidR="00FA37C6" w:rsidRPr="00476AB3">
        <w:rPr>
          <w:rFonts w:ascii="Times New Roman" w:hAnsi="Times New Roman" w:cs="Times New Roman"/>
          <w:i/>
          <w:sz w:val="24"/>
          <w:szCs w:val="24"/>
          <w:lang w:val="en-US"/>
        </w:rPr>
        <w:t>stepwise</w:t>
      </w:r>
      <w:r w:rsidR="00FA37C6">
        <w:rPr>
          <w:rFonts w:ascii="Times New Roman" w:hAnsi="Times New Roman" w:cs="Times New Roman"/>
          <w:sz w:val="24"/>
          <w:szCs w:val="24"/>
          <w:lang w:val="en-US"/>
        </w:rPr>
        <w:t xml:space="preserve"> </w:t>
      </w:r>
      <w:r w:rsidR="00A370F2">
        <w:rPr>
          <w:rFonts w:ascii="Times New Roman" w:hAnsi="Times New Roman" w:cs="Times New Roman"/>
          <w:sz w:val="24"/>
          <w:szCs w:val="24"/>
          <w:lang w:val="en-US"/>
        </w:rPr>
        <w:t>dichloroelimination of 1,1,2-TCA</w:t>
      </w:r>
      <w:r w:rsidR="00FA37C6">
        <w:rPr>
          <w:rFonts w:ascii="Times New Roman" w:hAnsi="Times New Roman" w:cs="Times New Roman"/>
          <w:sz w:val="24"/>
          <w:szCs w:val="24"/>
          <w:lang w:val="en-US"/>
        </w:rPr>
        <w:t xml:space="preserve"> is assumed</w:t>
      </w:r>
      <w:r w:rsidR="00A370F2">
        <w:rPr>
          <w:rFonts w:ascii="Times New Roman" w:hAnsi="Times New Roman" w:cs="Times New Roman"/>
          <w:sz w:val="24"/>
          <w:szCs w:val="24"/>
          <w:lang w:val="en-US"/>
        </w:rPr>
        <w:t xml:space="preserve"> (n = x = z = 2 and n = x = z = 3 for C and Cl, respectively), a </w:t>
      </w:r>
      <w:r w:rsidR="008E5D1C">
        <w:rPr>
          <w:rFonts w:ascii="Times New Roman" w:hAnsi="Times New Roman" w:cs="Times New Roman"/>
          <w:sz w:val="24"/>
          <w:szCs w:val="24"/>
          <w:lang w:val="en-US"/>
        </w:rPr>
        <w:t>very</w:t>
      </w:r>
      <w:r w:rsidR="00A370F2">
        <w:rPr>
          <w:rFonts w:ascii="Times New Roman" w:hAnsi="Times New Roman" w:cs="Times New Roman"/>
          <w:sz w:val="24"/>
          <w:szCs w:val="24"/>
          <w:lang w:val="en-US"/>
        </w:rPr>
        <w:t xml:space="preserve"> different </w:t>
      </w:r>
      <w:r w:rsidR="00A370F2">
        <w:rPr>
          <w:rFonts w:ascii="Symbol" w:hAnsi="Symbol" w:cs="Times New Roman"/>
          <w:sz w:val="24"/>
          <w:szCs w:val="24"/>
          <w:lang w:val="en-US"/>
        </w:rPr>
        <w:t></w:t>
      </w:r>
      <w:r w:rsidR="00A370F2">
        <w:rPr>
          <w:rFonts w:ascii="Symbol" w:hAnsi="Symbol" w:cs="Times New Roman"/>
          <w:sz w:val="24"/>
          <w:szCs w:val="24"/>
          <w:lang w:val="en-US"/>
        </w:rPr>
        <w:t></w:t>
      </w:r>
      <w:r w:rsidR="00A370F2" w:rsidRPr="00FF24FA">
        <w:rPr>
          <w:rFonts w:ascii="Times New Roman" w:hAnsi="Times New Roman" w:cs="Times New Roman"/>
          <w:sz w:val="24"/>
          <w:szCs w:val="24"/>
          <w:lang w:val="en-US"/>
        </w:rPr>
        <w:t>value</w:t>
      </w:r>
      <w:r w:rsidR="00A370F2">
        <w:rPr>
          <w:rFonts w:ascii="Times New Roman" w:hAnsi="Times New Roman" w:cs="Times New Roman"/>
          <w:sz w:val="24"/>
          <w:szCs w:val="24"/>
          <w:lang w:val="en-US"/>
        </w:rPr>
        <w:t xml:space="preserve"> of </w:t>
      </w:r>
      <w:r w:rsidR="008E5D1C">
        <w:rPr>
          <w:rFonts w:ascii="Times New Roman" w:hAnsi="Times New Roman" w:cs="Times New Roman"/>
          <w:sz w:val="24"/>
          <w:szCs w:val="24"/>
          <w:lang w:val="en-US"/>
        </w:rPr>
        <w:t xml:space="preserve">1.01 is obtained. In this case, the average carbon and chlorine </w:t>
      </w:r>
      <w:r w:rsidR="00FE4DAB">
        <w:rPr>
          <w:rFonts w:ascii="Times New Roman" w:hAnsi="Times New Roman" w:cs="Times New Roman"/>
          <w:sz w:val="24"/>
          <w:szCs w:val="24"/>
          <w:lang w:val="en-US"/>
        </w:rPr>
        <w:t xml:space="preserve">isotope effects </w:t>
      </w:r>
      <w:r w:rsidR="008E5D1C">
        <w:rPr>
          <w:rFonts w:ascii="Times New Roman" w:hAnsi="Times New Roman" w:cs="Times New Roman"/>
          <w:sz w:val="24"/>
          <w:szCs w:val="24"/>
          <w:lang w:val="en-US"/>
        </w:rPr>
        <w:t xml:space="preserve">for </w:t>
      </w:r>
      <w:r w:rsidR="00061B0C">
        <w:rPr>
          <w:rFonts w:ascii="Times New Roman" w:hAnsi="Times New Roman" w:cs="Times New Roman"/>
          <w:sz w:val="24"/>
          <w:szCs w:val="24"/>
          <w:lang w:val="en-US"/>
        </w:rPr>
        <w:t xml:space="preserve">1,1,2,2-TeCA, PCA and HCA during </w:t>
      </w:r>
      <w:r w:rsidR="008E5D1C">
        <w:rPr>
          <w:rFonts w:ascii="Times New Roman" w:hAnsi="Times New Roman" w:cs="Times New Roman"/>
          <w:sz w:val="24"/>
          <w:szCs w:val="24"/>
          <w:lang w:val="en-US"/>
        </w:rPr>
        <w:t>abiotic dichloro</w:t>
      </w:r>
      <w:r w:rsidR="003329C7">
        <w:rPr>
          <w:rFonts w:ascii="Times New Roman" w:hAnsi="Times New Roman" w:cs="Times New Roman"/>
          <w:sz w:val="24"/>
          <w:szCs w:val="24"/>
          <w:lang w:val="en-US"/>
        </w:rPr>
        <w:t>elimination by Cr</w:t>
      </w:r>
      <w:r w:rsidR="0025706A">
        <w:rPr>
          <w:rFonts w:ascii="Times New Roman" w:hAnsi="Times New Roman" w:cs="Times New Roman"/>
          <w:sz w:val="24"/>
          <w:szCs w:val="24"/>
          <w:lang w:val="en-US"/>
        </w:rPr>
        <w:t xml:space="preserve">(II) via </w:t>
      </w:r>
      <w:r w:rsidR="0025706A">
        <w:rPr>
          <w:rFonts w:ascii="Times New Roman" w:eastAsia="SimSun" w:hAnsi="Times New Roman" w:cs="Times New Roman"/>
          <w:sz w:val="24"/>
          <w:lang w:val="en-US" w:eastAsia="zh-CN"/>
        </w:rPr>
        <w:t xml:space="preserve">sequential </w:t>
      </w:r>
      <w:r w:rsidR="0025706A" w:rsidRPr="00BB510E">
        <w:rPr>
          <w:rFonts w:ascii="Symbol" w:eastAsia="SimSun" w:hAnsi="Symbol" w:cs="Times New Roman"/>
          <w:i/>
          <w:sz w:val="24"/>
          <w:lang w:val="en-US" w:eastAsia="zh-CN"/>
        </w:rPr>
        <w:t></w:t>
      </w:r>
      <w:r w:rsidR="0025706A">
        <w:rPr>
          <w:rFonts w:ascii="Times New Roman" w:eastAsia="SimSun" w:hAnsi="Times New Roman" w:cs="Times New Roman"/>
          <w:sz w:val="24"/>
          <w:lang w:val="en-US" w:eastAsia="zh-CN"/>
        </w:rPr>
        <w:t>-elimination of two chlorine atoms were considered</w:t>
      </w:r>
      <w:r w:rsidR="00FE4DAB">
        <w:rPr>
          <w:rFonts w:ascii="Times New Roman" w:eastAsia="SimSun" w:hAnsi="Times New Roman" w:cs="Times New Roman"/>
          <w:sz w:val="24"/>
          <w:lang w:val="en-US" w:eastAsia="zh-CN"/>
        </w:rPr>
        <w:t xml:space="preserve"> (</w:t>
      </w:r>
      <w:r w:rsidR="00061B0C">
        <w:rPr>
          <w:rFonts w:ascii="Times New Roman" w:hAnsi="Times New Roman" w:cs="Times New Roman"/>
          <w:color w:val="000000" w:themeColor="text1"/>
          <w:sz w:val="24"/>
          <w:szCs w:val="24"/>
          <w:lang w:val="en-US"/>
        </w:rPr>
        <w:t>AKIE</w:t>
      </w:r>
      <w:r w:rsidR="00061B0C" w:rsidRPr="00EC0366">
        <w:rPr>
          <w:rFonts w:ascii="Times New Roman" w:hAnsi="Times New Roman" w:cs="Times New Roman"/>
          <w:color w:val="000000" w:themeColor="text1"/>
          <w:sz w:val="24"/>
          <w:szCs w:val="24"/>
          <w:vertAlign w:val="superscript"/>
          <w:lang w:val="en-US"/>
        </w:rPr>
        <w:t>C</w:t>
      </w:r>
      <w:r w:rsidR="00061B0C" w:rsidRPr="00EC0366">
        <w:rPr>
          <w:rFonts w:ascii="Times New Roman" w:hAnsi="Times New Roman" w:cs="Times New Roman"/>
          <w:color w:val="000000" w:themeColor="text1"/>
          <w:sz w:val="24"/>
          <w:szCs w:val="24"/>
          <w:vertAlign w:val="subscript"/>
          <w:lang w:val="en-US"/>
        </w:rPr>
        <w:t>stepwise</w:t>
      </w:r>
      <w:r w:rsidR="00061B0C">
        <w:rPr>
          <w:rFonts w:ascii="Times New Roman" w:hAnsi="Times New Roman" w:cs="Times New Roman"/>
          <w:sz w:val="24"/>
          <w:szCs w:val="24"/>
          <w:lang w:val="en-US"/>
        </w:rPr>
        <w:t xml:space="preserve"> </w:t>
      </w:r>
      <w:r w:rsidR="00FE4DAB">
        <w:rPr>
          <w:rFonts w:ascii="Times New Roman" w:hAnsi="Times New Roman" w:cs="Times New Roman"/>
          <w:sz w:val="24"/>
          <w:szCs w:val="24"/>
          <w:lang w:val="en-US"/>
        </w:rPr>
        <w:t xml:space="preserve">= </w:t>
      </w:r>
      <w:r w:rsidR="00FE4DAB" w:rsidRPr="00221E68">
        <w:rPr>
          <w:rFonts w:ascii="Times New Roman" w:hAnsi="Times New Roman" w:cs="Times New Roman"/>
          <w:sz w:val="24"/>
          <w:szCs w:val="24"/>
          <w:lang w:val="en-US"/>
        </w:rPr>
        <w:t>1.02</w:t>
      </w:r>
      <w:r w:rsidR="00061B0C">
        <w:rPr>
          <w:rFonts w:ascii="Times New Roman" w:hAnsi="Times New Roman" w:cs="Times New Roman"/>
          <w:sz w:val="24"/>
          <w:szCs w:val="24"/>
          <w:lang w:val="en-US"/>
        </w:rPr>
        <w:t>6</w:t>
      </w:r>
      <w:r w:rsidR="00FE4DAB" w:rsidRPr="00221E68">
        <w:rPr>
          <w:rFonts w:ascii="Times New Roman" w:hAnsi="Times New Roman" w:cs="Times New Roman"/>
          <w:sz w:val="24"/>
          <w:szCs w:val="24"/>
          <w:lang w:val="en-US"/>
        </w:rPr>
        <w:t xml:space="preserve"> ± 0.00</w:t>
      </w:r>
      <w:r w:rsidR="00061B0C">
        <w:rPr>
          <w:rFonts w:ascii="Times New Roman" w:hAnsi="Times New Roman" w:cs="Times New Roman"/>
          <w:sz w:val="24"/>
          <w:szCs w:val="24"/>
          <w:lang w:val="en-US"/>
        </w:rPr>
        <w:t>5</w:t>
      </w:r>
      <w:r w:rsidR="00FE4DAB">
        <w:rPr>
          <w:rFonts w:ascii="Times New Roman" w:hAnsi="Times New Roman" w:cs="Times New Roman"/>
          <w:sz w:val="24"/>
          <w:szCs w:val="24"/>
          <w:lang w:val="en-US"/>
        </w:rPr>
        <w:t xml:space="preserve"> and AKIE</w:t>
      </w:r>
      <w:r w:rsidR="00FE4DAB" w:rsidRPr="00EC0366">
        <w:rPr>
          <w:rFonts w:ascii="Times New Roman" w:hAnsi="Times New Roman" w:cs="Times New Roman"/>
          <w:color w:val="000000" w:themeColor="text1"/>
          <w:sz w:val="24"/>
          <w:szCs w:val="24"/>
          <w:vertAlign w:val="superscript"/>
          <w:lang w:val="en-US"/>
        </w:rPr>
        <w:t>C</w:t>
      </w:r>
      <w:r w:rsidR="00FE4DAB">
        <w:rPr>
          <w:rFonts w:ascii="Times New Roman" w:hAnsi="Times New Roman" w:cs="Times New Roman"/>
          <w:color w:val="000000" w:themeColor="text1"/>
          <w:sz w:val="24"/>
          <w:szCs w:val="24"/>
          <w:vertAlign w:val="superscript"/>
          <w:lang w:val="en-US"/>
        </w:rPr>
        <w:t>l</w:t>
      </w:r>
      <w:r w:rsidR="00C66291" w:rsidRPr="00EC0366">
        <w:rPr>
          <w:rFonts w:ascii="Times New Roman" w:hAnsi="Times New Roman" w:cs="Times New Roman"/>
          <w:color w:val="000000" w:themeColor="text1"/>
          <w:sz w:val="24"/>
          <w:szCs w:val="24"/>
          <w:vertAlign w:val="subscript"/>
          <w:lang w:val="en-US"/>
        </w:rPr>
        <w:t>stepwise</w:t>
      </w:r>
      <w:r w:rsidR="00FE4DAB">
        <w:rPr>
          <w:rFonts w:ascii="Times New Roman" w:hAnsi="Times New Roman" w:cs="Times New Roman"/>
          <w:sz w:val="24"/>
          <w:szCs w:val="24"/>
          <w:lang w:val="en-US"/>
        </w:rPr>
        <w:t xml:space="preserve"> = </w:t>
      </w:r>
      <w:r w:rsidR="00FE4DAB" w:rsidRPr="00FE4DAB">
        <w:rPr>
          <w:rFonts w:ascii="Times New Roman" w:hAnsi="Times New Roman" w:cs="Times New Roman"/>
          <w:sz w:val="24"/>
          <w:szCs w:val="24"/>
          <w:lang w:val="en-US"/>
        </w:rPr>
        <w:t>1.01</w:t>
      </w:r>
      <w:r w:rsidR="00775914">
        <w:rPr>
          <w:rFonts w:ascii="Times New Roman" w:hAnsi="Times New Roman" w:cs="Times New Roman"/>
          <w:sz w:val="24"/>
          <w:szCs w:val="24"/>
          <w:lang w:val="en-US"/>
        </w:rPr>
        <w:t>7</w:t>
      </w:r>
      <w:r w:rsidR="00FE4DAB" w:rsidRPr="00FE4DAB">
        <w:rPr>
          <w:rFonts w:ascii="Times New Roman" w:hAnsi="Times New Roman" w:cs="Times New Roman"/>
          <w:sz w:val="24"/>
          <w:szCs w:val="24"/>
          <w:lang w:val="en-US"/>
        </w:rPr>
        <w:t xml:space="preserve"> ± 0.00</w:t>
      </w:r>
      <w:r w:rsidR="00775914">
        <w:rPr>
          <w:rFonts w:ascii="Times New Roman" w:hAnsi="Times New Roman" w:cs="Times New Roman"/>
          <w:sz w:val="24"/>
          <w:szCs w:val="24"/>
          <w:lang w:val="en-US"/>
        </w:rPr>
        <w:t>4</w:t>
      </w:r>
      <w:r w:rsidR="00200855">
        <w:rPr>
          <w:rFonts w:ascii="Times New Roman" w:hAnsi="Times New Roman" w:cs="Times New Roman"/>
          <w:sz w:val="24"/>
          <w:szCs w:val="24"/>
          <w:lang w:val="en-US"/>
        </w:rPr>
        <w:t>, see Table 1</w:t>
      </w:r>
      <w:r w:rsidR="00775914">
        <w:rPr>
          <w:rFonts w:ascii="Times New Roman" w:hAnsi="Times New Roman" w:cs="Times New Roman"/>
          <w:sz w:val="24"/>
          <w:szCs w:val="24"/>
          <w:lang w:val="en-US"/>
        </w:rPr>
        <w:t>)</w:t>
      </w:r>
      <w:r w:rsidR="00775914" w:rsidRPr="00775914">
        <w:rPr>
          <w:rFonts w:ascii="Times New Roman" w:hAnsi="Times New Roman" w:cs="Times New Roman"/>
          <w:color w:val="000000" w:themeColor="text1"/>
          <w:sz w:val="24"/>
          <w:szCs w:val="24"/>
          <w:lang w:val="en-US"/>
        </w:rPr>
        <w:t xml:space="preserve"> </w:t>
      </w:r>
      <w:r w:rsidR="00775914">
        <w:rPr>
          <w:rFonts w:ascii="Times New Roman" w:hAnsi="Times New Roman" w:cs="Times New Roman"/>
          <w:color w:val="000000" w:themeColor="text1"/>
          <w:sz w:val="24"/>
          <w:szCs w:val="24"/>
          <w:lang w:val="en-US"/>
        </w:rPr>
        <w:t>(</w:t>
      </w:r>
      <w:r w:rsidR="00775914" w:rsidRPr="004169DD">
        <w:rPr>
          <w:rFonts w:ascii="Times New Roman" w:hAnsi="Times New Roman" w:cs="Times New Roman"/>
          <w:b/>
          <w:color w:val="000000" w:themeColor="text1"/>
          <w:sz w:val="24"/>
          <w:szCs w:val="24"/>
          <w:lang w:val="en-US"/>
        </w:rPr>
        <w:t>Hofstetter et al., 2007</w:t>
      </w:r>
      <w:r w:rsidR="00775914">
        <w:rPr>
          <w:rFonts w:ascii="Times New Roman" w:hAnsi="Times New Roman" w:cs="Times New Roman"/>
          <w:color w:val="000000" w:themeColor="text1"/>
          <w:sz w:val="24"/>
          <w:szCs w:val="24"/>
          <w:lang w:val="en-US"/>
        </w:rPr>
        <w:t>)</w:t>
      </w:r>
      <w:r w:rsidR="0025706A">
        <w:rPr>
          <w:rFonts w:ascii="Times New Roman" w:eastAsia="SimSun" w:hAnsi="Times New Roman" w:cs="Times New Roman"/>
          <w:sz w:val="24"/>
          <w:lang w:val="en-US" w:eastAsia="zh-CN"/>
        </w:rPr>
        <w:t>.</w:t>
      </w:r>
      <w:r w:rsidR="00775914">
        <w:rPr>
          <w:rFonts w:ascii="Times New Roman" w:eastAsia="SimSun" w:hAnsi="Times New Roman" w:cs="Times New Roman"/>
          <w:sz w:val="24"/>
          <w:lang w:val="en-US" w:eastAsia="zh-CN"/>
        </w:rPr>
        <w:t xml:space="preserve"> In addition, a smaller </w:t>
      </w:r>
      <w:r w:rsidR="00775914">
        <w:rPr>
          <w:rFonts w:ascii="Symbol" w:hAnsi="Symbol" w:cs="Times New Roman"/>
          <w:sz w:val="24"/>
          <w:szCs w:val="24"/>
          <w:lang w:val="en-US"/>
        </w:rPr>
        <w:t></w:t>
      </w:r>
      <w:r w:rsidR="00775914">
        <w:rPr>
          <w:rFonts w:ascii="Symbol" w:hAnsi="Symbol" w:cs="Times New Roman"/>
          <w:sz w:val="24"/>
          <w:szCs w:val="24"/>
          <w:lang w:val="en-US"/>
        </w:rPr>
        <w:t></w:t>
      </w:r>
      <w:r w:rsidR="00775914" w:rsidRPr="00FF24FA">
        <w:rPr>
          <w:rFonts w:ascii="Times New Roman" w:hAnsi="Times New Roman" w:cs="Times New Roman"/>
          <w:sz w:val="24"/>
          <w:szCs w:val="24"/>
          <w:lang w:val="en-US"/>
        </w:rPr>
        <w:t>value</w:t>
      </w:r>
      <w:r w:rsidR="00775914">
        <w:rPr>
          <w:rFonts w:ascii="Times New Roman" w:hAnsi="Times New Roman" w:cs="Times New Roman"/>
          <w:sz w:val="24"/>
          <w:szCs w:val="24"/>
          <w:lang w:val="en-US"/>
        </w:rPr>
        <w:t xml:space="preserve"> of 0.66 was obtained in case the AKIEs </w:t>
      </w:r>
      <w:r w:rsidR="00C66291">
        <w:rPr>
          <w:rFonts w:ascii="Times New Roman" w:hAnsi="Times New Roman" w:cs="Times New Roman"/>
          <w:sz w:val="24"/>
          <w:szCs w:val="24"/>
          <w:lang w:val="en-US"/>
        </w:rPr>
        <w:t xml:space="preserve">estimated </w:t>
      </w:r>
      <w:r w:rsidR="00C66291" w:rsidRPr="00C66291">
        <w:rPr>
          <w:rFonts w:ascii="Times New Roman" w:hAnsi="Times New Roman" w:cs="Times New Roman"/>
          <w:sz w:val="24"/>
          <w:szCs w:val="24"/>
          <w:lang w:val="en-US"/>
        </w:rPr>
        <w:t>for</w:t>
      </w:r>
      <w:r w:rsidR="00C66291">
        <w:rPr>
          <w:rFonts w:ascii="Times New Roman" w:hAnsi="Times New Roman" w:cs="Times New Roman"/>
          <w:sz w:val="24"/>
          <w:szCs w:val="24"/>
          <w:lang w:val="en-US"/>
        </w:rPr>
        <w:t xml:space="preserve"> </w:t>
      </w:r>
      <w:r w:rsidR="00C66291" w:rsidRPr="00C66291">
        <w:rPr>
          <w:rFonts w:ascii="Times New Roman" w:hAnsi="Times New Roman" w:cs="Times New Roman"/>
          <w:sz w:val="24"/>
          <w:szCs w:val="24"/>
          <w:lang w:val="en-US"/>
        </w:rPr>
        <w:t>reduction</w:t>
      </w:r>
      <w:r w:rsidR="00C66291">
        <w:rPr>
          <w:rFonts w:ascii="Times New Roman" w:hAnsi="Times New Roman" w:cs="Times New Roman"/>
          <w:sz w:val="24"/>
          <w:szCs w:val="24"/>
          <w:lang w:val="en-US"/>
        </w:rPr>
        <w:t xml:space="preserve"> of 1,1,1-TCA</w:t>
      </w:r>
      <w:r w:rsidR="00C66291" w:rsidRPr="00C66291">
        <w:rPr>
          <w:rFonts w:ascii="Times New Roman" w:hAnsi="Times New Roman" w:cs="Times New Roman"/>
          <w:sz w:val="24"/>
          <w:szCs w:val="24"/>
          <w:lang w:val="en-US"/>
        </w:rPr>
        <w:t xml:space="preserve"> by Fe(0)</w:t>
      </w:r>
      <w:r w:rsidR="00C66291">
        <w:rPr>
          <w:rFonts w:ascii="Times New Roman" w:hAnsi="Times New Roman" w:cs="Times New Roman"/>
          <w:sz w:val="24"/>
          <w:szCs w:val="24"/>
          <w:lang w:val="en-US"/>
        </w:rPr>
        <w:t xml:space="preserve"> via single electron transfer are used in the calculations (</w:t>
      </w:r>
      <w:r w:rsidR="00C66291">
        <w:rPr>
          <w:rFonts w:ascii="Times New Roman" w:hAnsi="Times New Roman" w:cs="Times New Roman"/>
          <w:color w:val="000000" w:themeColor="text1"/>
          <w:sz w:val="24"/>
          <w:szCs w:val="24"/>
          <w:lang w:val="en-US"/>
        </w:rPr>
        <w:t>AKIE</w:t>
      </w:r>
      <w:r w:rsidR="00C66291" w:rsidRPr="00EC0366">
        <w:rPr>
          <w:rFonts w:ascii="Times New Roman" w:hAnsi="Times New Roman" w:cs="Times New Roman"/>
          <w:color w:val="000000" w:themeColor="text1"/>
          <w:sz w:val="24"/>
          <w:szCs w:val="24"/>
          <w:vertAlign w:val="superscript"/>
          <w:lang w:val="en-US"/>
        </w:rPr>
        <w:t>C</w:t>
      </w:r>
      <w:r w:rsidR="00C66291" w:rsidRPr="00EC0366">
        <w:rPr>
          <w:rFonts w:ascii="Times New Roman" w:hAnsi="Times New Roman" w:cs="Times New Roman"/>
          <w:color w:val="000000" w:themeColor="text1"/>
          <w:sz w:val="24"/>
          <w:szCs w:val="24"/>
          <w:vertAlign w:val="subscript"/>
          <w:lang w:val="en-US"/>
        </w:rPr>
        <w:t>stepwise</w:t>
      </w:r>
      <w:r w:rsidR="00C66291">
        <w:rPr>
          <w:rFonts w:ascii="Times New Roman" w:hAnsi="Times New Roman" w:cs="Times New Roman"/>
          <w:sz w:val="24"/>
          <w:szCs w:val="24"/>
          <w:lang w:val="en-US"/>
        </w:rPr>
        <w:t xml:space="preserve"> = </w:t>
      </w:r>
      <w:r w:rsidR="00C66291" w:rsidRPr="00C66291">
        <w:rPr>
          <w:rFonts w:ascii="Times New Roman" w:hAnsi="Times New Roman" w:cs="Times New Roman"/>
          <w:sz w:val="24"/>
          <w:szCs w:val="24"/>
          <w:lang w:val="en-US"/>
        </w:rPr>
        <w:t>1.0158 ± 0.0008</w:t>
      </w:r>
      <w:r w:rsidR="00C66291">
        <w:rPr>
          <w:rFonts w:ascii="Times New Roman" w:hAnsi="Times New Roman" w:cs="Times New Roman"/>
          <w:sz w:val="24"/>
          <w:szCs w:val="24"/>
          <w:lang w:val="en-US"/>
        </w:rPr>
        <w:t xml:space="preserve"> and AKIE</w:t>
      </w:r>
      <w:r w:rsidR="00C66291" w:rsidRPr="00EC0366">
        <w:rPr>
          <w:rFonts w:ascii="Times New Roman" w:hAnsi="Times New Roman" w:cs="Times New Roman"/>
          <w:color w:val="000000" w:themeColor="text1"/>
          <w:sz w:val="24"/>
          <w:szCs w:val="24"/>
          <w:vertAlign w:val="superscript"/>
          <w:lang w:val="en-US"/>
        </w:rPr>
        <w:t>C</w:t>
      </w:r>
      <w:r w:rsidR="00C66291">
        <w:rPr>
          <w:rFonts w:ascii="Times New Roman" w:hAnsi="Times New Roman" w:cs="Times New Roman"/>
          <w:color w:val="000000" w:themeColor="text1"/>
          <w:sz w:val="24"/>
          <w:szCs w:val="24"/>
          <w:vertAlign w:val="superscript"/>
          <w:lang w:val="en-US"/>
        </w:rPr>
        <w:t>l</w:t>
      </w:r>
      <w:r w:rsidR="00C66291" w:rsidRPr="00EC0366">
        <w:rPr>
          <w:rFonts w:ascii="Times New Roman" w:hAnsi="Times New Roman" w:cs="Times New Roman"/>
          <w:color w:val="000000" w:themeColor="text1"/>
          <w:sz w:val="24"/>
          <w:szCs w:val="24"/>
          <w:vertAlign w:val="subscript"/>
          <w:lang w:val="en-US"/>
        </w:rPr>
        <w:t>stepwise</w:t>
      </w:r>
      <w:r w:rsidR="00C66291">
        <w:rPr>
          <w:rFonts w:ascii="Times New Roman" w:hAnsi="Times New Roman" w:cs="Times New Roman"/>
          <w:sz w:val="24"/>
          <w:szCs w:val="24"/>
          <w:lang w:val="en-US"/>
        </w:rPr>
        <w:t xml:space="preserve"> = </w:t>
      </w:r>
      <w:r w:rsidR="00C66291" w:rsidRPr="00C66291">
        <w:rPr>
          <w:rFonts w:ascii="Times New Roman" w:hAnsi="Times New Roman" w:cs="Times New Roman"/>
          <w:sz w:val="24"/>
          <w:szCs w:val="24"/>
          <w:lang w:val="en-US"/>
        </w:rPr>
        <w:t>1.0160 ± 0.0006</w:t>
      </w:r>
      <w:r w:rsidR="00200855">
        <w:rPr>
          <w:rFonts w:ascii="Times New Roman" w:hAnsi="Times New Roman" w:cs="Times New Roman"/>
          <w:sz w:val="24"/>
          <w:szCs w:val="24"/>
          <w:lang w:val="en-US"/>
        </w:rPr>
        <w:t>, see Table 1</w:t>
      </w:r>
      <w:r w:rsidR="00C66291" w:rsidRPr="00C66291">
        <w:rPr>
          <w:rFonts w:ascii="Times New Roman" w:hAnsi="Times New Roman" w:cs="Times New Roman"/>
          <w:sz w:val="24"/>
          <w:szCs w:val="24"/>
          <w:lang w:val="en-US"/>
        </w:rPr>
        <w:t>)</w:t>
      </w:r>
      <w:r w:rsidR="00C66291">
        <w:rPr>
          <w:rFonts w:ascii="Times New Roman" w:hAnsi="Times New Roman" w:cs="Times New Roman"/>
          <w:sz w:val="24"/>
          <w:szCs w:val="24"/>
          <w:lang w:val="en-US"/>
        </w:rPr>
        <w:t xml:space="preserve">. Therefore, the comparison of the experimental </w:t>
      </w:r>
      <w:r w:rsidR="00C66291">
        <w:rPr>
          <w:rFonts w:ascii="Symbol" w:hAnsi="Symbol" w:cs="Times New Roman"/>
          <w:sz w:val="24"/>
          <w:szCs w:val="24"/>
          <w:lang w:val="en-US"/>
        </w:rPr>
        <w:t></w:t>
      </w:r>
      <w:r w:rsidR="00C66291">
        <w:rPr>
          <w:rFonts w:ascii="Symbol" w:hAnsi="Symbol" w:cs="Times New Roman"/>
          <w:sz w:val="24"/>
          <w:szCs w:val="24"/>
          <w:lang w:val="en-US"/>
        </w:rPr>
        <w:t></w:t>
      </w:r>
      <w:r w:rsidR="00C66291" w:rsidRPr="00FF24FA">
        <w:rPr>
          <w:rFonts w:ascii="Times New Roman" w:hAnsi="Times New Roman" w:cs="Times New Roman"/>
          <w:sz w:val="24"/>
          <w:szCs w:val="24"/>
          <w:lang w:val="en-US"/>
        </w:rPr>
        <w:t>value</w:t>
      </w:r>
      <w:r w:rsidR="00C66291">
        <w:rPr>
          <w:rFonts w:ascii="Times New Roman" w:hAnsi="Times New Roman" w:cs="Times New Roman"/>
          <w:sz w:val="24"/>
          <w:szCs w:val="24"/>
          <w:lang w:val="en-US"/>
        </w:rPr>
        <w:t xml:space="preserve"> of 1,1,2-TCA with those expected for stepwise and concerted mechanisms according to eq. 6 suggest</w:t>
      </w:r>
      <w:r w:rsidR="00476AB3">
        <w:rPr>
          <w:rFonts w:ascii="Times New Roman" w:hAnsi="Times New Roman" w:cs="Times New Roman"/>
          <w:sz w:val="24"/>
          <w:szCs w:val="24"/>
          <w:lang w:val="en-US"/>
        </w:rPr>
        <w:t>s</w:t>
      </w:r>
      <w:r w:rsidR="00C66291">
        <w:rPr>
          <w:rFonts w:ascii="Times New Roman" w:hAnsi="Times New Roman" w:cs="Times New Roman"/>
          <w:sz w:val="24"/>
          <w:szCs w:val="24"/>
          <w:lang w:val="en-US"/>
        </w:rPr>
        <w:t xml:space="preserve"> that a </w:t>
      </w:r>
      <w:r w:rsidR="007D285E">
        <w:rPr>
          <w:rFonts w:ascii="Times New Roman" w:hAnsi="Times New Roman" w:cs="Times New Roman"/>
          <w:sz w:val="24"/>
          <w:szCs w:val="24"/>
          <w:lang w:val="en-US"/>
        </w:rPr>
        <w:lastRenderedPageBreak/>
        <w:t xml:space="preserve">concerted dichloroelimination is more likely, </w:t>
      </w:r>
      <w:r w:rsidR="007D285E" w:rsidRPr="007D285E">
        <w:rPr>
          <w:rFonts w:ascii="Times New Roman" w:hAnsi="Times New Roman" w:cs="Times New Roman"/>
          <w:sz w:val="24"/>
          <w:szCs w:val="24"/>
          <w:lang w:val="en-US"/>
        </w:rPr>
        <w:t>highlighting the benefit of using a dual C−Cl isotope approach</w:t>
      </w:r>
      <w:r w:rsidR="007D285E">
        <w:rPr>
          <w:rFonts w:ascii="Times New Roman" w:hAnsi="Times New Roman" w:cs="Times New Roman"/>
          <w:sz w:val="24"/>
          <w:szCs w:val="24"/>
          <w:lang w:val="en-US"/>
        </w:rPr>
        <w:t xml:space="preserve">. This result is in agreement with previous studies of 1,2-DCP and 1,2-DCA biodegradation by </w:t>
      </w:r>
      <w:r w:rsidR="007D285E" w:rsidRPr="007D285E">
        <w:rPr>
          <w:rFonts w:ascii="Times New Roman" w:hAnsi="Times New Roman" w:cs="Times New Roman"/>
          <w:i/>
          <w:sz w:val="24"/>
          <w:szCs w:val="24"/>
          <w:lang w:val="en-US"/>
        </w:rPr>
        <w:t>Dehalogenimonas</w:t>
      </w:r>
      <w:r w:rsidR="007D285E">
        <w:rPr>
          <w:rFonts w:ascii="Times New Roman" w:hAnsi="Times New Roman" w:cs="Times New Roman"/>
          <w:sz w:val="24"/>
          <w:szCs w:val="24"/>
          <w:lang w:val="en-US"/>
        </w:rPr>
        <w:t xml:space="preserve"> suggesting a concerted </w:t>
      </w:r>
      <w:r w:rsidR="00873220">
        <w:rPr>
          <w:rFonts w:ascii="Times New Roman" w:hAnsi="Times New Roman" w:cs="Times New Roman"/>
          <w:sz w:val="24"/>
          <w:szCs w:val="24"/>
          <w:lang w:val="en-US"/>
        </w:rPr>
        <w:t>dichloroelimination pathway</w:t>
      </w:r>
      <w:r w:rsidR="000B3DC2">
        <w:rPr>
          <w:rFonts w:ascii="Times New Roman" w:hAnsi="Times New Roman" w:cs="Times New Roman"/>
          <w:sz w:val="24"/>
          <w:szCs w:val="24"/>
          <w:lang w:val="en-US"/>
        </w:rPr>
        <w:t xml:space="preserve"> (</w:t>
      </w:r>
      <w:r w:rsidR="000B3DC2" w:rsidRPr="002038AE">
        <w:rPr>
          <w:rFonts w:ascii="Times New Roman" w:eastAsia="Times New Roman" w:hAnsi="Times New Roman" w:cs="Times New Roman"/>
          <w:b/>
          <w:bCs/>
          <w:color w:val="000000"/>
          <w:kern w:val="36"/>
          <w:sz w:val="24"/>
          <w:szCs w:val="24"/>
          <w:lang w:val="en-US" w:eastAsia="es-ES"/>
          <w:rPrChange w:id="7" w:author="Gloria Caminal Saperas" w:date="2019-07-04T12:13:00Z">
            <w:rPr>
              <w:rFonts w:ascii="Times New Roman" w:eastAsia="Times New Roman" w:hAnsi="Times New Roman" w:cs="Times New Roman"/>
              <w:b/>
              <w:bCs/>
              <w:color w:val="000000"/>
              <w:kern w:val="36"/>
              <w:sz w:val="24"/>
              <w:szCs w:val="24"/>
              <w:lang w:val="es-ES" w:eastAsia="es-ES"/>
            </w:rPr>
          </w:rPrChange>
        </w:rPr>
        <w:t>Martín-González et al., 2015</w:t>
      </w:r>
      <w:r w:rsidR="007A6A4E" w:rsidRPr="002038AE">
        <w:rPr>
          <w:rFonts w:ascii="Times New Roman" w:eastAsia="Times New Roman" w:hAnsi="Times New Roman" w:cs="Times New Roman"/>
          <w:b/>
          <w:bCs/>
          <w:color w:val="000000"/>
          <w:kern w:val="36"/>
          <w:sz w:val="24"/>
          <w:szCs w:val="24"/>
          <w:lang w:val="en-US" w:eastAsia="es-ES"/>
          <w:rPrChange w:id="8" w:author="Gloria Caminal Saperas" w:date="2019-07-04T12:13:00Z">
            <w:rPr>
              <w:rFonts w:ascii="Times New Roman" w:eastAsia="Times New Roman" w:hAnsi="Times New Roman" w:cs="Times New Roman"/>
              <w:b/>
              <w:bCs/>
              <w:color w:val="000000"/>
              <w:kern w:val="36"/>
              <w:sz w:val="24"/>
              <w:szCs w:val="24"/>
              <w:lang w:val="es-ES" w:eastAsia="es-ES"/>
            </w:rPr>
          </w:rPrChange>
        </w:rPr>
        <w:t xml:space="preserve">; </w:t>
      </w:r>
      <w:r w:rsidR="00C9112A" w:rsidRPr="004169DD">
        <w:rPr>
          <w:rFonts w:ascii="Times New Roman" w:hAnsi="Times New Roman" w:cs="Times New Roman"/>
          <w:b/>
          <w:color w:val="000000" w:themeColor="text1"/>
          <w:sz w:val="24"/>
          <w:szCs w:val="24"/>
          <w:lang w:val="en-US"/>
        </w:rPr>
        <w:t>Palau et al., 2017</w:t>
      </w:r>
      <w:r w:rsidR="00C9112A">
        <w:rPr>
          <w:rFonts w:ascii="Times New Roman" w:hAnsi="Times New Roman" w:cs="Times New Roman"/>
          <w:color w:val="000000" w:themeColor="text1"/>
          <w:sz w:val="24"/>
          <w:szCs w:val="24"/>
          <w:lang w:val="en-US"/>
        </w:rPr>
        <w:t>)</w:t>
      </w:r>
      <w:r w:rsidR="009C1D9A">
        <w:rPr>
          <w:rFonts w:ascii="Times New Roman" w:hAnsi="Times New Roman" w:cs="Times New Roman"/>
          <w:color w:val="000000" w:themeColor="text1"/>
          <w:sz w:val="24"/>
          <w:szCs w:val="24"/>
          <w:lang w:val="en-US"/>
        </w:rPr>
        <w:t>.</w:t>
      </w:r>
      <w:r w:rsidR="002A4389" w:rsidRPr="002A4389">
        <w:rPr>
          <w:rFonts w:ascii="Times New Roman" w:hAnsi="Times New Roman" w:cs="Times New Roman"/>
          <w:color w:val="000000" w:themeColor="text1"/>
          <w:sz w:val="24"/>
          <w:szCs w:val="24"/>
          <w:lang w:val="en-US"/>
        </w:rPr>
        <w:t xml:space="preserve"> </w:t>
      </w:r>
      <w:r w:rsidR="002A4389">
        <w:rPr>
          <w:rFonts w:ascii="Times New Roman" w:hAnsi="Times New Roman" w:cs="Times New Roman"/>
          <w:color w:val="000000" w:themeColor="text1"/>
          <w:sz w:val="24"/>
          <w:szCs w:val="24"/>
          <w:lang w:val="en-US"/>
        </w:rPr>
        <w:t>I</w:t>
      </w:r>
      <w:r w:rsidR="002A4389" w:rsidRPr="002A4389">
        <w:rPr>
          <w:rFonts w:ascii="Times New Roman" w:hAnsi="Times New Roman" w:cs="Times New Roman"/>
          <w:color w:val="000000" w:themeColor="text1"/>
          <w:sz w:val="24"/>
          <w:szCs w:val="24"/>
          <w:lang w:val="en-US"/>
        </w:rPr>
        <w:t xml:space="preserve">dentification of </w:t>
      </w:r>
      <w:r w:rsidR="002A4389">
        <w:rPr>
          <w:rFonts w:ascii="Times New Roman" w:hAnsi="Times New Roman" w:cs="Times New Roman"/>
          <w:color w:val="000000" w:themeColor="text1"/>
          <w:sz w:val="24"/>
          <w:szCs w:val="24"/>
          <w:lang w:val="en-US"/>
        </w:rPr>
        <w:t xml:space="preserve">the underlying transformation mechanism controlling isotope fractionation </w:t>
      </w:r>
      <w:r w:rsidR="001056EA">
        <w:rPr>
          <w:rFonts w:ascii="Times New Roman" w:hAnsi="Times New Roman" w:cs="Times New Roman"/>
          <w:color w:val="000000" w:themeColor="text1"/>
          <w:sz w:val="24"/>
          <w:szCs w:val="24"/>
          <w:lang w:val="en-US"/>
        </w:rPr>
        <w:t>can be valuable information to</w:t>
      </w:r>
      <w:r w:rsidR="002A4389">
        <w:rPr>
          <w:rFonts w:ascii="Times New Roman" w:hAnsi="Times New Roman" w:cs="Times New Roman"/>
          <w:color w:val="000000" w:themeColor="text1"/>
          <w:sz w:val="24"/>
          <w:szCs w:val="24"/>
          <w:lang w:val="en-US"/>
        </w:rPr>
        <w:t xml:space="preserve"> improve the characterization of reductive dehalogenases. </w:t>
      </w:r>
      <w:r w:rsidR="001056EA">
        <w:rPr>
          <w:rFonts w:ascii="Times New Roman" w:hAnsi="Times New Roman" w:cs="Times New Roman"/>
          <w:color w:val="000000" w:themeColor="text1"/>
          <w:sz w:val="24"/>
          <w:szCs w:val="24"/>
          <w:lang w:val="en-US"/>
        </w:rPr>
        <w:t xml:space="preserve">In addition, an eventual identification of </w:t>
      </w:r>
      <w:r w:rsidR="002A4389" w:rsidRPr="002A4389">
        <w:rPr>
          <w:rFonts w:ascii="Times New Roman" w:hAnsi="Times New Roman" w:cs="Times New Roman"/>
          <w:color w:val="000000" w:themeColor="text1"/>
          <w:sz w:val="24"/>
          <w:szCs w:val="24"/>
          <w:lang w:val="en-US"/>
        </w:rPr>
        <w:t xml:space="preserve">different </w:t>
      </w:r>
      <w:r w:rsidR="008F47FB">
        <w:rPr>
          <w:rFonts w:ascii="Times New Roman" w:hAnsi="Times New Roman" w:cs="Times New Roman"/>
          <w:color w:val="000000" w:themeColor="text1"/>
          <w:sz w:val="24"/>
          <w:szCs w:val="24"/>
          <w:lang w:val="en-US"/>
        </w:rPr>
        <w:t>dichloroelimination</w:t>
      </w:r>
      <w:r w:rsidR="002A4389" w:rsidRPr="002A4389">
        <w:rPr>
          <w:rFonts w:ascii="Times New Roman" w:hAnsi="Times New Roman" w:cs="Times New Roman"/>
          <w:color w:val="000000" w:themeColor="text1"/>
          <w:sz w:val="24"/>
          <w:szCs w:val="24"/>
          <w:lang w:val="en-US"/>
        </w:rPr>
        <w:t xml:space="preserve"> mechanisms </w:t>
      </w:r>
      <w:r w:rsidR="001056EA">
        <w:rPr>
          <w:rFonts w:ascii="Times New Roman" w:hAnsi="Times New Roman" w:cs="Times New Roman"/>
          <w:color w:val="000000" w:themeColor="text1"/>
          <w:sz w:val="24"/>
          <w:szCs w:val="24"/>
          <w:lang w:val="en-US"/>
        </w:rPr>
        <w:t>of 1,1,2-TCA</w:t>
      </w:r>
      <w:r w:rsidR="008F47FB">
        <w:rPr>
          <w:rFonts w:ascii="Times New Roman" w:hAnsi="Times New Roman" w:cs="Times New Roman"/>
          <w:color w:val="000000" w:themeColor="text1"/>
          <w:sz w:val="24"/>
          <w:szCs w:val="24"/>
          <w:lang w:val="en-US"/>
        </w:rPr>
        <w:t xml:space="preserve"> (i.e., concerted vs stepwise)</w:t>
      </w:r>
      <w:r w:rsidR="001056EA">
        <w:rPr>
          <w:rFonts w:ascii="Times New Roman" w:hAnsi="Times New Roman" w:cs="Times New Roman"/>
          <w:color w:val="000000" w:themeColor="text1"/>
          <w:sz w:val="24"/>
          <w:szCs w:val="24"/>
          <w:lang w:val="en-US"/>
        </w:rPr>
        <w:t xml:space="preserve"> by di</w:t>
      </w:r>
      <w:r w:rsidR="00610287">
        <w:rPr>
          <w:rFonts w:ascii="Times New Roman" w:hAnsi="Times New Roman" w:cs="Times New Roman"/>
          <w:color w:val="000000" w:themeColor="text1"/>
          <w:sz w:val="24"/>
          <w:szCs w:val="24"/>
          <w:lang w:val="en-US"/>
        </w:rPr>
        <w:t>stinct</w:t>
      </w:r>
      <w:r w:rsidR="001056EA">
        <w:rPr>
          <w:rFonts w:ascii="Times New Roman" w:hAnsi="Times New Roman" w:cs="Times New Roman"/>
          <w:color w:val="000000" w:themeColor="text1"/>
          <w:sz w:val="24"/>
          <w:szCs w:val="24"/>
          <w:lang w:val="en-US"/>
        </w:rPr>
        <w:t xml:space="preserve"> microbial strains might</w:t>
      </w:r>
      <w:r w:rsidR="002A4389" w:rsidRPr="002A4389">
        <w:rPr>
          <w:rFonts w:ascii="Times New Roman" w:hAnsi="Times New Roman" w:cs="Times New Roman"/>
          <w:color w:val="000000" w:themeColor="text1"/>
          <w:sz w:val="24"/>
          <w:szCs w:val="24"/>
          <w:lang w:val="en-US"/>
        </w:rPr>
        <w:t xml:space="preserve"> indicate the existence of diverse reductive dehalogenases with similar function but likely different structure. </w:t>
      </w:r>
      <w:r w:rsidR="00D0645B">
        <w:rPr>
          <w:rFonts w:ascii="Times New Roman" w:hAnsi="Times New Roman" w:cs="Times New Roman"/>
          <w:color w:val="000000" w:themeColor="text1"/>
          <w:sz w:val="24"/>
          <w:szCs w:val="24"/>
          <w:lang w:val="en-US"/>
        </w:rPr>
        <w:t xml:space="preserve">For </w:t>
      </w:r>
      <w:r w:rsidR="000B3DC2">
        <w:rPr>
          <w:rFonts w:ascii="Times New Roman" w:hAnsi="Times New Roman" w:cs="Times New Roman"/>
          <w:color w:val="000000" w:themeColor="text1"/>
          <w:sz w:val="24"/>
          <w:szCs w:val="24"/>
          <w:lang w:val="en-US"/>
        </w:rPr>
        <w:t>1,2-DCA</w:t>
      </w:r>
      <w:r w:rsidR="00D0645B">
        <w:rPr>
          <w:rFonts w:ascii="Times New Roman" w:hAnsi="Times New Roman" w:cs="Times New Roman"/>
          <w:color w:val="000000" w:themeColor="text1"/>
          <w:sz w:val="24"/>
          <w:szCs w:val="24"/>
          <w:lang w:val="en-US"/>
        </w:rPr>
        <w:t xml:space="preserve">, the isotopic </w:t>
      </w:r>
      <w:r w:rsidR="00D0645B" w:rsidRPr="001C730A">
        <w:rPr>
          <w:rFonts w:ascii="Times New Roman" w:hAnsi="Times New Roman" w:cs="Times New Roman"/>
          <w:color w:val="000000" w:themeColor="text1"/>
          <w:sz w:val="24"/>
          <w:szCs w:val="24"/>
          <w:lang w:val="en-US"/>
        </w:rPr>
        <w:t xml:space="preserve">differences </w:t>
      </w:r>
      <w:r w:rsidR="00D0645B">
        <w:rPr>
          <w:rFonts w:ascii="Times New Roman" w:hAnsi="Times New Roman" w:cs="Times New Roman"/>
          <w:color w:val="000000" w:themeColor="text1"/>
          <w:sz w:val="24"/>
          <w:szCs w:val="24"/>
          <w:lang w:val="en-US"/>
        </w:rPr>
        <w:t>observed</w:t>
      </w:r>
      <w:r w:rsidR="000B3DC2">
        <w:rPr>
          <w:rFonts w:ascii="Times New Roman" w:hAnsi="Times New Roman" w:cs="Times New Roman"/>
          <w:color w:val="000000" w:themeColor="text1"/>
          <w:sz w:val="24"/>
          <w:szCs w:val="24"/>
          <w:lang w:val="en-US"/>
        </w:rPr>
        <w:t xml:space="preserve"> by </w:t>
      </w:r>
      <w:r w:rsidR="000B3DC2" w:rsidRPr="004169DD">
        <w:rPr>
          <w:rFonts w:ascii="Times New Roman" w:hAnsi="Times New Roman" w:cs="Times New Roman"/>
          <w:b/>
          <w:color w:val="000000" w:themeColor="text1"/>
          <w:sz w:val="24"/>
          <w:szCs w:val="24"/>
          <w:lang w:val="en-US"/>
        </w:rPr>
        <w:t>Palau et al.</w:t>
      </w:r>
      <w:r w:rsidR="007A6A4E" w:rsidRPr="004169DD">
        <w:rPr>
          <w:rFonts w:ascii="Times New Roman" w:hAnsi="Times New Roman" w:cs="Times New Roman"/>
          <w:b/>
          <w:color w:val="000000" w:themeColor="text1"/>
          <w:sz w:val="24"/>
          <w:szCs w:val="24"/>
          <w:lang w:val="en-US"/>
        </w:rPr>
        <w:t xml:space="preserve"> (2017)</w:t>
      </w:r>
      <w:r w:rsidR="00D0645B">
        <w:rPr>
          <w:rFonts w:ascii="Times New Roman" w:hAnsi="Times New Roman" w:cs="Times New Roman"/>
          <w:color w:val="000000" w:themeColor="text1"/>
          <w:sz w:val="24"/>
          <w:szCs w:val="24"/>
          <w:lang w:val="en-US"/>
        </w:rPr>
        <w:t xml:space="preserve"> between </w:t>
      </w:r>
      <w:r w:rsidR="00D0645B" w:rsidRPr="001C730A">
        <w:rPr>
          <w:rFonts w:ascii="Times New Roman" w:hAnsi="Times New Roman" w:cs="Times New Roman"/>
          <w:i/>
          <w:color w:val="000000" w:themeColor="text1"/>
          <w:sz w:val="24"/>
          <w:szCs w:val="24"/>
          <w:lang w:val="en-US"/>
        </w:rPr>
        <w:t>Dehalogenimonas</w:t>
      </w:r>
      <w:r w:rsidR="00D0645B" w:rsidRPr="001C730A">
        <w:rPr>
          <w:rFonts w:ascii="Times New Roman" w:hAnsi="Times New Roman" w:cs="Times New Roman"/>
          <w:color w:val="000000" w:themeColor="text1"/>
          <w:sz w:val="24"/>
          <w:szCs w:val="24"/>
          <w:lang w:val="en-US"/>
        </w:rPr>
        <w:t xml:space="preserve"> and </w:t>
      </w:r>
      <w:r w:rsidR="00D0645B" w:rsidRPr="001C730A">
        <w:rPr>
          <w:rFonts w:ascii="Times New Roman" w:hAnsi="Times New Roman" w:cs="Times New Roman"/>
          <w:i/>
          <w:color w:val="000000" w:themeColor="text1"/>
          <w:sz w:val="24"/>
          <w:szCs w:val="24"/>
          <w:lang w:val="en-US"/>
        </w:rPr>
        <w:t>Dehalococcoides</w:t>
      </w:r>
      <w:r w:rsidR="00D0645B" w:rsidRPr="001C730A">
        <w:rPr>
          <w:rFonts w:ascii="Times New Roman" w:hAnsi="Times New Roman" w:cs="Times New Roman"/>
          <w:color w:val="000000" w:themeColor="text1"/>
          <w:sz w:val="24"/>
          <w:szCs w:val="24"/>
          <w:lang w:val="en-US"/>
        </w:rPr>
        <w:t xml:space="preserve"> containing cultures on the </w:t>
      </w:r>
      <w:r w:rsidR="00D0645B" w:rsidRPr="001C730A">
        <w:rPr>
          <w:rFonts w:ascii="Times New Roman" w:hAnsi="Times New Roman" w:cs="Times New Roman"/>
          <w:i/>
          <w:color w:val="000000" w:themeColor="text1"/>
          <w:sz w:val="24"/>
          <w:szCs w:val="24"/>
          <w:lang w:val="en-US"/>
        </w:rPr>
        <w:t>concerted</w:t>
      </w:r>
      <w:r w:rsidR="00D0645B" w:rsidRPr="001C730A">
        <w:rPr>
          <w:rFonts w:ascii="Times New Roman" w:hAnsi="Times New Roman" w:cs="Times New Roman"/>
          <w:color w:val="000000" w:themeColor="text1"/>
          <w:sz w:val="24"/>
          <w:szCs w:val="24"/>
          <w:lang w:val="en-US"/>
        </w:rPr>
        <w:t xml:space="preserve"> dichloroelimination mechanism </w:t>
      </w:r>
      <w:r w:rsidR="00D0645B">
        <w:rPr>
          <w:rFonts w:ascii="Times New Roman" w:hAnsi="Times New Roman" w:cs="Times New Roman"/>
          <w:color w:val="000000" w:themeColor="text1"/>
          <w:sz w:val="24"/>
          <w:szCs w:val="24"/>
          <w:lang w:val="en-US"/>
        </w:rPr>
        <w:t xml:space="preserve">were </w:t>
      </w:r>
      <w:r w:rsidR="00D0645B" w:rsidRPr="001C730A">
        <w:rPr>
          <w:rFonts w:ascii="Times New Roman" w:hAnsi="Times New Roman" w:cs="Times New Roman"/>
          <w:color w:val="000000" w:themeColor="text1"/>
          <w:sz w:val="24"/>
          <w:szCs w:val="24"/>
          <w:lang w:val="en-US"/>
        </w:rPr>
        <w:t xml:space="preserve">associated to a distinct interaction mode between cobalamin dependent enzymes </w:t>
      </w:r>
      <w:r w:rsidR="00D0645B" w:rsidRPr="00D0645B">
        <w:rPr>
          <w:rFonts w:ascii="Times New Roman" w:hAnsi="Times New Roman" w:cs="Times New Roman"/>
          <w:color w:val="000000" w:themeColor="text1"/>
          <w:sz w:val="24"/>
          <w:szCs w:val="24"/>
          <w:lang w:val="en-US"/>
        </w:rPr>
        <w:t>rather than two different reaction pathways (i.e., stepwise vs concerted)</w:t>
      </w:r>
      <w:r w:rsidR="00D0645B">
        <w:rPr>
          <w:rFonts w:ascii="Times New Roman" w:hAnsi="Times New Roman" w:cs="Times New Roman"/>
          <w:color w:val="000000" w:themeColor="text1"/>
          <w:sz w:val="24"/>
          <w:szCs w:val="24"/>
          <w:lang w:val="en-US"/>
        </w:rPr>
        <w:t>.</w:t>
      </w:r>
      <w:r w:rsidR="006028AD">
        <w:rPr>
          <w:rFonts w:ascii="Times New Roman" w:hAnsi="Times New Roman" w:cs="Times New Roman"/>
          <w:color w:val="000000" w:themeColor="text1"/>
          <w:sz w:val="24"/>
          <w:szCs w:val="24"/>
          <w:lang w:val="en-US"/>
        </w:rPr>
        <w:t xml:space="preserve"> </w:t>
      </w:r>
      <w:r w:rsidR="00BA0604">
        <w:rPr>
          <w:rFonts w:ascii="Times New Roman" w:hAnsi="Times New Roman" w:cs="Times New Roman"/>
          <w:color w:val="000000" w:themeColor="text1"/>
          <w:sz w:val="24"/>
          <w:szCs w:val="24"/>
          <w:lang w:val="en-US"/>
        </w:rPr>
        <w:t xml:space="preserve">The same isotopic results and conclusions were validated by </w:t>
      </w:r>
      <w:r w:rsidR="00BA0604" w:rsidRPr="004169DD">
        <w:rPr>
          <w:rFonts w:ascii="Times New Roman" w:hAnsi="Times New Roman" w:cs="Times New Roman"/>
          <w:b/>
          <w:color w:val="000000" w:themeColor="text1"/>
          <w:sz w:val="24"/>
          <w:szCs w:val="24"/>
          <w:lang w:val="en-US"/>
        </w:rPr>
        <w:t xml:space="preserve">Franke et al. </w:t>
      </w:r>
      <w:r w:rsidR="007A6A4E" w:rsidRPr="004169DD">
        <w:rPr>
          <w:rFonts w:ascii="Times New Roman" w:hAnsi="Times New Roman" w:cs="Times New Roman"/>
          <w:b/>
          <w:color w:val="000000" w:themeColor="text1"/>
          <w:sz w:val="24"/>
          <w:szCs w:val="24"/>
          <w:lang w:val="en-US"/>
        </w:rPr>
        <w:t>(</w:t>
      </w:r>
      <w:r w:rsidR="00BA0604" w:rsidRPr="004169DD">
        <w:rPr>
          <w:rFonts w:ascii="Times New Roman" w:hAnsi="Times New Roman" w:cs="Times New Roman"/>
          <w:b/>
          <w:color w:val="000000" w:themeColor="text1"/>
          <w:sz w:val="24"/>
          <w:szCs w:val="24"/>
          <w:lang w:val="en-US"/>
        </w:rPr>
        <w:t>2017</w:t>
      </w:r>
      <w:r w:rsidR="007A6A4E" w:rsidRPr="004169DD">
        <w:rPr>
          <w:rFonts w:ascii="Times New Roman" w:hAnsi="Times New Roman" w:cs="Times New Roman"/>
          <w:b/>
          <w:color w:val="000000" w:themeColor="text1"/>
          <w:sz w:val="24"/>
          <w:szCs w:val="24"/>
          <w:lang w:val="en-US"/>
        </w:rPr>
        <w:t>)</w:t>
      </w:r>
      <w:r w:rsidR="00BA0604">
        <w:rPr>
          <w:rFonts w:ascii="Times New Roman" w:hAnsi="Times New Roman" w:cs="Times New Roman"/>
          <w:color w:val="000000" w:themeColor="text1"/>
          <w:sz w:val="24"/>
          <w:szCs w:val="24"/>
          <w:lang w:val="en-US"/>
        </w:rPr>
        <w:t xml:space="preserve"> with two pure </w:t>
      </w:r>
      <w:r w:rsidR="00BA0604" w:rsidRPr="00BA0604">
        <w:rPr>
          <w:rFonts w:ascii="Times New Roman" w:hAnsi="Times New Roman" w:cs="Times New Roman"/>
          <w:i/>
          <w:color w:val="000000" w:themeColor="text1"/>
          <w:sz w:val="24"/>
          <w:szCs w:val="24"/>
          <w:lang w:val="en-US"/>
        </w:rPr>
        <w:t>Dehalococcoides mccartyi</w:t>
      </w:r>
      <w:r w:rsidR="00BA0604" w:rsidRPr="00BA0604">
        <w:rPr>
          <w:rFonts w:ascii="Times New Roman" w:hAnsi="Times New Roman" w:cs="Times New Roman"/>
          <w:color w:val="000000" w:themeColor="text1"/>
          <w:sz w:val="24"/>
          <w:szCs w:val="24"/>
          <w:lang w:val="en-US"/>
        </w:rPr>
        <w:t xml:space="preserve"> strain</w:t>
      </w:r>
      <w:r w:rsidR="00BA0604">
        <w:rPr>
          <w:rFonts w:ascii="Times New Roman" w:hAnsi="Times New Roman" w:cs="Times New Roman"/>
          <w:color w:val="000000" w:themeColor="text1"/>
          <w:sz w:val="24"/>
          <w:szCs w:val="24"/>
          <w:lang w:val="en-US"/>
        </w:rPr>
        <w:t>s (</w:t>
      </w:r>
      <w:r w:rsidR="00BA0604" w:rsidRPr="00BA0604">
        <w:rPr>
          <w:rFonts w:ascii="Times New Roman" w:hAnsi="Times New Roman" w:cs="Times New Roman"/>
          <w:color w:val="000000" w:themeColor="text1"/>
          <w:sz w:val="24"/>
          <w:szCs w:val="24"/>
          <w:lang w:val="en-US"/>
        </w:rPr>
        <w:t>195 and BTF08</w:t>
      </w:r>
      <w:r w:rsidR="00BA0604">
        <w:rPr>
          <w:rFonts w:ascii="Times New Roman" w:hAnsi="Times New Roman" w:cs="Times New Roman"/>
          <w:color w:val="000000" w:themeColor="text1"/>
          <w:sz w:val="24"/>
          <w:szCs w:val="24"/>
          <w:lang w:val="en-US"/>
        </w:rPr>
        <w:t>)</w:t>
      </w:r>
      <w:r w:rsidR="00FF6E2D" w:rsidRPr="00FF6E2D">
        <w:rPr>
          <w:rFonts w:ascii="Times New Roman" w:hAnsi="Times New Roman" w:cs="Times New Roman"/>
          <w:color w:val="000000" w:themeColor="text1"/>
          <w:sz w:val="24"/>
          <w:szCs w:val="24"/>
          <w:lang w:val="en-US"/>
        </w:rPr>
        <w:t>.</w:t>
      </w:r>
    </w:p>
    <w:p w14:paraId="15BEDD74" w14:textId="77777777" w:rsidR="002A2AFD" w:rsidRDefault="002A2AFD" w:rsidP="00E36BD1">
      <w:pPr>
        <w:spacing w:after="0" w:line="480" w:lineRule="auto"/>
        <w:ind w:left="0" w:firstLine="0"/>
        <w:jc w:val="both"/>
        <w:rPr>
          <w:rFonts w:ascii="Times New Roman" w:hAnsi="Times New Roman" w:cs="Times New Roman"/>
          <w:color w:val="000000" w:themeColor="text1"/>
          <w:sz w:val="24"/>
          <w:szCs w:val="24"/>
          <w:lang w:val="en-US"/>
        </w:rPr>
      </w:pPr>
    </w:p>
    <w:p w14:paraId="6FC037DF" w14:textId="60220A0A" w:rsidR="000B3DC2" w:rsidRDefault="00672E6F" w:rsidP="00E36BD1">
      <w:pPr>
        <w:spacing w:after="0" w:line="480" w:lineRule="auto"/>
        <w:ind w:left="0" w:firstLine="0"/>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4. </w:t>
      </w:r>
      <w:r w:rsidR="000B3DC2" w:rsidRPr="00AF05C1">
        <w:rPr>
          <w:rFonts w:ascii="Times New Roman" w:hAnsi="Times New Roman" w:cs="Times New Roman"/>
          <w:b/>
          <w:color w:val="000000" w:themeColor="text1"/>
          <w:sz w:val="24"/>
          <w:szCs w:val="24"/>
          <w:lang w:val="en-US"/>
        </w:rPr>
        <w:t>Conclusion</w:t>
      </w:r>
      <w:r>
        <w:rPr>
          <w:rFonts w:ascii="Times New Roman" w:hAnsi="Times New Roman" w:cs="Times New Roman"/>
          <w:b/>
          <w:color w:val="000000" w:themeColor="text1"/>
          <w:sz w:val="24"/>
          <w:szCs w:val="24"/>
          <w:lang w:val="en-US"/>
        </w:rPr>
        <w:t>s</w:t>
      </w:r>
    </w:p>
    <w:p w14:paraId="34960DFB" w14:textId="318CBD93" w:rsidR="00AF05C1" w:rsidRDefault="00752C8A" w:rsidP="00AB65C1">
      <w:pPr>
        <w:spacing w:line="480" w:lineRule="auto"/>
        <w:ind w:left="0" w:firstLine="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1,1,2-TCA is a frequent groundwater contaminant but surprisingly only few studies applying CSIA have been reported</w:t>
      </w:r>
      <w:r w:rsidR="005546E2">
        <w:rPr>
          <w:rFonts w:ascii="Times New Roman" w:hAnsi="Times New Roman" w:cs="Times New Roman"/>
          <w:color w:val="000000" w:themeColor="text1"/>
          <w:sz w:val="24"/>
          <w:szCs w:val="24"/>
          <w:lang w:val="en-US"/>
        </w:rPr>
        <w:t xml:space="preserve"> so far</w:t>
      </w:r>
      <w:r>
        <w:rPr>
          <w:rFonts w:ascii="Times New Roman" w:hAnsi="Times New Roman" w:cs="Times New Roman"/>
          <w:color w:val="000000" w:themeColor="text1"/>
          <w:sz w:val="24"/>
          <w:szCs w:val="24"/>
          <w:lang w:val="en-US"/>
        </w:rPr>
        <w:t xml:space="preserve">. </w:t>
      </w:r>
      <w:r w:rsidR="00A9209C">
        <w:rPr>
          <w:rFonts w:ascii="Times New Roman" w:hAnsi="Times New Roman" w:cs="Times New Roman"/>
          <w:color w:val="000000" w:themeColor="text1"/>
          <w:sz w:val="24"/>
          <w:szCs w:val="24"/>
          <w:lang w:val="en-US"/>
        </w:rPr>
        <w:t xml:space="preserve">Our work provides the first application of </w:t>
      </w:r>
      <w:r w:rsidR="00803340">
        <w:rPr>
          <w:rFonts w:ascii="Times New Roman" w:hAnsi="Times New Roman" w:cs="Times New Roman"/>
          <w:color w:val="000000" w:themeColor="text1"/>
          <w:sz w:val="24"/>
          <w:szCs w:val="24"/>
          <w:lang w:val="en-US"/>
        </w:rPr>
        <w:t xml:space="preserve">dual isotope fractionation </w:t>
      </w:r>
      <w:r w:rsidR="00FB01FC">
        <w:rPr>
          <w:rFonts w:ascii="Times New Roman" w:hAnsi="Times New Roman" w:cs="Times New Roman"/>
          <w:color w:val="000000" w:themeColor="text1"/>
          <w:sz w:val="24"/>
          <w:szCs w:val="24"/>
          <w:lang w:val="en-US"/>
        </w:rPr>
        <w:t>to</w:t>
      </w:r>
      <w:r w:rsidR="000278DE">
        <w:rPr>
          <w:rFonts w:ascii="Times New Roman" w:hAnsi="Times New Roman" w:cs="Times New Roman"/>
          <w:color w:val="000000" w:themeColor="text1"/>
          <w:sz w:val="24"/>
          <w:szCs w:val="24"/>
          <w:lang w:val="en-US"/>
        </w:rPr>
        <w:t xml:space="preserve"> investigate the </w:t>
      </w:r>
      <w:r w:rsidR="00E36BD1">
        <w:rPr>
          <w:rFonts w:ascii="Times New Roman" w:hAnsi="Times New Roman" w:cs="Times New Roman"/>
          <w:color w:val="000000" w:themeColor="text1"/>
          <w:sz w:val="24"/>
          <w:szCs w:val="24"/>
          <w:lang w:val="en-US"/>
        </w:rPr>
        <w:t>anaerobic</w:t>
      </w:r>
      <w:r w:rsidR="00803340">
        <w:rPr>
          <w:rFonts w:ascii="Times New Roman" w:hAnsi="Times New Roman" w:cs="Times New Roman"/>
          <w:color w:val="000000" w:themeColor="text1"/>
          <w:sz w:val="24"/>
          <w:szCs w:val="24"/>
          <w:lang w:val="en-US"/>
        </w:rPr>
        <w:t xml:space="preserve"> </w:t>
      </w:r>
      <w:r w:rsidR="000278DE">
        <w:rPr>
          <w:rFonts w:ascii="Times New Roman" w:hAnsi="Times New Roman" w:cs="Times New Roman"/>
          <w:color w:val="000000" w:themeColor="text1"/>
          <w:sz w:val="24"/>
          <w:szCs w:val="24"/>
          <w:lang w:val="en-US"/>
        </w:rPr>
        <w:t>bio</w:t>
      </w:r>
      <w:r w:rsidR="00803340">
        <w:rPr>
          <w:rFonts w:ascii="Times New Roman" w:hAnsi="Times New Roman" w:cs="Times New Roman"/>
          <w:color w:val="000000" w:themeColor="text1"/>
          <w:sz w:val="24"/>
          <w:szCs w:val="24"/>
          <w:lang w:val="en-US"/>
        </w:rPr>
        <w:t>degradation of 1,1,2-TCA</w:t>
      </w:r>
      <w:r w:rsidR="000278DE">
        <w:rPr>
          <w:rFonts w:ascii="Times New Roman" w:hAnsi="Times New Roman" w:cs="Times New Roman"/>
          <w:color w:val="000000" w:themeColor="text1"/>
          <w:sz w:val="24"/>
          <w:szCs w:val="24"/>
          <w:lang w:val="en-US"/>
        </w:rPr>
        <w:t xml:space="preserve">. </w:t>
      </w:r>
      <w:r w:rsidR="00A9209C">
        <w:rPr>
          <w:rFonts w:ascii="Times New Roman" w:hAnsi="Times New Roman" w:cs="Times New Roman"/>
          <w:color w:val="000000" w:themeColor="text1"/>
          <w:sz w:val="24"/>
          <w:szCs w:val="24"/>
          <w:lang w:val="en-US"/>
        </w:rPr>
        <w:t xml:space="preserve">The stable isotope data obtained in this study </w:t>
      </w:r>
      <w:r w:rsidR="007D505D">
        <w:rPr>
          <w:rFonts w:ascii="Times New Roman" w:hAnsi="Times New Roman" w:cs="Times New Roman"/>
          <w:color w:val="000000" w:themeColor="text1"/>
          <w:sz w:val="24"/>
          <w:szCs w:val="24"/>
          <w:lang w:val="en-US"/>
        </w:rPr>
        <w:t>during the dichloroelimination of 1,1,2-TCA can be potentially helpful in monitoring the fate of this pollutant in contaminated environments. In addition</w:t>
      </w:r>
      <w:r w:rsidR="00A9209C">
        <w:rPr>
          <w:rFonts w:ascii="Times New Roman" w:hAnsi="Times New Roman" w:cs="Times New Roman"/>
          <w:color w:val="000000" w:themeColor="text1"/>
          <w:sz w:val="24"/>
          <w:szCs w:val="24"/>
          <w:lang w:val="en-US"/>
        </w:rPr>
        <w:t xml:space="preserve">, the </w:t>
      </w:r>
      <w:r w:rsidR="003A2314">
        <w:rPr>
          <w:rFonts w:ascii="Times New Roman" w:hAnsi="Times New Roman" w:cs="Times New Roman"/>
          <w:color w:val="000000" w:themeColor="text1"/>
          <w:sz w:val="24"/>
          <w:szCs w:val="24"/>
          <w:lang w:val="en-US"/>
        </w:rPr>
        <w:t>carbon isotope pattern of VC obtained in our enrichment enlightens its potential use to identify the dominant V</w:t>
      </w:r>
      <w:r w:rsidR="000D4DC5">
        <w:rPr>
          <w:rFonts w:ascii="Times New Roman" w:hAnsi="Times New Roman" w:cs="Times New Roman"/>
          <w:color w:val="000000" w:themeColor="text1"/>
          <w:sz w:val="24"/>
          <w:szCs w:val="24"/>
          <w:lang w:val="en-US"/>
        </w:rPr>
        <w:t>C</w:t>
      </w:r>
      <w:r w:rsidR="003A2314">
        <w:rPr>
          <w:rFonts w:ascii="Times New Roman" w:hAnsi="Times New Roman" w:cs="Times New Roman"/>
          <w:color w:val="000000" w:themeColor="text1"/>
          <w:sz w:val="24"/>
          <w:szCs w:val="24"/>
          <w:lang w:val="en-US"/>
        </w:rPr>
        <w:t xml:space="preserve"> production mechanism and </w:t>
      </w:r>
      <w:r w:rsidR="003A2314">
        <w:rPr>
          <w:rFonts w:ascii="Times New Roman" w:hAnsi="Times New Roman" w:cs="Times New Roman"/>
          <w:color w:val="000000" w:themeColor="text1"/>
          <w:sz w:val="24"/>
          <w:szCs w:val="24"/>
          <w:lang w:val="en-US"/>
        </w:rPr>
        <w:lastRenderedPageBreak/>
        <w:t>predict further transformation of this toxic compound.</w:t>
      </w:r>
      <w:r w:rsidR="00A22514">
        <w:rPr>
          <w:rFonts w:ascii="Times New Roman" w:hAnsi="Times New Roman" w:cs="Times New Roman"/>
          <w:color w:val="000000" w:themeColor="text1"/>
          <w:sz w:val="24"/>
          <w:szCs w:val="24"/>
          <w:lang w:val="en-US"/>
        </w:rPr>
        <w:t xml:space="preserve"> </w:t>
      </w:r>
      <w:r w:rsidR="00803340" w:rsidRPr="00803340">
        <w:rPr>
          <w:rFonts w:ascii="Times New Roman" w:hAnsi="Times New Roman" w:cs="Times New Roman"/>
          <w:color w:val="000000" w:themeColor="text1"/>
          <w:sz w:val="24"/>
          <w:szCs w:val="24"/>
          <w:lang w:val="en-US"/>
        </w:rPr>
        <w:t xml:space="preserve">The </w:t>
      </w:r>
      <w:r w:rsidR="000D4DC5">
        <w:rPr>
          <w:rFonts w:ascii="Times New Roman" w:hAnsi="Times New Roman" w:cs="Times New Roman"/>
          <w:color w:val="000000" w:themeColor="text1"/>
          <w:sz w:val="24"/>
          <w:szCs w:val="24"/>
          <w:lang w:val="en-US"/>
        </w:rPr>
        <w:t xml:space="preserve">single element </w:t>
      </w:r>
      <w:r w:rsidR="00650C99">
        <w:rPr>
          <w:rFonts w:ascii="Times New Roman" w:hAnsi="Times New Roman" w:cs="Times New Roman"/>
          <w:color w:val="000000" w:themeColor="text1"/>
          <w:sz w:val="24"/>
          <w:szCs w:val="24"/>
          <w:lang w:val="en-US"/>
        </w:rPr>
        <w:t>kinetic isotope effect</w:t>
      </w:r>
      <w:r w:rsidR="000D4DC5">
        <w:rPr>
          <w:rFonts w:ascii="Times New Roman" w:hAnsi="Times New Roman" w:cs="Times New Roman"/>
          <w:color w:val="000000" w:themeColor="text1"/>
          <w:sz w:val="24"/>
          <w:szCs w:val="24"/>
          <w:lang w:val="en-US"/>
        </w:rPr>
        <w:t>s</w:t>
      </w:r>
      <w:r w:rsidR="00650C99">
        <w:rPr>
          <w:rFonts w:ascii="Times New Roman" w:hAnsi="Times New Roman" w:cs="Times New Roman"/>
          <w:color w:val="000000" w:themeColor="text1"/>
          <w:sz w:val="24"/>
          <w:szCs w:val="24"/>
          <w:lang w:val="en-US"/>
        </w:rPr>
        <w:t xml:space="preserve"> could not provide </w:t>
      </w:r>
      <w:r w:rsidR="009C29BD">
        <w:rPr>
          <w:rFonts w:ascii="Times New Roman" w:hAnsi="Times New Roman" w:cs="Times New Roman"/>
          <w:color w:val="000000" w:themeColor="text1"/>
          <w:sz w:val="24"/>
          <w:szCs w:val="24"/>
          <w:lang w:val="en-US"/>
        </w:rPr>
        <w:t xml:space="preserve">conclusive </w:t>
      </w:r>
      <w:r w:rsidR="00650C99">
        <w:rPr>
          <w:rFonts w:ascii="Times New Roman" w:hAnsi="Times New Roman" w:cs="Times New Roman"/>
          <w:color w:val="000000" w:themeColor="text1"/>
          <w:sz w:val="24"/>
          <w:szCs w:val="24"/>
          <w:lang w:val="en-US"/>
        </w:rPr>
        <w:t xml:space="preserve">information about the </w:t>
      </w:r>
      <w:r w:rsidR="00803340">
        <w:rPr>
          <w:rFonts w:ascii="Times New Roman" w:hAnsi="Times New Roman" w:cs="Times New Roman"/>
          <w:color w:val="000000" w:themeColor="text1"/>
          <w:sz w:val="24"/>
          <w:szCs w:val="24"/>
          <w:lang w:val="en-US"/>
        </w:rPr>
        <w:t xml:space="preserve">reaction </w:t>
      </w:r>
      <w:r w:rsidR="00C36AF9">
        <w:rPr>
          <w:rFonts w:ascii="Times New Roman" w:hAnsi="Times New Roman" w:cs="Times New Roman"/>
          <w:color w:val="000000" w:themeColor="text1"/>
          <w:sz w:val="24"/>
          <w:szCs w:val="24"/>
          <w:lang w:val="en-US"/>
        </w:rPr>
        <w:t>mechanism</w:t>
      </w:r>
      <w:r w:rsidR="00437995">
        <w:rPr>
          <w:rFonts w:ascii="Times New Roman" w:hAnsi="Times New Roman" w:cs="Times New Roman"/>
          <w:color w:val="000000" w:themeColor="text1"/>
          <w:sz w:val="24"/>
          <w:szCs w:val="24"/>
          <w:lang w:val="en-US"/>
        </w:rPr>
        <w:t xml:space="preserve"> involved in 1,1</w:t>
      </w:r>
      <w:r w:rsidR="00C36AF9">
        <w:rPr>
          <w:rFonts w:ascii="Times New Roman" w:hAnsi="Times New Roman" w:cs="Times New Roman"/>
          <w:color w:val="000000" w:themeColor="text1"/>
          <w:sz w:val="24"/>
          <w:szCs w:val="24"/>
          <w:lang w:val="en-US"/>
        </w:rPr>
        <w:t>,</w:t>
      </w:r>
      <w:r w:rsidR="00437995">
        <w:rPr>
          <w:rFonts w:ascii="Times New Roman" w:hAnsi="Times New Roman" w:cs="Times New Roman"/>
          <w:color w:val="000000" w:themeColor="text1"/>
          <w:sz w:val="24"/>
          <w:szCs w:val="24"/>
          <w:lang w:val="en-US"/>
        </w:rPr>
        <w:t>2-TCA</w:t>
      </w:r>
      <w:r w:rsidR="00C36AF9">
        <w:rPr>
          <w:rFonts w:ascii="Times New Roman" w:hAnsi="Times New Roman" w:cs="Times New Roman"/>
          <w:color w:val="000000" w:themeColor="text1"/>
          <w:sz w:val="24"/>
          <w:szCs w:val="24"/>
          <w:lang w:val="en-US"/>
        </w:rPr>
        <w:t xml:space="preserve"> dichloroelimination</w:t>
      </w:r>
      <w:r w:rsidR="00437995">
        <w:rPr>
          <w:rFonts w:ascii="Times New Roman" w:hAnsi="Times New Roman" w:cs="Times New Roman"/>
          <w:color w:val="000000" w:themeColor="text1"/>
          <w:sz w:val="24"/>
          <w:szCs w:val="24"/>
          <w:lang w:val="en-US"/>
        </w:rPr>
        <w:t xml:space="preserve"> (con</w:t>
      </w:r>
      <w:r w:rsidR="000D4DC5">
        <w:rPr>
          <w:rFonts w:ascii="Times New Roman" w:hAnsi="Times New Roman" w:cs="Times New Roman"/>
          <w:color w:val="000000" w:themeColor="text1"/>
          <w:sz w:val="24"/>
          <w:szCs w:val="24"/>
          <w:lang w:val="en-US"/>
        </w:rPr>
        <w:t>c</w:t>
      </w:r>
      <w:r w:rsidR="00437995">
        <w:rPr>
          <w:rFonts w:ascii="Times New Roman" w:hAnsi="Times New Roman" w:cs="Times New Roman"/>
          <w:color w:val="000000" w:themeColor="text1"/>
          <w:sz w:val="24"/>
          <w:szCs w:val="24"/>
          <w:lang w:val="en-US"/>
        </w:rPr>
        <w:t xml:space="preserve">erted </w:t>
      </w:r>
      <w:r w:rsidR="00C36AF9">
        <w:rPr>
          <w:rFonts w:ascii="Times New Roman" w:hAnsi="Times New Roman" w:cs="Times New Roman"/>
          <w:color w:val="000000" w:themeColor="text1"/>
          <w:sz w:val="24"/>
          <w:szCs w:val="24"/>
          <w:lang w:val="en-US"/>
        </w:rPr>
        <w:t>or stepwise)</w:t>
      </w:r>
      <w:r w:rsidR="00437995">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however, </w:t>
      </w:r>
      <w:r w:rsidR="00C36AF9">
        <w:rPr>
          <w:rFonts w:ascii="Times New Roman" w:hAnsi="Times New Roman" w:cs="Times New Roman"/>
          <w:color w:val="000000" w:themeColor="text1"/>
          <w:sz w:val="24"/>
          <w:szCs w:val="24"/>
          <w:lang w:val="en-US"/>
        </w:rPr>
        <w:t xml:space="preserve">the </w:t>
      </w:r>
      <w:r>
        <w:rPr>
          <w:rFonts w:ascii="Times New Roman" w:hAnsi="Times New Roman" w:cs="Times New Roman"/>
          <w:color w:val="000000" w:themeColor="text1"/>
          <w:sz w:val="24"/>
          <w:szCs w:val="24"/>
          <w:lang w:val="en-US"/>
        </w:rPr>
        <w:t xml:space="preserve">dual-element approach can </w:t>
      </w:r>
      <w:r w:rsidR="000D4DC5">
        <w:rPr>
          <w:rFonts w:ascii="Times New Roman" w:hAnsi="Times New Roman" w:cs="Times New Roman"/>
          <w:color w:val="000000" w:themeColor="text1"/>
          <w:sz w:val="24"/>
          <w:szCs w:val="24"/>
          <w:lang w:val="en-US"/>
        </w:rPr>
        <w:t xml:space="preserve">reduce </w:t>
      </w:r>
      <w:r w:rsidR="002643D4">
        <w:rPr>
          <w:rFonts w:ascii="Times New Roman" w:hAnsi="Times New Roman" w:cs="Times New Roman"/>
          <w:color w:val="000000" w:themeColor="text1"/>
          <w:sz w:val="24"/>
          <w:szCs w:val="24"/>
          <w:lang w:val="en-US"/>
        </w:rPr>
        <w:t>interpretation bias due to</w:t>
      </w:r>
      <w:r w:rsidR="00437995">
        <w:rPr>
          <w:rFonts w:ascii="Times New Roman" w:hAnsi="Times New Roman" w:cs="Times New Roman"/>
          <w:color w:val="000000" w:themeColor="text1"/>
          <w:sz w:val="24"/>
          <w:szCs w:val="24"/>
          <w:lang w:val="en-US"/>
        </w:rPr>
        <w:t xml:space="preserve"> isotope-masking effects</w:t>
      </w:r>
      <w:r w:rsidR="009C29BD">
        <w:rPr>
          <w:rFonts w:ascii="Times New Roman" w:hAnsi="Times New Roman" w:cs="Times New Roman"/>
          <w:color w:val="000000" w:themeColor="text1"/>
          <w:sz w:val="24"/>
          <w:szCs w:val="24"/>
          <w:lang w:val="en-US"/>
        </w:rPr>
        <w:t xml:space="preserve"> overcoming </w:t>
      </w:r>
      <w:r w:rsidR="00C36AF9">
        <w:rPr>
          <w:rFonts w:ascii="Times New Roman" w:hAnsi="Times New Roman" w:cs="Times New Roman"/>
          <w:color w:val="000000" w:themeColor="text1"/>
          <w:sz w:val="24"/>
          <w:szCs w:val="24"/>
          <w:lang w:val="en-US"/>
        </w:rPr>
        <w:t>this limitation</w:t>
      </w:r>
      <w:r w:rsidR="009C29BD" w:rsidRPr="009C29BD">
        <w:rPr>
          <w:rFonts w:ascii="Times New Roman" w:hAnsi="Times New Roman" w:cs="Times New Roman"/>
          <w:color w:val="000000" w:themeColor="text1"/>
          <w:sz w:val="24"/>
          <w:szCs w:val="24"/>
          <w:lang w:val="en-US"/>
        </w:rPr>
        <w:t xml:space="preserve"> </w:t>
      </w:r>
      <w:r w:rsidR="009C29BD">
        <w:rPr>
          <w:rFonts w:ascii="Times New Roman" w:hAnsi="Times New Roman" w:cs="Times New Roman"/>
          <w:color w:val="000000" w:themeColor="text1"/>
          <w:sz w:val="24"/>
          <w:szCs w:val="24"/>
          <w:lang w:val="en-US"/>
        </w:rPr>
        <w:t>and pointing to more likely concerted mechanism</w:t>
      </w:r>
      <w:r>
        <w:rPr>
          <w:rFonts w:ascii="Times New Roman" w:hAnsi="Times New Roman" w:cs="Times New Roman"/>
          <w:color w:val="000000" w:themeColor="text1"/>
          <w:sz w:val="24"/>
          <w:szCs w:val="24"/>
          <w:lang w:val="en-US"/>
        </w:rPr>
        <w:t>.</w:t>
      </w:r>
      <w:r w:rsidR="003D7202">
        <w:rPr>
          <w:rFonts w:ascii="Times New Roman" w:hAnsi="Times New Roman" w:cs="Times New Roman"/>
          <w:color w:val="000000" w:themeColor="text1"/>
          <w:sz w:val="24"/>
          <w:szCs w:val="24"/>
          <w:lang w:val="en-US"/>
        </w:rPr>
        <w:t xml:space="preserve"> </w:t>
      </w:r>
      <w:bookmarkStart w:id="9" w:name="_Hlk520755806"/>
      <w:r w:rsidR="003D7202">
        <w:rPr>
          <w:rFonts w:ascii="Times New Roman" w:hAnsi="Times New Roman" w:cs="Times New Roman"/>
          <w:color w:val="000000" w:themeColor="text1"/>
          <w:sz w:val="24"/>
          <w:szCs w:val="24"/>
          <w:lang w:val="en-US"/>
        </w:rPr>
        <w:t>Further investigations on carbon and chlorine isotope fractionation with bacteria catalyzing alternate degradation pathways (i.e.</w:t>
      </w:r>
      <w:r w:rsidR="00257E05">
        <w:rPr>
          <w:rFonts w:ascii="Times New Roman" w:hAnsi="Times New Roman" w:cs="Times New Roman"/>
          <w:color w:val="000000" w:themeColor="text1"/>
          <w:sz w:val="24"/>
          <w:szCs w:val="24"/>
          <w:lang w:val="en-US"/>
        </w:rPr>
        <w:t>,</w:t>
      </w:r>
      <w:r w:rsidR="003D7202">
        <w:rPr>
          <w:rFonts w:ascii="Times New Roman" w:hAnsi="Times New Roman" w:cs="Times New Roman"/>
          <w:color w:val="000000" w:themeColor="text1"/>
          <w:sz w:val="24"/>
          <w:szCs w:val="24"/>
          <w:lang w:val="en-US"/>
        </w:rPr>
        <w:t xml:space="preserve"> hydrogenolysis) will allow the </w:t>
      </w:r>
      <w:r w:rsidR="008633CD">
        <w:rPr>
          <w:rFonts w:ascii="Times New Roman" w:hAnsi="Times New Roman" w:cs="Times New Roman"/>
          <w:color w:val="000000" w:themeColor="text1"/>
          <w:sz w:val="24"/>
          <w:szCs w:val="24"/>
          <w:lang w:val="en-US"/>
        </w:rPr>
        <w:t>comparison</w:t>
      </w:r>
      <w:r w:rsidR="003D7202">
        <w:rPr>
          <w:rFonts w:ascii="Times New Roman" w:hAnsi="Times New Roman" w:cs="Times New Roman"/>
          <w:color w:val="000000" w:themeColor="text1"/>
          <w:sz w:val="24"/>
          <w:szCs w:val="24"/>
          <w:lang w:val="en-US"/>
        </w:rPr>
        <w:t xml:space="preserve"> between microbial dechlorination reactions of 1,1,2-TCA</w:t>
      </w:r>
      <w:r w:rsidR="008633CD">
        <w:rPr>
          <w:rFonts w:ascii="Times New Roman" w:hAnsi="Times New Roman" w:cs="Times New Roman"/>
          <w:color w:val="000000" w:themeColor="text1"/>
          <w:sz w:val="24"/>
          <w:szCs w:val="24"/>
          <w:lang w:val="en-US"/>
        </w:rPr>
        <w:t>.</w:t>
      </w:r>
    </w:p>
    <w:bookmarkEnd w:id="9"/>
    <w:p w14:paraId="7A167735" w14:textId="77777777" w:rsidR="00257F14" w:rsidRDefault="00257F14" w:rsidP="00AB65C1">
      <w:pPr>
        <w:spacing w:line="480" w:lineRule="auto"/>
        <w:ind w:left="0" w:firstLine="0"/>
        <w:jc w:val="both"/>
        <w:rPr>
          <w:rFonts w:ascii="Times New Roman" w:hAnsi="Times New Roman" w:cs="Times New Roman"/>
          <w:color w:val="000000" w:themeColor="text1"/>
          <w:sz w:val="24"/>
          <w:szCs w:val="24"/>
          <w:lang w:val="en-US"/>
        </w:rPr>
      </w:pPr>
    </w:p>
    <w:p w14:paraId="2E921159" w14:textId="6D468EE7" w:rsidR="00363F72" w:rsidRPr="00363F72" w:rsidRDefault="00363F72" w:rsidP="00AB65C1">
      <w:pPr>
        <w:spacing w:line="480" w:lineRule="auto"/>
        <w:ind w:left="0" w:firstLine="0"/>
        <w:jc w:val="both"/>
        <w:rPr>
          <w:rFonts w:ascii="Times New Roman" w:hAnsi="Times New Roman" w:cs="Times New Roman"/>
          <w:b/>
          <w:color w:val="000000" w:themeColor="text1"/>
          <w:sz w:val="24"/>
          <w:szCs w:val="24"/>
          <w:lang w:val="en-US"/>
        </w:rPr>
      </w:pPr>
      <w:r w:rsidRPr="00363F72">
        <w:rPr>
          <w:rFonts w:ascii="Times New Roman" w:hAnsi="Times New Roman" w:cs="Times New Roman"/>
          <w:b/>
          <w:color w:val="000000" w:themeColor="text1"/>
          <w:sz w:val="24"/>
          <w:szCs w:val="24"/>
          <w:lang w:val="en-US"/>
        </w:rPr>
        <w:t xml:space="preserve">5. Acknowledgements </w:t>
      </w:r>
    </w:p>
    <w:p w14:paraId="637AC064" w14:textId="292410F9" w:rsidR="003D7202" w:rsidRDefault="00363F72" w:rsidP="00AB65C1">
      <w:pPr>
        <w:spacing w:line="480" w:lineRule="auto"/>
        <w:ind w:left="0" w:firstLine="0"/>
        <w:jc w:val="both"/>
        <w:rPr>
          <w:rFonts w:ascii="Times New Roman" w:hAnsi="Times New Roman" w:cs="Times New Roman"/>
          <w:color w:val="000000" w:themeColor="text1"/>
          <w:sz w:val="24"/>
          <w:szCs w:val="24"/>
          <w:lang w:val="en-US"/>
        </w:rPr>
      </w:pPr>
      <w:r w:rsidRPr="00363F72">
        <w:rPr>
          <w:rFonts w:ascii="Times New Roman" w:hAnsi="Times New Roman" w:cs="Times New Roman"/>
          <w:color w:val="000000" w:themeColor="text1"/>
          <w:sz w:val="24"/>
          <w:szCs w:val="24"/>
          <w:lang w:val="en-US"/>
        </w:rPr>
        <w:t xml:space="preserve">This </w:t>
      </w:r>
      <w:r w:rsidR="009C4E57">
        <w:rPr>
          <w:rFonts w:ascii="Times New Roman" w:hAnsi="Times New Roman" w:cs="Times New Roman"/>
          <w:color w:val="000000" w:themeColor="text1"/>
          <w:sz w:val="24"/>
          <w:szCs w:val="24"/>
          <w:lang w:val="en-US"/>
        </w:rPr>
        <w:t>research</w:t>
      </w:r>
      <w:r w:rsidR="009C4E57" w:rsidRPr="00363F72">
        <w:rPr>
          <w:rFonts w:ascii="Times New Roman" w:hAnsi="Times New Roman" w:cs="Times New Roman"/>
          <w:color w:val="000000" w:themeColor="text1"/>
          <w:sz w:val="24"/>
          <w:szCs w:val="24"/>
          <w:lang w:val="en-US"/>
        </w:rPr>
        <w:t xml:space="preserve"> </w:t>
      </w:r>
      <w:r w:rsidRPr="00363F72">
        <w:rPr>
          <w:rFonts w:ascii="Times New Roman" w:hAnsi="Times New Roman" w:cs="Times New Roman"/>
          <w:color w:val="000000" w:themeColor="text1"/>
          <w:sz w:val="24"/>
          <w:szCs w:val="24"/>
          <w:lang w:val="en-US"/>
        </w:rPr>
        <w:t>has been supported by the Spanish Ministry of Economy and Competitiveness</w:t>
      </w:r>
      <w:r w:rsidR="009C4E57">
        <w:rPr>
          <w:rFonts w:ascii="Times New Roman" w:hAnsi="Times New Roman" w:cs="Times New Roman"/>
          <w:color w:val="000000" w:themeColor="text1"/>
          <w:sz w:val="24"/>
          <w:szCs w:val="24"/>
          <w:lang w:val="en-US"/>
        </w:rPr>
        <w:t>, MINECO</w:t>
      </w:r>
      <w:r w:rsidRPr="00363F72">
        <w:rPr>
          <w:rFonts w:ascii="Times New Roman" w:hAnsi="Times New Roman" w:cs="Times New Roman"/>
          <w:color w:val="000000" w:themeColor="text1"/>
          <w:sz w:val="24"/>
          <w:szCs w:val="24"/>
          <w:lang w:val="en-US"/>
        </w:rPr>
        <w:t xml:space="preserve"> (CTM2013-48545-C2-1-R</w:t>
      </w:r>
      <w:r w:rsidR="009C4E57">
        <w:rPr>
          <w:rFonts w:ascii="Times New Roman" w:hAnsi="Times New Roman" w:cs="Times New Roman"/>
          <w:color w:val="000000" w:themeColor="text1"/>
          <w:sz w:val="24"/>
          <w:szCs w:val="24"/>
          <w:lang w:val="en-US"/>
        </w:rPr>
        <w:t>,</w:t>
      </w:r>
      <w:r w:rsidR="000D4DC5">
        <w:rPr>
          <w:rFonts w:ascii="Times New Roman" w:hAnsi="Times New Roman" w:cs="Times New Roman"/>
          <w:color w:val="000000" w:themeColor="text1"/>
          <w:sz w:val="24"/>
          <w:szCs w:val="24"/>
          <w:lang w:val="en-US"/>
        </w:rPr>
        <w:t xml:space="preserve"> </w:t>
      </w:r>
      <w:r w:rsidRPr="00363F72">
        <w:rPr>
          <w:rFonts w:ascii="Times New Roman" w:hAnsi="Times New Roman" w:cs="Times New Roman"/>
          <w:color w:val="000000" w:themeColor="text1"/>
          <w:sz w:val="24"/>
          <w:szCs w:val="24"/>
          <w:lang w:val="en-US"/>
        </w:rPr>
        <w:t>CTM2016-75587-C2-1-R</w:t>
      </w:r>
      <w:r w:rsidR="009C4E57">
        <w:rPr>
          <w:rFonts w:ascii="Times New Roman" w:hAnsi="Times New Roman" w:cs="Times New Roman"/>
          <w:color w:val="000000" w:themeColor="text1"/>
          <w:sz w:val="24"/>
          <w:szCs w:val="24"/>
          <w:lang w:val="en-US"/>
        </w:rPr>
        <w:t xml:space="preserve">, </w:t>
      </w:r>
      <w:r w:rsidR="009C4E57">
        <w:rPr>
          <w:rFonts w:ascii="Times New Roman" w:hAnsi="Times New Roman" w:cs="Times New Roman"/>
          <w:sz w:val="24"/>
          <w:lang w:val="en"/>
        </w:rPr>
        <w:t xml:space="preserve">CGL2014-57215-C4-1-R and </w:t>
      </w:r>
      <w:r w:rsidR="009C4E57" w:rsidRPr="00C12D79">
        <w:rPr>
          <w:rFonts w:ascii="Times New Roman" w:hAnsi="Times New Roman" w:cs="Times New Roman"/>
          <w:sz w:val="24"/>
          <w:lang w:val="en"/>
        </w:rPr>
        <w:t>CGL2017-87216-C4-1-R</w:t>
      </w:r>
      <w:r w:rsidR="009C4E57">
        <w:rPr>
          <w:rFonts w:ascii="Times New Roman" w:hAnsi="Times New Roman" w:cs="Times New Roman"/>
          <w:sz w:val="24"/>
          <w:lang w:val="en"/>
        </w:rPr>
        <w:t xml:space="preserve"> projects</w:t>
      </w:r>
      <w:r w:rsidRPr="00363F72">
        <w:rPr>
          <w:rFonts w:ascii="Times New Roman" w:hAnsi="Times New Roman" w:cs="Times New Roman"/>
          <w:color w:val="000000" w:themeColor="text1"/>
          <w:sz w:val="24"/>
          <w:szCs w:val="24"/>
          <w:lang w:val="en-US"/>
        </w:rPr>
        <w:t xml:space="preserve">) co-financed by the European Union through the European Regional Development Fund (ERDF). This work was </w:t>
      </w:r>
      <w:r w:rsidR="009C4E57">
        <w:rPr>
          <w:rFonts w:ascii="Times New Roman" w:hAnsi="Times New Roman" w:cs="Times New Roman"/>
          <w:color w:val="000000" w:themeColor="text1"/>
          <w:sz w:val="24"/>
          <w:szCs w:val="24"/>
          <w:lang w:val="en-US"/>
        </w:rPr>
        <w:t xml:space="preserve">also </w:t>
      </w:r>
      <w:r w:rsidRPr="00363F72">
        <w:rPr>
          <w:rFonts w:ascii="Times New Roman" w:hAnsi="Times New Roman" w:cs="Times New Roman"/>
          <w:color w:val="000000" w:themeColor="text1"/>
          <w:sz w:val="24"/>
          <w:szCs w:val="24"/>
          <w:lang w:val="en-US"/>
        </w:rPr>
        <w:t xml:space="preserve">partly supported by the </w:t>
      </w:r>
      <w:r w:rsidRPr="00B34379">
        <w:rPr>
          <w:rFonts w:ascii="Times New Roman" w:hAnsi="Times New Roman" w:cs="Times New Roman"/>
          <w:i/>
          <w:color w:val="000000" w:themeColor="text1"/>
          <w:sz w:val="24"/>
          <w:szCs w:val="24"/>
          <w:lang w:val="en-US"/>
        </w:rPr>
        <w:t>Generalitat de Catalunya</w:t>
      </w:r>
      <w:r w:rsidRPr="00363F72">
        <w:rPr>
          <w:rFonts w:ascii="Times New Roman" w:hAnsi="Times New Roman" w:cs="Times New Roman"/>
          <w:color w:val="000000" w:themeColor="text1"/>
          <w:sz w:val="24"/>
          <w:szCs w:val="24"/>
          <w:lang w:val="en-US"/>
        </w:rPr>
        <w:t xml:space="preserve"> </w:t>
      </w:r>
      <w:r w:rsidR="009C4E57" w:rsidRPr="009C4E57">
        <w:rPr>
          <w:rFonts w:ascii="Times New Roman" w:hAnsi="Times New Roman" w:cs="Times New Roman"/>
          <w:color w:val="000000" w:themeColor="text1"/>
          <w:sz w:val="24"/>
          <w:szCs w:val="24"/>
          <w:lang w:val="en-US"/>
        </w:rPr>
        <w:t>th</w:t>
      </w:r>
      <w:r w:rsidR="00B34379">
        <w:rPr>
          <w:rFonts w:ascii="Times New Roman" w:hAnsi="Times New Roman" w:cs="Times New Roman"/>
          <w:color w:val="000000" w:themeColor="text1"/>
          <w:sz w:val="24"/>
          <w:szCs w:val="24"/>
          <w:lang w:val="en-US"/>
        </w:rPr>
        <w:t>r</w:t>
      </w:r>
      <w:r w:rsidR="009C4E57" w:rsidRPr="009C4E57">
        <w:rPr>
          <w:rFonts w:ascii="Times New Roman" w:hAnsi="Times New Roman" w:cs="Times New Roman"/>
          <w:color w:val="000000" w:themeColor="text1"/>
          <w:sz w:val="24"/>
          <w:szCs w:val="24"/>
          <w:lang w:val="en-US"/>
        </w:rPr>
        <w:t xml:space="preserve">ough the </w:t>
      </w:r>
      <w:r w:rsidR="009C4E57">
        <w:rPr>
          <w:rFonts w:ascii="Times New Roman" w:hAnsi="Times New Roman" w:cs="Times New Roman"/>
          <w:color w:val="000000" w:themeColor="text1"/>
          <w:sz w:val="24"/>
          <w:szCs w:val="24"/>
          <w:lang w:val="en-US"/>
        </w:rPr>
        <w:t>c</w:t>
      </w:r>
      <w:r w:rsidRPr="00363F72">
        <w:rPr>
          <w:rFonts w:ascii="Times New Roman" w:hAnsi="Times New Roman" w:cs="Times New Roman"/>
          <w:color w:val="000000" w:themeColor="text1"/>
          <w:sz w:val="24"/>
          <w:szCs w:val="24"/>
          <w:lang w:val="en-US"/>
        </w:rPr>
        <w:t xml:space="preserve">onsolidate </w:t>
      </w:r>
      <w:r w:rsidR="009C4E57">
        <w:rPr>
          <w:rFonts w:ascii="Times New Roman" w:hAnsi="Times New Roman" w:cs="Times New Roman"/>
          <w:color w:val="000000" w:themeColor="text1"/>
          <w:sz w:val="24"/>
          <w:szCs w:val="24"/>
          <w:lang w:val="en-US"/>
        </w:rPr>
        <w:t>r</w:t>
      </w:r>
      <w:r w:rsidR="009C4E57" w:rsidRPr="00363F72">
        <w:rPr>
          <w:rFonts w:ascii="Times New Roman" w:hAnsi="Times New Roman" w:cs="Times New Roman"/>
          <w:color w:val="000000" w:themeColor="text1"/>
          <w:sz w:val="24"/>
          <w:szCs w:val="24"/>
          <w:lang w:val="en-US"/>
        </w:rPr>
        <w:t xml:space="preserve">esearch </w:t>
      </w:r>
      <w:r w:rsidR="009C4E57">
        <w:rPr>
          <w:rFonts w:ascii="Times New Roman" w:hAnsi="Times New Roman" w:cs="Times New Roman"/>
          <w:color w:val="000000" w:themeColor="text1"/>
          <w:sz w:val="24"/>
          <w:szCs w:val="24"/>
          <w:lang w:val="en-US"/>
        </w:rPr>
        <w:t>g</w:t>
      </w:r>
      <w:r w:rsidR="009C4E57" w:rsidRPr="00363F72">
        <w:rPr>
          <w:rFonts w:ascii="Times New Roman" w:hAnsi="Times New Roman" w:cs="Times New Roman"/>
          <w:color w:val="000000" w:themeColor="text1"/>
          <w:sz w:val="24"/>
          <w:szCs w:val="24"/>
          <w:lang w:val="en-US"/>
        </w:rPr>
        <w:t>roup</w:t>
      </w:r>
      <w:r w:rsidR="009C4E57">
        <w:rPr>
          <w:rFonts w:ascii="Times New Roman" w:hAnsi="Times New Roman" w:cs="Times New Roman"/>
          <w:color w:val="000000" w:themeColor="text1"/>
          <w:sz w:val="24"/>
          <w:szCs w:val="24"/>
          <w:lang w:val="en-US"/>
        </w:rPr>
        <w:t>s</w:t>
      </w:r>
      <w:r w:rsidR="009C4E57" w:rsidRPr="00363F72">
        <w:rPr>
          <w:rFonts w:ascii="Times New Roman" w:hAnsi="Times New Roman" w:cs="Times New Roman"/>
          <w:color w:val="000000" w:themeColor="text1"/>
          <w:sz w:val="24"/>
          <w:szCs w:val="24"/>
          <w:lang w:val="en-US"/>
        </w:rPr>
        <w:t xml:space="preserve"> </w:t>
      </w:r>
      <w:r w:rsidR="009C4E57">
        <w:rPr>
          <w:rFonts w:ascii="Times New Roman" w:hAnsi="Times New Roman" w:cs="Times New Roman"/>
          <w:color w:val="000000" w:themeColor="text1"/>
          <w:sz w:val="24"/>
          <w:szCs w:val="24"/>
          <w:lang w:val="en-US"/>
        </w:rPr>
        <w:t>(</w:t>
      </w:r>
      <w:r w:rsidRPr="00363F72">
        <w:rPr>
          <w:rFonts w:ascii="Times New Roman" w:hAnsi="Times New Roman" w:cs="Times New Roman"/>
          <w:color w:val="000000" w:themeColor="text1"/>
          <w:sz w:val="24"/>
          <w:szCs w:val="24"/>
          <w:lang w:val="en-US"/>
        </w:rPr>
        <w:t>2017-SGR-14</w:t>
      </w:r>
      <w:r w:rsidR="009C4E57">
        <w:rPr>
          <w:rFonts w:ascii="Times New Roman" w:hAnsi="Times New Roman" w:cs="Times New Roman"/>
          <w:color w:val="000000" w:themeColor="text1"/>
          <w:sz w:val="24"/>
          <w:szCs w:val="24"/>
          <w:lang w:val="en-US"/>
        </w:rPr>
        <w:t xml:space="preserve"> and </w:t>
      </w:r>
      <w:r w:rsidR="009C4E57" w:rsidRPr="009C4E57">
        <w:rPr>
          <w:rFonts w:ascii="Times New Roman" w:hAnsi="Times New Roman" w:cs="Times New Roman"/>
          <w:color w:val="000000" w:themeColor="text1"/>
          <w:sz w:val="24"/>
          <w:szCs w:val="24"/>
          <w:lang w:val="en-US"/>
        </w:rPr>
        <w:t>2017SGR-1733</w:t>
      </w:r>
      <w:r w:rsidRPr="00363F72">
        <w:rPr>
          <w:rFonts w:ascii="Times New Roman" w:hAnsi="Times New Roman" w:cs="Times New Roman"/>
          <w:color w:val="000000" w:themeColor="text1"/>
          <w:sz w:val="24"/>
          <w:szCs w:val="24"/>
          <w:lang w:val="en-US"/>
        </w:rPr>
        <w:t>). M. R</w:t>
      </w:r>
      <w:r w:rsidR="009C4E57">
        <w:rPr>
          <w:rFonts w:ascii="Times New Roman" w:hAnsi="Times New Roman" w:cs="Times New Roman"/>
          <w:color w:val="000000" w:themeColor="text1"/>
          <w:sz w:val="24"/>
          <w:szCs w:val="24"/>
          <w:lang w:val="en-US"/>
        </w:rPr>
        <w:t>osell</w:t>
      </w:r>
      <w:r w:rsidRPr="00363F72">
        <w:rPr>
          <w:rFonts w:ascii="Times New Roman" w:hAnsi="Times New Roman" w:cs="Times New Roman"/>
          <w:color w:val="000000" w:themeColor="text1"/>
          <w:sz w:val="24"/>
          <w:szCs w:val="24"/>
          <w:lang w:val="en-US"/>
        </w:rPr>
        <w:t xml:space="preserve"> acknowledges a Ramón y Cajal contract (RYC-2012-11920) from MINECO</w:t>
      </w:r>
      <w:r w:rsidR="009C4E57">
        <w:rPr>
          <w:rFonts w:ascii="Times New Roman" w:hAnsi="Times New Roman" w:cs="Times New Roman"/>
          <w:color w:val="000000" w:themeColor="text1"/>
          <w:sz w:val="24"/>
          <w:szCs w:val="24"/>
          <w:lang w:val="en-US"/>
        </w:rPr>
        <w:t xml:space="preserve"> and</w:t>
      </w:r>
      <w:r w:rsidR="00500EC6">
        <w:rPr>
          <w:rFonts w:ascii="Times New Roman" w:hAnsi="Times New Roman" w:cs="Times New Roman"/>
          <w:color w:val="000000" w:themeColor="text1"/>
          <w:sz w:val="24"/>
          <w:szCs w:val="24"/>
          <w:lang w:val="en-US"/>
        </w:rPr>
        <w:t xml:space="preserve"> </w:t>
      </w:r>
      <w:r w:rsidR="00500EC6" w:rsidRPr="00500EC6">
        <w:rPr>
          <w:rFonts w:ascii="Times New Roman" w:hAnsi="Times New Roman" w:cs="Times New Roman"/>
          <w:color w:val="000000" w:themeColor="text1"/>
          <w:sz w:val="24"/>
          <w:szCs w:val="24"/>
          <w:lang w:val="en-US"/>
        </w:rPr>
        <w:t>S.H.</w:t>
      </w:r>
      <w:r w:rsidR="009C4E57">
        <w:rPr>
          <w:rFonts w:ascii="Times New Roman" w:hAnsi="Times New Roman" w:cs="Times New Roman"/>
          <w:color w:val="000000" w:themeColor="text1"/>
          <w:sz w:val="24"/>
          <w:szCs w:val="24"/>
          <w:lang w:val="en-US"/>
        </w:rPr>
        <w:t xml:space="preserve"> </w:t>
      </w:r>
      <w:r w:rsidR="009C4E57">
        <w:rPr>
          <w:rFonts w:ascii="Times New Roman" w:hAnsi="Times New Roman" w:cs="Times New Roman"/>
          <w:sz w:val="24"/>
          <w:szCs w:val="24"/>
          <w:lang w:val="en-US"/>
        </w:rPr>
        <w:t>Mortan</w:t>
      </w:r>
      <w:r w:rsidR="00500EC6">
        <w:rPr>
          <w:rFonts w:ascii="Times New Roman" w:hAnsi="Times New Roman" w:cs="Times New Roman"/>
          <w:color w:val="000000" w:themeColor="text1"/>
          <w:sz w:val="24"/>
          <w:szCs w:val="24"/>
          <w:lang w:val="en-US"/>
        </w:rPr>
        <w:t xml:space="preserve"> </w:t>
      </w:r>
      <w:r w:rsidR="00500EC6" w:rsidRPr="00500EC6">
        <w:rPr>
          <w:rFonts w:ascii="Times New Roman" w:hAnsi="Times New Roman" w:cs="Times New Roman"/>
          <w:color w:val="000000" w:themeColor="text1"/>
          <w:sz w:val="24"/>
          <w:szCs w:val="24"/>
          <w:lang w:val="en-US"/>
        </w:rPr>
        <w:t>support from the Ministry of Education Malaysia</w:t>
      </w:r>
      <w:r w:rsidR="00500EC6">
        <w:rPr>
          <w:rFonts w:ascii="Times New Roman" w:hAnsi="Times New Roman" w:cs="Times New Roman"/>
          <w:color w:val="000000" w:themeColor="text1"/>
          <w:sz w:val="24"/>
          <w:szCs w:val="24"/>
          <w:lang w:val="en-US"/>
        </w:rPr>
        <w:t xml:space="preserve"> </w:t>
      </w:r>
      <w:r w:rsidR="00500EC6" w:rsidRPr="00500EC6">
        <w:rPr>
          <w:rFonts w:ascii="Times New Roman" w:hAnsi="Times New Roman" w:cs="Times New Roman"/>
          <w:color w:val="000000" w:themeColor="text1"/>
          <w:sz w:val="24"/>
          <w:szCs w:val="24"/>
          <w:lang w:val="en-US"/>
        </w:rPr>
        <w:t>(SLAI-UMP Scholarship) for a predoctoral fellowship</w:t>
      </w:r>
      <w:r w:rsidR="00500EC6">
        <w:rPr>
          <w:rFonts w:ascii="Times New Roman" w:hAnsi="Times New Roman" w:cs="Times New Roman"/>
          <w:color w:val="000000" w:themeColor="text1"/>
          <w:sz w:val="24"/>
          <w:szCs w:val="24"/>
          <w:lang w:val="en-US"/>
        </w:rPr>
        <w:t xml:space="preserve">. </w:t>
      </w:r>
      <w:r w:rsidRPr="00363F72">
        <w:rPr>
          <w:rFonts w:ascii="Times New Roman" w:hAnsi="Times New Roman" w:cs="Times New Roman"/>
          <w:color w:val="000000" w:themeColor="text1"/>
          <w:sz w:val="24"/>
          <w:szCs w:val="24"/>
          <w:lang w:val="en-US"/>
        </w:rPr>
        <w:t xml:space="preserve">The </w:t>
      </w:r>
      <w:r w:rsidR="009C4E57" w:rsidRPr="00B34379">
        <w:rPr>
          <w:rFonts w:ascii="Times New Roman" w:hAnsi="Times New Roman" w:cs="Times New Roman"/>
          <w:i/>
          <w:color w:val="000000" w:themeColor="text1"/>
          <w:sz w:val="24"/>
          <w:szCs w:val="24"/>
          <w:lang w:val="en-US"/>
        </w:rPr>
        <w:t>Departament d’Enginyeria Química, Biològica i Ambiental</w:t>
      </w:r>
      <w:r w:rsidR="00B34379">
        <w:rPr>
          <w:rFonts w:ascii="Times New Roman" w:hAnsi="Times New Roman" w:cs="Times New Roman"/>
          <w:i/>
          <w:color w:val="000000" w:themeColor="text1"/>
          <w:sz w:val="24"/>
          <w:szCs w:val="24"/>
          <w:lang w:val="en-US"/>
        </w:rPr>
        <w:t xml:space="preserve"> </w:t>
      </w:r>
      <w:r w:rsidRPr="00363F72">
        <w:rPr>
          <w:rFonts w:ascii="Times New Roman" w:hAnsi="Times New Roman" w:cs="Times New Roman"/>
          <w:color w:val="000000" w:themeColor="text1"/>
          <w:sz w:val="24"/>
          <w:szCs w:val="24"/>
          <w:lang w:val="en-US"/>
        </w:rPr>
        <w:t xml:space="preserve">of the </w:t>
      </w:r>
      <w:r w:rsidRPr="00B34379">
        <w:rPr>
          <w:rFonts w:ascii="Times New Roman" w:hAnsi="Times New Roman" w:cs="Times New Roman"/>
          <w:i/>
          <w:color w:val="000000" w:themeColor="text1"/>
          <w:sz w:val="24"/>
          <w:szCs w:val="24"/>
          <w:lang w:val="en-US"/>
        </w:rPr>
        <w:t>Universitat Autònoma de Barcelona</w:t>
      </w:r>
      <w:r w:rsidRPr="00363F72">
        <w:rPr>
          <w:rFonts w:ascii="Times New Roman" w:hAnsi="Times New Roman" w:cs="Times New Roman"/>
          <w:color w:val="000000" w:themeColor="text1"/>
          <w:sz w:val="24"/>
          <w:szCs w:val="24"/>
          <w:lang w:val="en-US"/>
        </w:rPr>
        <w:t xml:space="preserve"> is a member of the </w:t>
      </w:r>
      <w:r w:rsidRPr="00B34379">
        <w:rPr>
          <w:rFonts w:ascii="Times New Roman" w:hAnsi="Times New Roman" w:cs="Times New Roman"/>
          <w:i/>
          <w:color w:val="000000" w:themeColor="text1"/>
          <w:sz w:val="24"/>
          <w:szCs w:val="24"/>
          <w:lang w:val="en-US"/>
        </w:rPr>
        <w:t>Xarxa de Referència en Biotecnologia de la Generalitat de Catalunya</w:t>
      </w:r>
      <w:r w:rsidRPr="00363F72">
        <w:rPr>
          <w:rFonts w:ascii="Times New Roman" w:hAnsi="Times New Roman" w:cs="Times New Roman"/>
          <w:color w:val="000000" w:themeColor="text1"/>
          <w:sz w:val="24"/>
          <w:szCs w:val="24"/>
          <w:lang w:val="en-US"/>
        </w:rPr>
        <w:t xml:space="preserve">. </w:t>
      </w:r>
      <w:r w:rsidR="004816B7" w:rsidRPr="004816B7">
        <w:t xml:space="preserve"> </w:t>
      </w:r>
      <w:r w:rsidR="004816B7" w:rsidRPr="004816B7">
        <w:rPr>
          <w:rFonts w:ascii="Times New Roman" w:hAnsi="Times New Roman" w:cs="Times New Roman"/>
          <w:color w:val="000000" w:themeColor="text1"/>
          <w:sz w:val="24"/>
          <w:szCs w:val="24"/>
          <w:lang w:val="en-US"/>
        </w:rPr>
        <w:t>We thank technical support from CCiT-UB</w:t>
      </w:r>
      <w:r w:rsidR="00894FB6">
        <w:rPr>
          <w:rFonts w:ascii="Times New Roman" w:hAnsi="Times New Roman" w:cs="Times New Roman"/>
          <w:color w:val="000000" w:themeColor="text1"/>
          <w:sz w:val="24"/>
          <w:szCs w:val="24"/>
          <w:lang w:val="en-US"/>
        </w:rPr>
        <w:t>.</w:t>
      </w:r>
    </w:p>
    <w:p w14:paraId="7733A141" w14:textId="77777777" w:rsidR="003D7202" w:rsidRDefault="003D7202" w:rsidP="00AB65C1">
      <w:pPr>
        <w:spacing w:line="480" w:lineRule="auto"/>
        <w:ind w:left="0" w:firstLine="0"/>
        <w:jc w:val="both"/>
        <w:rPr>
          <w:rFonts w:ascii="Times New Roman" w:hAnsi="Times New Roman" w:cs="Times New Roman"/>
          <w:color w:val="000000" w:themeColor="text1"/>
          <w:sz w:val="24"/>
          <w:szCs w:val="24"/>
          <w:lang w:val="en-US"/>
        </w:rPr>
      </w:pPr>
    </w:p>
    <w:p w14:paraId="4C34733C" w14:textId="2CBB7B22" w:rsidR="00C00F92" w:rsidRDefault="00F86DFE" w:rsidP="00AB65C1">
      <w:pPr>
        <w:spacing w:line="480" w:lineRule="auto"/>
        <w:ind w:left="0" w:firstLine="0"/>
        <w:jc w:val="both"/>
        <w:rPr>
          <w:rFonts w:ascii="Times New Roman" w:hAnsi="Times New Roman" w:cs="Times New Roman"/>
          <w:sz w:val="24"/>
          <w:szCs w:val="24"/>
          <w:lang w:val="en-US"/>
        </w:rPr>
      </w:pPr>
      <w:r>
        <w:rPr>
          <w:rFonts w:ascii="Times New Roman" w:hAnsi="Times New Roman" w:cs="Times New Roman"/>
          <w:b/>
          <w:sz w:val="24"/>
          <w:szCs w:val="24"/>
          <w:lang w:val="en-US"/>
        </w:rPr>
        <w:br w:type="page"/>
      </w:r>
      <w:r w:rsidR="00C00F92" w:rsidRPr="00183718">
        <w:rPr>
          <w:rFonts w:ascii="Times New Roman" w:hAnsi="Times New Roman" w:cs="Times New Roman"/>
          <w:b/>
          <w:sz w:val="24"/>
          <w:szCs w:val="24"/>
          <w:lang w:val="en-US"/>
        </w:rPr>
        <w:lastRenderedPageBreak/>
        <w:t>Figure 1</w:t>
      </w:r>
      <w:r w:rsidR="00C00F92">
        <w:rPr>
          <w:rFonts w:ascii="Times New Roman" w:hAnsi="Times New Roman" w:cs="Times New Roman"/>
          <w:sz w:val="24"/>
          <w:szCs w:val="24"/>
          <w:lang w:val="en-US"/>
        </w:rPr>
        <w:t>. Degradation pathways of 1,1,2-TCA: (a) dehydrochlorination, (b) hydrogenolysis, (c) dichloroelimination, (d) hydrolysis. Numbers indicate the dechlorinating agent: (1) base mediated abiotic reaction in aqueous solution (Pagan</w:t>
      </w:r>
      <w:r w:rsidR="0040158E">
        <w:rPr>
          <w:rFonts w:ascii="Times New Roman" w:hAnsi="Times New Roman" w:cs="Times New Roman"/>
          <w:sz w:val="24"/>
          <w:szCs w:val="24"/>
          <w:lang w:val="en-US"/>
        </w:rPr>
        <w:t>a</w:t>
      </w:r>
      <w:r w:rsidR="00C00F92">
        <w:rPr>
          <w:rFonts w:ascii="Times New Roman" w:hAnsi="Times New Roman" w:cs="Times New Roman"/>
          <w:sz w:val="24"/>
          <w:szCs w:val="24"/>
          <w:lang w:val="en-US"/>
        </w:rPr>
        <w:t xml:space="preserve"> et al. 1998); (2) </w:t>
      </w:r>
      <w:r w:rsidR="00C00F92" w:rsidRPr="00F80B63">
        <w:rPr>
          <w:rFonts w:ascii="Times New Roman" w:hAnsi="Times New Roman" w:cs="Times New Roman"/>
          <w:i/>
          <w:sz w:val="24"/>
          <w:szCs w:val="24"/>
          <w:lang w:val="en-US"/>
        </w:rPr>
        <w:t>Desulfitobacterium</w:t>
      </w:r>
      <w:r w:rsidR="00C00F92">
        <w:rPr>
          <w:rFonts w:ascii="Times New Roman" w:hAnsi="Times New Roman" w:cs="Times New Roman"/>
          <w:sz w:val="24"/>
          <w:szCs w:val="24"/>
          <w:lang w:val="en-US"/>
        </w:rPr>
        <w:t xml:space="preserve"> sp. strain PR (Zhao et al. 2015); (</w:t>
      </w:r>
      <w:r w:rsidR="0040158E">
        <w:rPr>
          <w:rFonts w:ascii="Times New Roman" w:hAnsi="Times New Roman" w:cs="Times New Roman"/>
          <w:sz w:val="24"/>
          <w:szCs w:val="24"/>
          <w:lang w:val="en-US"/>
        </w:rPr>
        <w:t>3</w:t>
      </w:r>
      <w:r w:rsidR="00C00F92">
        <w:rPr>
          <w:rFonts w:ascii="Times New Roman" w:hAnsi="Times New Roman" w:cs="Times New Roman"/>
          <w:sz w:val="24"/>
          <w:szCs w:val="24"/>
          <w:lang w:val="en-US"/>
        </w:rPr>
        <w:t xml:space="preserve">) </w:t>
      </w:r>
      <w:r w:rsidR="00C00F92" w:rsidRPr="00F80B63">
        <w:rPr>
          <w:rFonts w:ascii="Times New Roman" w:hAnsi="Times New Roman" w:cs="Times New Roman"/>
          <w:i/>
          <w:sz w:val="24"/>
          <w:szCs w:val="24"/>
          <w:lang w:val="en-US"/>
        </w:rPr>
        <w:t>Dehalobacter</w:t>
      </w:r>
      <w:r w:rsidR="00C00F92">
        <w:rPr>
          <w:rFonts w:ascii="Times New Roman" w:hAnsi="Times New Roman" w:cs="Times New Roman"/>
          <w:sz w:val="24"/>
          <w:szCs w:val="24"/>
          <w:lang w:val="en-US"/>
        </w:rPr>
        <w:t xml:space="preserve"> and </w:t>
      </w:r>
      <w:r w:rsidR="00C00F92" w:rsidRPr="00F80B63">
        <w:rPr>
          <w:rFonts w:ascii="Times New Roman" w:hAnsi="Times New Roman" w:cs="Times New Roman"/>
          <w:i/>
          <w:sz w:val="24"/>
          <w:szCs w:val="24"/>
          <w:lang w:val="en-US"/>
        </w:rPr>
        <w:t>Dehalo</w:t>
      </w:r>
      <w:r w:rsidR="00C00F92">
        <w:rPr>
          <w:rFonts w:ascii="Times New Roman" w:hAnsi="Times New Roman" w:cs="Times New Roman"/>
          <w:i/>
          <w:sz w:val="24"/>
          <w:szCs w:val="24"/>
          <w:lang w:val="en-US"/>
        </w:rPr>
        <w:t>genimonas</w:t>
      </w:r>
      <w:r w:rsidR="00C00F92">
        <w:rPr>
          <w:rFonts w:ascii="Times New Roman" w:hAnsi="Times New Roman" w:cs="Times New Roman"/>
          <w:sz w:val="24"/>
          <w:szCs w:val="24"/>
          <w:lang w:val="en-US"/>
        </w:rPr>
        <w:t xml:space="preserve"> spp (</w:t>
      </w:r>
      <w:r w:rsidR="00C00F92">
        <w:rPr>
          <w:rFonts w:ascii="Times New Roman" w:hAnsi="Times New Roman"/>
          <w:sz w:val="24"/>
          <w:szCs w:val="24"/>
          <w:lang w:val="en-GB"/>
        </w:rPr>
        <w:t>Grostern and Edwards, 2006; M</w:t>
      </w:r>
      <w:r w:rsidR="004D5345">
        <w:rPr>
          <w:rFonts w:ascii="Times New Roman" w:hAnsi="Times New Roman"/>
          <w:sz w:val="24"/>
          <w:szCs w:val="24"/>
          <w:lang w:val="en-GB"/>
        </w:rPr>
        <w:t>ortan et al. 2017</w:t>
      </w:r>
      <w:r w:rsidR="0040158E">
        <w:rPr>
          <w:rFonts w:ascii="Times New Roman" w:hAnsi="Times New Roman"/>
          <w:sz w:val="24"/>
          <w:szCs w:val="24"/>
          <w:lang w:val="en-GB"/>
        </w:rPr>
        <w:t>,</w:t>
      </w:r>
      <w:r w:rsidR="00C00F92">
        <w:rPr>
          <w:rFonts w:ascii="Times New Roman" w:hAnsi="Times New Roman"/>
          <w:sz w:val="24"/>
          <w:szCs w:val="24"/>
          <w:lang w:val="en-GB"/>
        </w:rPr>
        <w:t xml:space="preserve"> Yan et al. 2009</w:t>
      </w:r>
      <w:r w:rsidR="00C00F92">
        <w:rPr>
          <w:rFonts w:ascii="Times New Roman" w:hAnsi="Times New Roman" w:cs="Times New Roman"/>
          <w:sz w:val="24"/>
          <w:szCs w:val="24"/>
          <w:lang w:val="en-US"/>
        </w:rPr>
        <w:t xml:space="preserve">); </w:t>
      </w:r>
      <w:r w:rsidR="0040158E">
        <w:rPr>
          <w:rFonts w:ascii="Times New Roman" w:hAnsi="Times New Roman" w:cs="Times New Roman"/>
          <w:sz w:val="24"/>
          <w:szCs w:val="24"/>
          <w:lang w:val="en-US"/>
        </w:rPr>
        <w:t xml:space="preserve">(4) nanosized zero-valent iron (Song and Carraway, 2005); </w:t>
      </w:r>
      <w:r w:rsidR="00C00F92">
        <w:rPr>
          <w:rFonts w:ascii="Times New Roman" w:hAnsi="Times New Roman" w:cs="Times New Roman"/>
          <w:sz w:val="24"/>
          <w:szCs w:val="24"/>
          <w:lang w:val="en-US"/>
        </w:rPr>
        <w:t>(</w:t>
      </w:r>
      <w:r w:rsidR="0040158E">
        <w:rPr>
          <w:rFonts w:ascii="Times New Roman" w:hAnsi="Times New Roman" w:cs="Times New Roman"/>
          <w:sz w:val="24"/>
          <w:szCs w:val="24"/>
          <w:lang w:val="en-US"/>
        </w:rPr>
        <w:t>5</w:t>
      </w:r>
      <w:r w:rsidR="00C00F92">
        <w:rPr>
          <w:rFonts w:ascii="Times New Roman" w:hAnsi="Times New Roman" w:cs="Times New Roman"/>
          <w:sz w:val="24"/>
          <w:szCs w:val="24"/>
          <w:lang w:val="en-US"/>
        </w:rPr>
        <w:t xml:space="preserve">) zero valent iron and zinc (Patterson et al. 2016); (6) </w:t>
      </w:r>
      <w:r w:rsidR="00C00F92" w:rsidRPr="000A43F6">
        <w:rPr>
          <w:rFonts w:ascii="Times New Roman" w:hAnsi="Times New Roman" w:cs="Times New Roman"/>
          <w:i/>
          <w:sz w:val="24"/>
          <w:szCs w:val="24"/>
          <w:lang w:val="en-US"/>
        </w:rPr>
        <w:t>Pseudomonas</w:t>
      </w:r>
      <w:r w:rsidR="00C00F92">
        <w:rPr>
          <w:rFonts w:ascii="Times New Roman" w:hAnsi="Times New Roman" w:cs="Times New Roman"/>
          <w:sz w:val="24"/>
          <w:szCs w:val="24"/>
          <w:lang w:val="en-US"/>
        </w:rPr>
        <w:t xml:space="preserve"> sp. (Castro </w:t>
      </w:r>
      <w:r w:rsidR="00AB06D6">
        <w:rPr>
          <w:rFonts w:ascii="Times New Roman" w:hAnsi="Times New Roman" w:cs="Times New Roman"/>
          <w:sz w:val="24"/>
          <w:szCs w:val="24"/>
          <w:lang w:val="en-US"/>
        </w:rPr>
        <w:t>and Belser,</w:t>
      </w:r>
      <w:r w:rsidR="00C00F92">
        <w:rPr>
          <w:rFonts w:ascii="Times New Roman" w:hAnsi="Times New Roman" w:cs="Times New Roman"/>
          <w:sz w:val="24"/>
          <w:szCs w:val="24"/>
          <w:lang w:val="en-US"/>
        </w:rPr>
        <w:t xml:space="preserve"> 199</w:t>
      </w:r>
      <w:r w:rsidR="00A54A16">
        <w:rPr>
          <w:rFonts w:ascii="Times New Roman" w:hAnsi="Times New Roman" w:cs="Times New Roman"/>
          <w:sz w:val="24"/>
          <w:szCs w:val="24"/>
          <w:lang w:val="en-US"/>
        </w:rPr>
        <w:t>0</w:t>
      </w:r>
      <w:r w:rsidR="00C00F92">
        <w:rPr>
          <w:rFonts w:ascii="Times New Roman" w:hAnsi="Times New Roman" w:cs="Times New Roman"/>
          <w:sz w:val="24"/>
          <w:szCs w:val="24"/>
          <w:lang w:val="en-US"/>
        </w:rPr>
        <w:t>).</w:t>
      </w:r>
      <w:r w:rsidR="00AB06D6">
        <w:rPr>
          <w:rFonts w:ascii="Times New Roman" w:hAnsi="Times New Roman" w:cs="Times New Roman"/>
          <w:sz w:val="24"/>
          <w:szCs w:val="24"/>
          <w:lang w:val="en-US"/>
        </w:rPr>
        <w:t xml:space="preserve"> Bold arrow: biotic reaction; dashed arrow: abiotic reaction.</w:t>
      </w:r>
    </w:p>
    <w:p w14:paraId="1335A8C1" w14:textId="77777777" w:rsidR="00C00F92" w:rsidRDefault="00C00F92" w:rsidP="00AB65C1">
      <w:pPr>
        <w:spacing w:line="480" w:lineRule="auto"/>
        <w:ind w:left="0" w:firstLine="0"/>
        <w:jc w:val="both"/>
        <w:rPr>
          <w:rFonts w:ascii="Times New Roman" w:hAnsi="Times New Roman" w:cs="Times New Roman"/>
          <w:sz w:val="24"/>
          <w:szCs w:val="24"/>
          <w:lang w:val="en-US"/>
        </w:rPr>
      </w:pPr>
    </w:p>
    <w:p w14:paraId="0C97B36E" w14:textId="54BB0137" w:rsidR="00C00F92" w:rsidRDefault="00AB06D6" w:rsidP="00AB65C1">
      <w:pPr>
        <w:pStyle w:val="Prrafodelista"/>
        <w:spacing w:line="480" w:lineRule="auto"/>
        <w:ind w:left="717" w:firstLine="0"/>
        <w:jc w:val="center"/>
        <w:rPr>
          <w:rFonts w:ascii="Times New Roman" w:hAnsi="Times New Roman" w:cs="Times New Roman"/>
          <w:b/>
          <w:sz w:val="24"/>
          <w:szCs w:val="24"/>
          <w:lang w:val="en-US"/>
        </w:rPr>
      </w:pPr>
      <w:r>
        <w:rPr>
          <w:rFonts w:ascii="Times New Roman" w:hAnsi="Times New Roman" w:cs="Times New Roman"/>
          <w:b/>
          <w:noProof/>
          <w:sz w:val="24"/>
          <w:szCs w:val="24"/>
          <w:lang w:val="es-ES" w:eastAsia="es-ES"/>
        </w:rPr>
        <w:drawing>
          <wp:inline distT="0" distB="0" distL="0" distR="0" wp14:anchorId="252A7FFC" wp14:editId="70BEE450">
            <wp:extent cx="4014990" cy="348805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1_low res.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1565" cy="3493767"/>
                    </a:xfrm>
                    <a:prstGeom prst="rect">
                      <a:avLst/>
                    </a:prstGeom>
                  </pic:spPr>
                </pic:pic>
              </a:graphicData>
            </a:graphic>
          </wp:inline>
        </w:drawing>
      </w:r>
    </w:p>
    <w:p w14:paraId="32CB4918" w14:textId="6353586E" w:rsidR="007B6ABD" w:rsidRDefault="007B6ABD" w:rsidP="00AB65C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66671BE" w14:textId="27DD113C" w:rsidR="0072773B" w:rsidRPr="0072773B" w:rsidRDefault="00496F50" w:rsidP="000D32F2">
      <w:pPr>
        <w:spacing w:line="480" w:lineRule="auto"/>
        <w:ind w:left="0" w:firstLine="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Fi</w:t>
      </w:r>
      <w:r w:rsidR="00F86DFE" w:rsidRPr="00E06619">
        <w:rPr>
          <w:rFonts w:ascii="Times New Roman" w:hAnsi="Times New Roman" w:cs="Times New Roman"/>
          <w:b/>
          <w:sz w:val="24"/>
          <w:szCs w:val="24"/>
          <w:lang w:val="en-US"/>
        </w:rPr>
        <w:t xml:space="preserve">gure </w:t>
      </w:r>
      <w:r w:rsidR="00C00F92" w:rsidRPr="00E06619">
        <w:rPr>
          <w:rFonts w:ascii="Times New Roman" w:hAnsi="Times New Roman" w:cs="Times New Roman"/>
          <w:b/>
          <w:sz w:val="24"/>
          <w:szCs w:val="24"/>
          <w:lang w:val="en-US"/>
        </w:rPr>
        <w:t>2</w:t>
      </w:r>
      <w:r w:rsidR="00F86DFE" w:rsidRPr="00E06619">
        <w:rPr>
          <w:rFonts w:ascii="Times New Roman" w:hAnsi="Times New Roman" w:cs="Times New Roman"/>
          <w:b/>
          <w:sz w:val="24"/>
          <w:szCs w:val="24"/>
          <w:lang w:val="en-US"/>
        </w:rPr>
        <w:t>.</w:t>
      </w:r>
      <w:r w:rsidR="00E06619" w:rsidRPr="00E06619">
        <w:rPr>
          <w:rFonts w:ascii="Times New Roman" w:hAnsi="Times New Roman" w:cs="Times New Roman"/>
          <w:b/>
          <w:sz w:val="24"/>
          <w:szCs w:val="24"/>
          <w:lang w:val="en-US"/>
        </w:rPr>
        <w:t xml:space="preserve"> </w:t>
      </w:r>
      <w:r w:rsidR="000A6B7F" w:rsidRPr="000A6B7F">
        <w:rPr>
          <w:rFonts w:ascii="Times New Roman" w:hAnsi="Times New Roman" w:cs="Times New Roman"/>
          <w:sz w:val="24"/>
          <w:szCs w:val="24"/>
          <w:lang w:val="en-US"/>
        </w:rPr>
        <w:t>Concentration and</w:t>
      </w:r>
      <w:r w:rsidR="000A6B7F" w:rsidRPr="00CD779C">
        <w:rPr>
          <w:rFonts w:ascii="Times New Roman" w:hAnsi="Times New Roman" w:cs="Times New Roman"/>
          <w:sz w:val="24"/>
          <w:szCs w:val="24"/>
          <w:lang w:val="en-US"/>
        </w:rPr>
        <w:t xml:space="preserve"> </w:t>
      </w:r>
      <w:r w:rsidR="000A6B7F">
        <w:rPr>
          <w:rFonts w:ascii="Times New Roman" w:hAnsi="Times New Roman" w:cs="Times New Roman"/>
          <w:sz w:val="24"/>
          <w:szCs w:val="24"/>
          <w:lang w:val="en-US"/>
        </w:rPr>
        <w:t>c</w:t>
      </w:r>
      <w:r w:rsidR="00E06619" w:rsidRPr="00496F50">
        <w:rPr>
          <w:rFonts w:ascii="Times New Roman" w:hAnsi="Times New Roman" w:cs="Times New Roman"/>
          <w:sz w:val="24"/>
          <w:szCs w:val="24"/>
          <w:lang w:val="en-US"/>
        </w:rPr>
        <w:t>arbon isotop</w:t>
      </w:r>
      <w:r w:rsidR="000A6B7F">
        <w:rPr>
          <w:rFonts w:ascii="Times New Roman" w:hAnsi="Times New Roman" w:cs="Times New Roman"/>
          <w:sz w:val="24"/>
          <w:szCs w:val="24"/>
          <w:lang w:val="en-US"/>
        </w:rPr>
        <w:t>e patterns</w:t>
      </w:r>
      <w:r w:rsidR="00E06619" w:rsidRPr="00496F50">
        <w:rPr>
          <w:rFonts w:ascii="Times New Roman" w:hAnsi="Times New Roman" w:cs="Times New Roman"/>
          <w:sz w:val="24"/>
          <w:szCs w:val="24"/>
          <w:lang w:val="en-US"/>
        </w:rPr>
        <w:t xml:space="preserve"> of 1,1,2-TCA (circles) and </w:t>
      </w:r>
      <w:r w:rsidR="00C624E1">
        <w:rPr>
          <w:rFonts w:ascii="Times New Roman" w:hAnsi="Times New Roman" w:cs="Times New Roman"/>
          <w:sz w:val="24"/>
          <w:szCs w:val="24"/>
          <w:lang w:val="en-US"/>
        </w:rPr>
        <w:t>VC</w:t>
      </w:r>
      <w:r w:rsidR="00E06619" w:rsidRPr="00496F50">
        <w:rPr>
          <w:rFonts w:ascii="Times New Roman" w:hAnsi="Times New Roman" w:cs="Times New Roman"/>
          <w:sz w:val="24"/>
          <w:szCs w:val="24"/>
          <w:lang w:val="en-US"/>
        </w:rPr>
        <w:t xml:space="preserve"> (triangles) during </w:t>
      </w:r>
      <w:r w:rsidR="00C30568">
        <w:rPr>
          <w:rFonts w:ascii="Times New Roman" w:hAnsi="Times New Roman" w:cs="Times New Roman"/>
          <w:sz w:val="24"/>
          <w:szCs w:val="24"/>
          <w:lang w:val="en-US"/>
        </w:rPr>
        <w:t>dichloroelimination</w:t>
      </w:r>
      <w:r w:rsidR="00E06619" w:rsidRPr="00496F50">
        <w:rPr>
          <w:rFonts w:ascii="Times New Roman" w:hAnsi="Times New Roman" w:cs="Times New Roman"/>
          <w:sz w:val="24"/>
          <w:szCs w:val="24"/>
          <w:lang w:val="en-US"/>
        </w:rPr>
        <w:t xml:space="preserve"> of 1,1,2-TCA in a </w:t>
      </w:r>
      <w:r w:rsidR="00E06619" w:rsidRPr="007B6ABD">
        <w:rPr>
          <w:rFonts w:ascii="Times New Roman" w:hAnsi="Times New Roman" w:cs="Times New Roman"/>
          <w:i/>
          <w:sz w:val="24"/>
          <w:szCs w:val="24"/>
          <w:lang w:val="en-US"/>
        </w:rPr>
        <w:t>Dehalogenimonas</w:t>
      </w:r>
      <w:r w:rsidR="00E06619" w:rsidRPr="00496F50">
        <w:rPr>
          <w:rFonts w:ascii="Times New Roman" w:hAnsi="Times New Roman" w:cs="Times New Roman"/>
          <w:sz w:val="24"/>
          <w:szCs w:val="24"/>
          <w:lang w:val="en-US"/>
        </w:rPr>
        <w:t>-enrichment culture</w:t>
      </w:r>
      <w:r w:rsidR="003B62D0">
        <w:rPr>
          <w:rFonts w:ascii="Times New Roman" w:hAnsi="Times New Roman" w:cs="Times New Roman"/>
          <w:sz w:val="24"/>
          <w:szCs w:val="24"/>
          <w:lang w:val="en-US"/>
        </w:rPr>
        <w:t xml:space="preserve"> </w:t>
      </w:r>
      <w:r w:rsidR="003B62D0" w:rsidRPr="003B62D0">
        <w:rPr>
          <w:rFonts w:ascii="Times New Roman" w:hAnsi="Times New Roman" w:cs="Times New Roman"/>
          <w:sz w:val="24"/>
          <w:szCs w:val="24"/>
          <w:lang w:val="en-US"/>
        </w:rPr>
        <w:t>prepared with either acetate</w:t>
      </w:r>
      <w:r w:rsidR="00D507C9">
        <w:rPr>
          <w:rFonts w:ascii="Times New Roman" w:hAnsi="Times New Roman" w:cs="Times New Roman"/>
          <w:sz w:val="24"/>
          <w:szCs w:val="24"/>
          <w:lang w:val="en-US"/>
        </w:rPr>
        <w:t xml:space="preserve"> (</w:t>
      </w:r>
      <w:r w:rsidR="00CD779C">
        <w:rPr>
          <w:rFonts w:ascii="Times New Roman" w:hAnsi="Times New Roman" w:cs="Times New Roman"/>
          <w:sz w:val="24"/>
          <w:szCs w:val="24"/>
          <w:lang w:val="en-US"/>
        </w:rPr>
        <w:t>empty symbols</w:t>
      </w:r>
      <w:r w:rsidR="00D507C9">
        <w:rPr>
          <w:rFonts w:ascii="Times New Roman" w:hAnsi="Times New Roman" w:cs="Times New Roman"/>
          <w:sz w:val="24"/>
          <w:szCs w:val="24"/>
          <w:lang w:val="en-US"/>
        </w:rPr>
        <w:t>)</w:t>
      </w:r>
      <w:r w:rsidR="003B62D0" w:rsidRPr="003B62D0">
        <w:rPr>
          <w:rFonts w:ascii="Times New Roman" w:hAnsi="Times New Roman" w:cs="Times New Roman"/>
          <w:sz w:val="24"/>
          <w:szCs w:val="24"/>
          <w:lang w:val="en-US"/>
        </w:rPr>
        <w:t xml:space="preserve"> or pyruvate</w:t>
      </w:r>
      <w:r w:rsidR="00D507C9">
        <w:rPr>
          <w:rFonts w:ascii="Times New Roman" w:hAnsi="Times New Roman" w:cs="Times New Roman"/>
          <w:sz w:val="24"/>
          <w:szCs w:val="24"/>
          <w:lang w:val="en-US"/>
        </w:rPr>
        <w:t xml:space="preserve"> (</w:t>
      </w:r>
      <w:r w:rsidR="00CD779C">
        <w:rPr>
          <w:rFonts w:ascii="Times New Roman" w:hAnsi="Times New Roman" w:cs="Times New Roman"/>
          <w:sz w:val="24"/>
          <w:szCs w:val="24"/>
          <w:lang w:val="en-US"/>
        </w:rPr>
        <w:t>filled symbols</w:t>
      </w:r>
      <w:r w:rsidR="00D507C9">
        <w:rPr>
          <w:rFonts w:ascii="Times New Roman" w:hAnsi="Times New Roman" w:cs="Times New Roman"/>
          <w:sz w:val="24"/>
          <w:szCs w:val="24"/>
          <w:lang w:val="en-US"/>
        </w:rPr>
        <w:t>)</w:t>
      </w:r>
      <w:r w:rsidR="003B62D0" w:rsidRPr="003B62D0">
        <w:rPr>
          <w:rFonts w:ascii="Times New Roman" w:hAnsi="Times New Roman" w:cs="Times New Roman"/>
          <w:sz w:val="24"/>
          <w:szCs w:val="24"/>
          <w:lang w:val="en-US"/>
        </w:rPr>
        <w:t xml:space="preserve"> as carbon source</w:t>
      </w:r>
      <w:r w:rsidR="00E06619" w:rsidRPr="00496F50">
        <w:rPr>
          <w:rFonts w:ascii="Times New Roman" w:hAnsi="Times New Roman" w:cs="Times New Roman"/>
          <w:sz w:val="24"/>
          <w:szCs w:val="24"/>
          <w:lang w:val="en-US"/>
        </w:rPr>
        <w:t>.</w:t>
      </w:r>
      <w:r w:rsidR="00E06619" w:rsidRPr="00CD779C">
        <w:rPr>
          <w:rFonts w:ascii="Times New Roman" w:hAnsi="Times New Roman" w:cs="Times New Roman"/>
          <w:sz w:val="24"/>
          <w:szCs w:val="24"/>
          <w:lang w:val="en-US"/>
        </w:rPr>
        <w:t xml:space="preserve"> </w:t>
      </w:r>
      <w:r w:rsidR="000D32F2">
        <w:rPr>
          <w:rFonts w:ascii="Times New Roman" w:hAnsi="Times New Roman" w:cs="Times New Roman"/>
          <w:sz w:val="24"/>
          <w:szCs w:val="24"/>
          <w:lang w:val="en-US"/>
        </w:rPr>
        <w:t>The error bars show</w:t>
      </w:r>
      <w:r w:rsidR="000D32F2" w:rsidRPr="0072773B">
        <w:rPr>
          <w:rFonts w:ascii="Times New Roman" w:hAnsi="Times New Roman" w:cs="Times New Roman"/>
          <w:sz w:val="24"/>
          <w:szCs w:val="24"/>
          <w:lang w:val="en-US"/>
        </w:rPr>
        <w:t xml:space="preserve"> the one standard deviation (1σ) for duplicate</w:t>
      </w:r>
      <w:r w:rsidR="000D32F2">
        <w:rPr>
          <w:rFonts w:ascii="Times New Roman" w:hAnsi="Times New Roman" w:cs="Times New Roman"/>
          <w:sz w:val="24"/>
          <w:szCs w:val="24"/>
          <w:lang w:val="en-US"/>
        </w:rPr>
        <w:t xml:space="preserve"> </w:t>
      </w:r>
      <w:r w:rsidR="000D32F2" w:rsidRPr="0072773B">
        <w:rPr>
          <w:rFonts w:ascii="Times New Roman" w:hAnsi="Times New Roman" w:cs="Times New Roman"/>
          <w:sz w:val="24"/>
          <w:szCs w:val="24"/>
          <w:lang w:val="en-US"/>
        </w:rPr>
        <w:t>measurements</w:t>
      </w:r>
      <w:r w:rsidR="000D32F2">
        <w:rPr>
          <w:rFonts w:ascii="Times New Roman" w:hAnsi="Times New Roman" w:cs="Times New Roman"/>
          <w:sz w:val="24"/>
          <w:szCs w:val="24"/>
          <w:lang w:val="en-US"/>
        </w:rPr>
        <w:t>. F</w:t>
      </w:r>
      <w:r w:rsidR="000D32F2" w:rsidRPr="000D32F2">
        <w:rPr>
          <w:rFonts w:ascii="Times New Roman" w:hAnsi="Times New Roman" w:cs="Times New Roman"/>
          <w:sz w:val="24"/>
          <w:szCs w:val="24"/>
          <w:lang w:val="en-US"/>
        </w:rPr>
        <w:t xml:space="preserve">or isotope values </w:t>
      </w:r>
      <w:r w:rsidR="000D32F2">
        <w:rPr>
          <w:rFonts w:ascii="Times New Roman" w:hAnsi="Times New Roman" w:cs="Times New Roman"/>
          <w:sz w:val="24"/>
          <w:szCs w:val="24"/>
          <w:lang w:val="en-US"/>
        </w:rPr>
        <w:t>t</w:t>
      </w:r>
      <w:r w:rsidR="000D32F2" w:rsidRPr="000D32F2">
        <w:rPr>
          <w:rFonts w:ascii="Times New Roman" w:hAnsi="Times New Roman" w:cs="Times New Roman"/>
          <w:sz w:val="24"/>
          <w:szCs w:val="24"/>
          <w:lang w:val="en-US"/>
        </w:rPr>
        <w:t>he error bars are smaller than the</w:t>
      </w:r>
      <w:r w:rsidR="000D32F2">
        <w:rPr>
          <w:rFonts w:ascii="Times New Roman" w:hAnsi="Times New Roman" w:cs="Times New Roman"/>
          <w:sz w:val="24"/>
          <w:szCs w:val="24"/>
          <w:lang w:val="en-US"/>
        </w:rPr>
        <w:t xml:space="preserve"> </w:t>
      </w:r>
      <w:r w:rsidR="000D32F2" w:rsidRPr="000D32F2">
        <w:rPr>
          <w:rFonts w:ascii="Times New Roman" w:hAnsi="Times New Roman" w:cs="Times New Roman"/>
          <w:sz w:val="24"/>
          <w:szCs w:val="24"/>
          <w:lang w:val="en-US"/>
        </w:rPr>
        <w:t>symbols.</w:t>
      </w:r>
      <w:r w:rsidR="000D32F2">
        <w:rPr>
          <w:rFonts w:ascii="Times New Roman" w:hAnsi="Times New Roman" w:cs="Times New Roman"/>
          <w:sz w:val="24"/>
          <w:szCs w:val="24"/>
          <w:lang w:val="en-US"/>
        </w:rPr>
        <w:t xml:space="preserve"> </w:t>
      </w:r>
      <w:r w:rsidR="00BB67BF" w:rsidRPr="005E1575">
        <w:rPr>
          <w:rFonts w:ascii="Times New Roman" w:hAnsi="Times New Roman" w:cs="Times New Roman"/>
          <w:sz w:val="24"/>
          <w:szCs w:val="24"/>
          <w:lang w:val="en-US"/>
        </w:rPr>
        <w:t>The average</w:t>
      </w:r>
      <w:r w:rsidR="005E1575" w:rsidRPr="005E1575">
        <w:rPr>
          <w:rFonts w:ascii="Times New Roman" w:hAnsi="Times New Roman" w:cs="Times New Roman"/>
          <w:sz w:val="24"/>
          <w:szCs w:val="24"/>
          <w:lang w:val="en-US"/>
        </w:rPr>
        <w:t xml:space="preserve"> </w:t>
      </w:r>
      <w:r w:rsidR="00BB67BF" w:rsidRPr="005E1575">
        <w:rPr>
          <w:rFonts w:ascii="Times New Roman" w:hAnsi="Times New Roman" w:cs="Times New Roman"/>
          <w:sz w:val="24"/>
          <w:szCs w:val="24"/>
          <w:lang w:val="en-US"/>
        </w:rPr>
        <w:t>δ</w:t>
      </w:r>
      <w:r w:rsidR="00CD779C">
        <w:rPr>
          <w:rFonts w:ascii="Times New Roman" w:hAnsi="Times New Roman" w:cs="Times New Roman"/>
          <w:sz w:val="24"/>
          <w:szCs w:val="24"/>
          <w:vertAlign w:val="superscript"/>
          <w:lang w:val="en-US"/>
        </w:rPr>
        <w:t>13</w:t>
      </w:r>
      <w:r w:rsidR="00BB67BF" w:rsidRPr="005E1575">
        <w:rPr>
          <w:rFonts w:ascii="Times New Roman" w:hAnsi="Times New Roman" w:cs="Times New Roman"/>
          <w:sz w:val="24"/>
          <w:szCs w:val="24"/>
          <w:lang w:val="en-US"/>
        </w:rPr>
        <w:t>C of 1,1,</w:t>
      </w:r>
      <w:r w:rsidR="00CD779C">
        <w:rPr>
          <w:rFonts w:ascii="Times New Roman" w:hAnsi="Times New Roman" w:cs="Times New Roman"/>
          <w:sz w:val="24"/>
          <w:szCs w:val="24"/>
          <w:lang w:val="en-US"/>
        </w:rPr>
        <w:t>2</w:t>
      </w:r>
      <w:r w:rsidR="00BB67BF" w:rsidRPr="005E1575">
        <w:rPr>
          <w:rFonts w:ascii="Times New Roman" w:hAnsi="Times New Roman" w:cs="Times New Roman"/>
          <w:sz w:val="24"/>
          <w:szCs w:val="24"/>
          <w:lang w:val="en-US"/>
        </w:rPr>
        <w:t>-TCA in the controls (</w:t>
      </w:r>
      <w:r w:rsidR="00CD779C">
        <w:rPr>
          <w:rFonts w:ascii="Times New Roman" w:hAnsi="Times New Roman" w:cs="Times New Roman"/>
          <w:sz w:val="24"/>
          <w:szCs w:val="24"/>
          <w:lang w:val="en-US"/>
        </w:rPr>
        <w:t>dashed line</w:t>
      </w:r>
      <w:r w:rsidR="00BB67BF" w:rsidRPr="005E1575">
        <w:rPr>
          <w:rFonts w:ascii="Times New Roman" w:hAnsi="Times New Roman" w:cs="Times New Roman"/>
          <w:sz w:val="24"/>
          <w:szCs w:val="24"/>
          <w:lang w:val="en-US"/>
        </w:rPr>
        <w:t xml:space="preserve">) and models fit to isotope data from the substrate (eq </w:t>
      </w:r>
      <w:r w:rsidR="00E32D31">
        <w:rPr>
          <w:rFonts w:ascii="Times New Roman" w:hAnsi="Times New Roman" w:cs="Times New Roman"/>
          <w:sz w:val="24"/>
          <w:szCs w:val="24"/>
          <w:lang w:val="en-US"/>
        </w:rPr>
        <w:t>2</w:t>
      </w:r>
      <w:r w:rsidR="00CD779C">
        <w:rPr>
          <w:rFonts w:ascii="Times New Roman" w:hAnsi="Times New Roman" w:cs="Times New Roman"/>
          <w:sz w:val="24"/>
          <w:szCs w:val="24"/>
          <w:lang w:val="en-US"/>
        </w:rPr>
        <w:t>, black solid line</w:t>
      </w:r>
      <w:r w:rsidR="00BB67BF" w:rsidRPr="005E1575">
        <w:rPr>
          <w:rFonts w:ascii="Times New Roman" w:hAnsi="Times New Roman" w:cs="Times New Roman"/>
          <w:sz w:val="24"/>
          <w:szCs w:val="24"/>
          <w:lang w:val="en-US"/>
        </w:rPr>
        <w:t xml:space="preserve">) and product (eq </w:t>
      </w:r>
      <w:r w:rsidR="00E32D31">
        <w:rPr>
          <w:rFonts w:ascii="Times New Roman" w:hAnsi="Times New Roman" w:cs="Times New Roman"/>
          <w:sz w:val="24"/>
          <w:szCs w:val="24"/>
          <w:lang w:val="en-US"/>
        </w:rPr>
        <w:t xml:space="preserve">3, </w:t>
      </w:r>
      <w:r w:rsidR="00060970">
        <w:rPr>
          <w:rFonts w:ascii="Times New Roman" w:hAnsi="Times New Roman" w:cs="Times New Roman"/>
          <w:sz w:val="24"/>
          <w:szCs w:val="24"/>
          <w:lang w:val="en-US"/>
        </w:rPr>
        <w:t>grey</w:t>
      </w:r>
      <w:r w:rsidR="00E32D31">
        <w:rPr>
          <w:rFonts w:ascii="Times New Roman" w:hAnsi="Times New Roman" w:cs="Times New Roman"/>
          <w:sz w:val="24"/>
          <w:szCs w:val="24"/>
          <w:lang w:val="en-US"/>
        </w:rPr>
        <w:t xml:space="preserve"> solid line</w:t>
      </w:r>
      <w:r w:rsidR="00BB67BF" w:rsidRPr="005E1575">
        <w:rPr>
          <w:rFonts w:ascii="Times New Roman" w:hAnsi="Times New Roman" w:cs="Times New Roman"/>
          <w:sz w:val="24"/>
          <w:szCs w:val="24"/>
          <w:lang w:val="en-US"/>
        </w:rPr>
        <w:t>) are shown.</w:t>
      </w:r>
      <w:r w:rsidR="0072773B">
        <w:rPr>
          <w:rFonts w:ascii="Times New Roman" w:hAnsi="Times New Roman" w:cs="Times New Roman"/>
          <w:sz w:val="24"/>
          <w:szCs w:val="24"/>
          <w:lang w:val="en-US"/>
        </w:rPr>
        <w:t xml:space="preserve"> </w:t>
      </w:r>
    </w:p>
    <w:p w14:paraId="33267BBD" w14:textId="77777777" w:rsidR="0072773B" w:rsidRPr="0072773B" w:rsidRDefault="0072773B" w:rsidP="0072773B">
      <w:pPr>
        <w:spacing w:line="480" w:lineRule="auto"/>
        <w:ind w:left="0" w:firstLine="0"/>
        <w:jc w:val="both"/>
        <w:rPr>
          <w:rFonts w:ascii="Times New Roman" w:hAnsi="Times New Roman" w:cs="Times New Roman"/>
          <w:sz w:val="24"/>
          <w:szCs w:val="24"/>
          <w:lang w:val="en-US"/>
        </w:rPr>
      </w:pPr>
    </w:p>
    <w:p w14:paraId="3BBFF828" w14:textId="12125F50" w:rsidR="00F86DFE" w:rsidRDefault="00F86DFE" w:rsidP="00AB65C1">
      <w:pPr>
        <w:spacing w:line="480" w:lineRule="auto"/>
        <w:ind w:left="0" w:firstLine="0"/>
        <w:jc w:val="both"/>
        <w:rPr>
          <w:rFonts w:ascii="Times New Roman" w:hAnsi="Times New Roman" w:cs="Times New Roman"/>
          <w:sz w:val="24"/>
          <w:szCs w:val="24"/>
          <w:lang w:val="en-US"/>
        </w:rPr>
      </w:pPr>
    </w:p>
    <w:p w14:paraId="4E9FF996" w14:textId="11BB3DA3" w:rsidR="00C41C72" w:rsidRDefault="00F643E6" w:rsidP="00AB65C1">
      <w:pPr>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s-ES" w:eastAsia="es-ES"/>
        </w:rPr>
        <w:drawing>
          <wp:inline distT="0" distB="0" distL="0" distR="0" wp14:anchorId="57385993" wp14:editId="5414CFC8">
            <wp:extent cx="4019550" cy="289566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2_revised.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2762" cy="2897977"/>
                    </a:xfrm>
                    <a:prstGeom prst="rect">
                      <a:avLst/>
                    </a:prstGeom>
                  </pic:spPr>
                </pic:pic>
              </a:graphicData>
            </a:graphic>
          </wp:inline>
        </w:drawing>
      </w:r>
    </w:p>
    <w:p w14:paraId="2CD9FB6C" w14:textId="77777777" w:rsidR="00C41C72" w:rsidRDefault="00C41C72" w:rsidP="00AB65C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7942F61D" w14:textId="2F0E5955" w:rsidR="0072773B" w:rsidRPr="0072773B" w:rsidRDefault="00F86DFE" w:rsidP="0072773B">
      <w:pPr>
        <w:spacing w:line="480" w:lineRule="auto"/>
        <w:ind w:left="0" w:firstLine="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Figure </w:t>
      </w:r>
      <w:r w:rsidR="00C00F92">
        <w:rPr>
          <w:rFonts w:ascii="Times New Roman" w:hAnsi="Times New Roman" w:cs="Times New Roman"/>
          <w:b/>
          <w:sz w:val="24"/>
          <w:szCs w:val="24"/>
          <w:lang w:val="en-US"/>
        </w:rPr>
        <w:t>3</w:t>
      </w:r>
      <w:r>
        <w:rPr>
          <w:rFonts w:ascii="Times New Roman" w:hAnsi="Times New Roman" w:cs="Times New Roman"/>
          <w:b/>
          <w:sz w:val="24"/>
          <w:szCs w:val="24"/>
          <w:lang w:val="en-US"/>
        </w:rPr>
        <w:t>.</w:t>
      </w:r>
      <w:r w:rsidR="003D0493">
        <w:rPr>
          <w:rFonts w:ascii="Times New Roman" w:hAnsi="Times New Roman" w:cs="Times New Roman"/>
          <w:b/>
          <w:sz w:val="24"/>
          <w:szCs w:val="24"/>
          <w:lang w:val="en-US"/>
        </w:rPr>
        <w:t xml:space="preserve"> </w:t>
      </w:r>
      <w:r w:rsidR="003D0493" w:rsidRPr="003D0493">
        <w:rPr>
          <w:rFonts w:ascii="Times New Roman" w:hAnsi="Times New Roman" w:cs="Times New Roman"/>
          <w:sz w:val="24"/>
          <w:szCs w:val="24"/>
          <w:lang w:val="en-US"/>
        </w:rPr>
        <w:t>Double logarithmic plot according to the Rayleigh equation</w:t>
      </w:r>
      <w:r w:rsidR="00B84328">
        <w:rPr>
          <w:rFonts w:ascii="Times New Roman" w:hAnsi="Times New Roman" w:cs="Times New Roman"/>
          <w:sz w:val="24"/>
          <w:szCs w:val="24"/>
          <w:lang w:val="en-US"/>
        </w:rPr>
        <w:t xml:space="preserve"> (eq 2)</w:t>
      </w:r>
      <w:r w:rsidR="003D0493" w:rsidRPr="003D0493">
        <w:rPr>
          <w:rFonts w:ascii="Times New Roman" w:hAnsi="Times New Roman" w:cs="Times New Roman"/>
          <w:sz w:val="24"/>
          <w:szCs w:val="24"/>
          <w:lang w:val="en-US"/>
        </w:rPr>
        <w:t xml:space="preserve"> of the carbon</w:t>
      </w:r>
      <w:r w:rsidR="00240D87">
        <w:rPr>
          <w:rFonts w:ascii="Times New Roman" w:hAnsi="Times New Roman" w:cs="Times New Roman"/>
          <w:sz w:val="24"/>
          <w:szCs w:val="24"/>
          <w:lang w:val="en-US"/>
        </w:rPr>
        <w:t xml:space="preserve"> </w:t>
      </w:r>
      <w:r w:rsidR="00C624E1">
        <w:rPr>
          <w:rFonts w:ascii="Times New Roman" w:hAnsi="Times New Roman" w:cs="Times New Roman"/>
          <w:sz w:val="24"/>
          <w:szCs w:val="24"/>
          <w:lang w:val="en-US"/>
        </w:rPr>
        <w:t xml:space="preserve">(A) </w:t>
      </w:r>
      <w:r w:rsidR="00C41C72">
        <w:rPr>
          <w:rFonts w:ascii="Times New Roman" w:hAnsi="Times New Roman" w:cs="Times New Roman"/>
          <w:sz w:val="24"/>
          <w:szCs w:val="24"/>
          <w:lang w:val="en-US"/>
        </w:rPr>
        <w:t>and chlorine</w:t>
      </w:r>
      <w:r w:rsidR="00C624E1">
        <w:rPr>
          <w:rFonts w:ascii="Times New Roman" w:hAnsi="Times New Roman" w:cs="Times New Roman"/>
          <w:sz w:val="24"/>
          <w:szCs w:val="24"/>
          <w:lang w:val="en-US"/>
        </w:rPr>
        <w:t xml:space="preserve"> (B)</w:t>
      </w:r>
      <w:r w:rsidR="003D0493" w:rsidRPr="003D0493">
        <w:rPr>
          <w:rFonts w:ascii="Times New Roman" w:hAnsi="Times New Roman" w:cs="Times New Roman"/>
          <w:sz w:val="24"/>
          <w:szCs w:val="24"/>
          <w:lang w:val="en-US"/>
        </w:rPr>
        <w:t xml:space="preserve"> isotope ratio</w:t>
      </w:r>
      <w:r w:rsidR="00C41C72">
        <w:rPr>
          <w:rFonts w:ascii="Times New Roman" w:hAnsi="Times New Roman" w:cs="Times New Roman"/>
          <w:sz w:val="24"/>
          <w:szCs w:val="24"/>
          <w:lang w:val="en-US"/>
        </w:rPr>
        <w:t>s</w:t>
      </w:r>
      <w:r w:rsidR="003D0493" w:rsidRPr="003D0493">
        <w:rPr>
          <w:rFonts w:ascii="Times New Roman" w:hAnsi="Times New Roman" w:cs="Times New Roman"/>
          <w:sz w:val="24"/>
          <w:szCs w:val="24"/>
          <w:lang w:val="en-US"/>
        </w:rPr>
        <w:t xml:space="preserve"> versus the residual concentration of 1,</w:t>
      </w:r>
      <w:r w:rsidR="003D0493">
        <w:rPr>
          <w:rFonts w:ascii="Times New Roman" w:hAnsi="Times New Roman" w:cs="Times New Roman"/>
          <w:sz w:val="24"/>
          <w:szCs w:val="24"/>
          <w:lang w:val="en-US"/>
        </w:rPr>
        <w:t>1,</w:t>
      </w:r>
      <w:r w:rsidR="003D0493" w:rsidRPr="003D0493">
        <w:rPr>
          <w:rFonts w:ascii="Times New Roman" w:hAnsi="Times New Roman" w:cs="Times New Roman"/>
          <w:sz w:val="24"/>
          <w:szCs w:val="24"/>
          <w:lang w:val="en-US"/>
        </w:rPr>
        <w:t>2-</w:t>
      </w:r>
      <w:r w:rsidR="003D0493">
        <w:rPr>
          <w:rFonts w:ascii="Times New Roman" w:hAnsi="Times New Roman" w:cs="Times New Roman"/>
          <w:sz w:val="24"/>
          <w:szCs w:val="24"/>
          <w:lang w:val="en-US"/>
        </w:rPr>
        <w:t>TCA during di</w:t>
      </w:r>
      <w:r w:rsidR="00C41C72">
        <w:rPr>
          <w:rFonts w:ascii="Times New Roman" w:hAnsi="Times New Roman" w:cs="Times New Roman"/>
          <w:sz w:val="24"/>
          <w:szCs w:val="24"/>
          <w:lang w:val="en-US"/>
        </w:rPr>
        <w:t>chloro</w:t>
      </w:r>
      <w:r w:rsidR="003D0493">
        <w:rPr>
          <w:rFonts w:ascii="Times New Roman" w:hAnsi="Times New Roman" w:cs="Times New Roman"/>
          <w:sz w:val="24"/>
          <w:szCs w:val="24"/>
          <w:lang w:val="en-US"/>
        </w:rPr>
        <w:t xml:space="preserve">elimination by a </w:t>
      </w:r>
      <w:r w:rsidR="003D0493" w:rsidRPr="003D0493">
        <w:rPr>
          <w:rFonts w:ascii="Times New Roman" w:hAnsi="Times New Roman" w:cs="Times New Roman"/>
          <w:i/>
          <w:sz w:val="24"/>
          <w:szCs w:val="24"/>
          <w:lang w:val="en-US"/>
        </w:rPr>
        <w:t>Dehalogenimonas</w:t>
      </w:r>
      <w:r w:rsidR="003D0493">
        <w:rPr>
          <w:rFonts w:ascii="Times New Roman" w:hAnsi="Times New Roman" w:cs="Times New Roman"/>
          <w:sz w:val="24"/>
          <w:szCs w:val="24"/>
          <w:lang w:val="en-US"/>
        </w:rPr>
        <w:t>-containing culture</w:t>
      </w:r>
      <w:r w:rsidR="00B204B1" w:rsidRPr="00B204B1">
        <w:rPr>
          <w:rFonts w:ascii="Times New Roman" w:hAnsi="Times New Roman" w:cs="Times New Roman"/>
          <w:sz w:val="24"/>
          <w:szCs w:val="24"/>
          <w:lang w:val="en-US"/>
        </w:rPr>
        <w:t xml:space="preserve"> </w:t>
      </w:r>
      <w:r w:rsidR="00B204B1" w:rsidRPr="003B62D0">
        <w:rPr>
          <w:rFonts w:ascii="Times New Roman" w:hAnsi="Times New Roman" w:cs="Times New Roman"/>
          <w:sz w:val="24"/>
          <w:szCs w:val="24"/>
          <w:lang w:val="en-US"/>
        </w:rPr>
        <w:t>prepared with either acetate</w:t>
      </w:r>
      <w:r w:rsidR="00B204B1">
        <w:rPr>
          <w:rFonts w:ascii="Times New Roman" w:hAnsi="Times New Roman" w:cs="Times New Roman"/>
          <w:sz w:val="24"/>
          <w:szCs w:val="24"/>
          <w:lang w:val="en-US"/>
        </w:rPr>
        <w:t xml:space="preserve"> (empty symbols)</w:t>
      </w:r>
      <w:r w:rsidR="00B204B1" w:rsidRPr="003B62D0">
        <w:rPr>
          <w:rFonts w:ascii="Times New Roman" w:hAnsi="Times New Roman" w:cs="Times New Roman"/>
          <w:sz w:val="24"/>
          <w:szCs w:val="24"/>
          <w:lang w:val="en-US"/>
        </w:rPr>
        <w:t xml:space="preserve"> or pyruvate</w:t>
      </w:r>
      <w:r w:rsidR="00B204B1">
        <w:rPr>
          <w:rFonts w:ascii="Times New Roman" w:hAnsi="Times New Roman" w:cs="Times New Roman"/>
          <w:sz w:val="24"/>
          <w:szCs w:val="24"/>
          <w:lang w:val="en-US"/>
        </w:rPr>
        <w:t xml:space="preserve"> (filled symbols)</w:t>
      </w:r>
      <w:r w:rsidR="00B204B1" w:rsidRPr="003B62D0">
        <w:rPr>
          <w:rFonts w:ascii="Times New Roman" w:hAnsi="Times New Roman" w:cs="Times New Roman"/>
          <w:sz w:val="24"/>
          <w:szCs w:val="24"/>
          <w:lang w:val="en-US"/>
        </w:rPr>
        <w:t xml:space="preserve"> as carbon source</w:t>
      </w:r>
      <w:r w:rsidR="003D0493">
        <w:rPr>
          <w:rFonts w:ascii="Times New Roman" w:hAnsi="Times New Roman" w:cs="Times New Roman"/>
          <w:sz w:val="24"/>
          <w:szCs w:val="24"/>
          <w:lang w:val="en-US"/>
        </w:rPr>
        <w:t>.</w:t>
      </w:r>
      <w:r w:rsidR="0072773B">
        <w:rPr>
          <w:rFonts w:ascii="Times New Roman" w:hAnsi="Times New Roman" w:cs="Times New Roman"/>
          <w:sz w:val="24"/>
          <w:szCs w:val="24"/>
          <w:lang w:val="en-US"/>
        </w:rPr>
        <w:t xml:space="preserve"> The error bars show</w:t>
      </w:r>
      <w:r w:rsidR="0072773B" w:rsidRPr="0072773B">
        <w:rPr>
          <w:rFonts w:ascii="Times New Roman" w:hAnsi="Times New Roman" w:cs="Times New Roman"/>
          <w:sz w:val="24"/>
          <w:szCs w:val="24"/>
          <w:lang w:val="en-US"/>
        </w:rPr>
        <w:t xml:space="preserve"> the one standard deviation (1σ) for duplicate</w:t>
      </w:r>
      <w:r w:rsidR="0072773B">
        <w:rPr>
          <w:rFonts w:ascii="Times New Roman" w:hAnsi="Times New Roman" w:cs="Times New Roman"/>
          <w:sz w:val="24"/>
          <w:szCs w:val="24"/>
          <w:lang w:val="en-US"/>
        </w:rPr>
        <w:t xml:space="preserve"> </w:t>
      </w:r>
      <w:r w:rsidR="0072773B" w:rsidRPr="0072773B">
        <w:rPr>
          <w:rFonts w:ascii="Times New Roman" w:hAnsi="Times New Roman" w:cs="Times New Roman"/>
          <w:sz w:val="24"/>
          <w:szCs w:val="24"/>
          <w:lang w:val="en-US"/>
        </w:rPr>
        <w:t>measurements</w:t>
      </w:r>
      <w:r w:rsidR="00E324F6">
        <w:rPr>
          <w:rFonts w:ascii="Times New Roman" w:hAnsi="Times New Roman" w:cs="Times New Roman"/>
          <w:sz w:val="24"/>
          <w:szCs w:val="24"/>
          <w:lang w:val="en-US"/>
        </w:rPr>
        <w:t xml:space="preserve"> </w:t>
      </w:r>
      <w:bookmarkStart w:id="10" w:name="_Hlk520572643"/>
      <w:r w:rsidR="00E324F6">
        <w:rPr>
          <w:rFonts w:ascii="Times New Roman" w:hAnsi="Times New Roman" w:cs="Times New Roman"/>
          <w:sz w:val="24"/>
          <w:szCs w:val="24"/>
          <w:lang w:val="en-US"/>
        </w:rPr>
        <w:t>and doted lines represent the 95% C</w:t>
      </w:r>
      <w:r w:rsidR="00B84328">
        <w:rPr>
          <w:rFonts w:ascii="Times New Roman" w:hAnsi="Times New Roman" w:cs="Times New Roman"/>
          <w:sz w:val="24"/>
          <w:szCs w:val="24"/>
          <w:lang w:val="en-US"/>
        </w:rPr>
        <w:t>.</w:t>
      </w:r>
      <w:r w:rsidR="00E324F6">
        <w:rPr>
          <w:rFonts w:ascii="Times New Roman" w:hAnsi="Times New Roman" w:cs="Times New Roman"/>
          <w:sz w:val="24"/>
          <w:szCs w:val="24"/>
          <w:lang w:val="en-US"/>
        </w:rPr>
        <w:t>I</w:t>
      </w:r>
      <w:r w:rsidR="00B84328">
        <w:rPr>
          <w:rFonts w:ascii="Times New Roman" w:hAnsi="Times New Roman" w:cs="Times New Roman"/>
          <w:sz w:val="24"/>
          <w:szCs w:val="24"/>
          <w:lang w:val="en-US"/>
        </w:rPr>
        <w:t>.</w:t>
      </w:r>
      <w:r w:rsidR="00E324F6">
        <w:rPr>
          <w:rFonts w:ascii="Times New Roman" w:hAnsi="Times New Roman" w:cs="Times New Roman"/>
          <w:sz w:val="24"/>
          <w:szCs w:val="24"/>
          <w:lang w:val="en-US"/>
        </w:rPr>
        <w:t xml:space="preserve"> </w:t>
      </w:r>
      <w:r w:rsidR="000D32F2">
        <w:rPr>
          <w:rFonts w:ascii="Times New Roman" w:hAnsi="Times New Roman" w:cs="Times New Roman"/>
          <w:sz w:val="24"/>
          <w:szCs w:val="24"/>
          <w:lang w:val="en-US"/>
        </w:rPr>
        <w:t xml:space="preserve">of the linear regression </w:t>
      </w:r>
      <w:r w:rsidR="00E324F6">
        <w:rPr>
          <w:rFonts w:ascii="Times New Roman" w:hAnsi="Times New Roman" w:cs="Times New Roman"/>
          <w:sz w:val="24"/>
          <w:szCs w:val="24"/>
          <w:lang w:val="en-US"/>
        </w:rPr>
        <w:t>determined by SigmaPlot.</w:t>
      </w:r>
      <w:bookmarkEnd w:id="10"/>
    </w:p>
    <w:p w14:paraId="6A36CE46" w14:textId="03373D9A" w:rsidR="00F86DFE" w:rsidRDefault="00F86DFE" w:rsidP="00AB65C1">
      <w:pPr>
        <w:spacing w:line="480" w:lineRule="auto"/>
        <w:ind w:left="0" w:firstLine="0"/>
        <w:jc w:val="both"/>
        <w:rPr>
          <w:rFonts w:ascii="Times New Roman" w:hAnsi="Times New Roman" w:cs="Times New Roman"/>
          <w:sz w:val="24"/>
          <w:szCs w:val="24"/>
          <w:lang w:val="en-US"/>
        </w:rPr>
      </w:pPr>
    </w:p>
    <w:p w14:paraId="7D453FA4" w14:textId="59FBB5AF" w:rsidR="003D0493" w:rsidRDefault="00F643E6" w:rsidP="00AB65C1">
      <w:pPr>
        <w:spacing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s-ES" w:eastAsia="es-ES"/>
        </w:rPr>
        <w:drawing>
          <wp:inline distT="0" distB="0" distL="0" distR="0" wp14:anchorId="2875CF05" wp14:editId="4AC81A0D">
            <wp:extent cx="3690208" cy="4283022"/>
            <wp:effectExtent l="0" t="0" r="571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3_revised.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97031" cy="4290941"/>
                    </a:xfrm>
                    <a:prstGeom prst="rect">
                      <a:avLst/>
                    </a:prstGeom>
                  </pic:spPr>
                </pic:pic>
              </a:graphicData>
            </a:graphic>
          </wp:inline>
        </w:drawing>
      </w:r>
    </w:p>
    <w:p w14:paraId="64A76698" w14:textId="2059BCF4" w:rsidR="00C41C72" w:rsidRDefault="00C41C72" w:rsidP="00AB65C1">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65E2C40" w14:textId="694F68F3" w:rsidR="0072773B" w:rsidRPr="0072773B" w:rsidRDefault="00F86DFE" w:rsidP="0072773B">
      <w:pPr>
        <w:spacing w:line="480" w:lineRule="auto"/>
        <w:ind w:left="0" w:firstLine="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Figure </w:t>
      </w:r>
      <w:r w:rsidR="00C41C72">
        <w:rPr>
          <w:rFonts w:ascii="Times New Roman" w:hAnsi="Times New Roman" w:cs="Times New Roman"/>
          <w:b/>
          <w:sz w:val="24"/>
          <w:szCs w:val="24"/>
          <w:lang w:val="en-US"/>
        </w:rPr>
        <w:t>4</w:t>
      </w:r>
      <w:r>
        <w:rPr>
          <w:rFonts w:ascii="Times New Roman" w:hAnsi="Times New Roman" w:cs="Times New Roman"/>
          <w:b/>
          <w:sz w:val="24"/>
          <w:szCs w:val="24"/>
          <w:lang w:val="en-US"/>
        </w:rPr>
        <w:t>.</w:t>
      </w:r>
      <w:r w:rsidR="003D0493">
        <w:rPr>
          <w:rFonts w:ascii="Times New Roman" w:hAnsi="Times New Roman" w:cs="Times New Roman"/>
          <w:b/>
          <w:sz w:val="24"/>
          <w:szCs w:val="24"/>
          <w:lang w:val="en-US"/>
        </w:rPr>
        <w:t xml:space="preserve"> </w:t>
      </w:r>
      <w:r w:rsidR="003D0493" w:rsidRPr="003D0493">
        <w:rPr>
          <w:rFonts w:ascii="Times New Roman" w:hAnsi="Times New Roman" w:cs="Times New Roman"/>
          <w:sz w:val="24"/>
          <w:szCs w:val="24"/>
          <w:lang w:val="en-US"/>
        </w:rPr>
        <w:t xml:space="preserve">Dual C-Cl isotope plot during </w:t>
      </w:r>
      <w:r w:rsidR="00C30568">
        <w:rPr>
          <w:rFonts w:ascii="Times New Roman" w:hAnsi="Times New Roman" w:cs="Times New Roman"/>
          <w:sz w:val="24"/>
          <w:szCs w:val="24"/>
          <w:lang w:val="en-US"/>
        </w:rPr>
        <w:t>dichloroelimination</w:t>
      </w:r>
      <w:r w:rsidR="003D0493" w:rsidRPr="003D0493">
        <w:rPr>
          <w:rFonts w:ascii="Times New Roman" w:hAnsi="Times New Roman" w:cs="Times New Roman"/>
          <w:sz w:val="24"/>
          <w:szCs w:val="24"/>
          <w:lang w:val="en-US"/>
        </w:rPr>
        <w:t xml:space="preserve"> of 1,1,2-TCA in a </w:t>
      </w:r>
      <w:r w:rsidR="003D0493" w:rsidRPr="003D0493">
        <w:rPr>
          <w:rFonts w:ascii="Times New Roman" w:hAnsi="Times New Roman" w:cs="Times New Roman"/>
          <w:i/>
          <w:sz w:val="24"/>
          <w:szCs w:val="24"/>
          <w:lang w:val="en-US"/>
        </w:rPr>
        <w:t>Dehalogenimonas</w:t>
      </w:r>
      <w:r w:rsidR="003D0493" w:rsidRPr="003D0493">
        <w:rPr>
          <w:rFonts w:ascii="Times New Roman" w:hAnsi="Times New Roman" w:cs="Times New Roman"/>
          <w:sz w:val="24"/>
          <w:szCs w:val="24"/>
          <w:lang w:val="en-US"/>
        </w:rPr>
        <w:t>-containing enrichment culture.</w:t>
      </w:r>
      <w:r w:rsidR="0072773B">
        <w:rPr>
          <w:rFonts w:ascii="Times New Roman" w:hAnsi="Times New Roman" w:cs="Times New Roman"/>
          <w:sz w:val="24"/>
          <w:szCs w:val="24"/>
          <w:lang w:val="en-US"/>
        </w:rPr>
        <w:t xml:space="preserve"> The error bars show</w:t>
      </w:r>
      <w:r w:rsidR="0072773B" w:rsidRPr="0072773B">
        <w:rPr>
          <w:rFonts w:ascii="Times New Roman" w:hAnsi="Times New Roman" w:cs="Times New Roman"/>
          <w:sz w:val="24"/>
          <w:szCs w:val="24"/>
          <w:lang w:val="en-US"/>
        </w:rPr>
        <w:t xml:space="preserve"> the one standard deviation (1σ) for duplicate</w:t>
      </w:r>
      <w:r w:rsidR="0072773B">
        <w:rPr>
          <w:rFonts w:ascii="Times New Roman" w:hAnsi="Times New Roman" w:cs="Times New Roman"/>
          <w:sz w:val="24"/>
          <w:szCs w:val="24"/>
          <w:lang w:val="en-US"/>
        </w:rPr>
        <w:t xml:space="preserve"> </w:t>
      </w:r>
      <w:r w:rsidR="0072773B" w:rsidRPr="0072773B">
        <w:rPr>
          <w:rFonts w:ascii="Times New Roman" w:hAnsi="Times New Roman" w:cs="Times New Roman"/>
          <w:sz w:val="24"/>
          <w:szCs w:val="24"/>
          <w:lang w:val="en-US"/>
        </w:rPr>
        <w:t>measurements</w:t>
      </w:r>
      <w:r w:rsidR="0072773B">
        <w:rPr>
          <w:rFonts w:ascii="Times New Roman" w:hAnsi="Times New Roman" w:cs="Times New Roman"/>
          <w:sz w:val="24"/>
          <w:szCs w:val="24"/>
          <w:lang w:val="en-US"/>
        </w:rPr>
        <w:t>.</w:t>
      </w:r>
      <w:r w:rsidR="000D32F2">
        <w:rPr>
          <w:rFonts w:ascii="Times New Roman" w:hAnsi="Times New Roman" w:cs="Times New Roman"/>
          <w:sz w:val="24"/>
          <w:szCs w:val="24"/>
          <w:lang w:val="en-US"/>
        </w:rPr>
        <w:t xml:space="preserve"> F</w:t>
      </w:r>
      <w:r w:rsidR="000D32F2" w:rsidRPr="000D32F2">
        <w:rPr>
          <w:rFonts w:ascii="Times New Roman" w:hAnsi="Times New Roman" w:cs="Times New Roman"/>
          <w:sz w:val="24"/>
          <w:szCs w:val="24"/>
          <w:lang w:val="en-US"/>
        </w:rPr>
        <w:t>or</w:t>
      </w:r>
      <w:r w:rsidR="000D32F2">
        <w:rPr>
          <w:rFonts w:ascii="Times New Roman" w:hAnsi="Times New Roman" w:cs="Times New Roman"/>
          <w:sz w:val="24"/>
          <w:szCs w:val="24"/>
          <w:lang w:val="en-US"/>
        </w:rPr>
        <w:t xml:space="preserve"> C</w:t>
      </w:r>
      <w:r w:rsidR="000D32F2" w:rsidRPr="000D32F2">
        <w:rPr>
          <w:rFonts w:ascii="Times New Roman" w:hAnsi="Times New Roman" w:cs="Times New Roman"/>
          <w:sz w:val="24"/>
          <w:szCs w:val="24"/>
          <w:lang w:val="en-US"/>
        </w:rPr>
        <w:t xml:space="preserve"> isotope values </w:t>
      </w:r>
      <w:r w:rsidR="000D32F2">
        <w:rPr>
          <w:rFonts w:ascii="Times New Roman" w:hAnsi="Times New Roman" w:cs="Times New Roman"/>
          <w:sz w:val="24"/>
          <w:szCs w:val="24"/>
          <w:lang w:val="en-US"/>
        </w:rPr>
        <w:t>t</w:t>
      </w:r>
      <w:r w:rsidR="000D32F2" w:rsidRPr="000D32F2">
        <w:rPr>
          <w:rFonts w:ascii="Times New Roman" w:hAnsi="Times New Roman" w:cs="Times New Roman"/>
          <w:sz w:val="24"/>
          <w:szCs w:val="24"/>
          <w:lang w:val="en-US"/>
        </w:rPr>
        <w:t>he error bars are smaller than the</w:t>
      </w:r>
      <w:r w:rsidR="000D32F2">
        <w:rPr>
          <w:rFonts w:ascii="Times New Roman" w:hAnsi="Times New Roman" w:cs="Times New Roman"/>
          <w:sz w:val="24"/>
          <w:szCs w:val="24"/>
          <w:lang w:val="en-US"/>
        </w:rPr>
        <w:t xml:space="preserve"> </w:t>
      </w:r>
      <w:r w:rsidR="000D32F2" w:rsidRPr="000D32F2">
        <w:rPr>
          <w:rFonts w:ascii="Times New Roman" w:hAnsi="Times New Roman" w:cs="Times New Roman"/>
          <w:sz w:val="24"/>
          <w:szCs w:val="24"/>
          <w:lang w:val="en-US"/>
        </w:rPr>
        <w:t>symbols</w:t>
      </w:r>
      <w:r w:rsidR="000D32F2">
        <w:rPr>
          <w:rFonts w:ascii="Times New Roman" w:hAnsi="Times New Roman" w:cs="Times New Roman"/>
          <w:sz w:val="24"/>
          <w:szCs w:val="24"/>
          <w:lang w:val="en-US"/>
        </w:rPr>
        <w:t>. Doted lines represent the 95% C</w:t>
      </w:r>
      <w:r w:rsidR="00875685">
        <w:rPr>
          <w:rFonts w:ascii="Times New Roman" w:hAnsi="Times New Roman" w:cs="Times New Roman"/>
          <w:sz w:val="24"/>
          <w:szCs w:val="24"/>
          <w:lang w:val="en-US"/>
        </w:rPr>
        <w:t>.</w:t>
      </w:r>
      <w:r w:rsidR="000D32F2">
        <w:rPr>
          <w:rFonts w:ascii="Times New Roman" w:hAnsi="Times New Roman" w:cs="Times New Roman"/>
          <w:sz w:val="24"/>
          <w:szCs w:val="24"/>
          <w:lang w:val="en-US"/>
        </w:rPr>
        <w:t>I</w:t>
      </w:r>
      <w:r w:rsidR="00875685">
        <w:rPr>
          <w:rFonts w:ascii="Times New Roman" w:hAnsi="Times New Roman" w:cs="Times New Roman"/>
          <w:sz w:val="24"/>
          <w:szCs w:val="24"/>
          <w:lang w:val="en-US"/>
        </w:rPr>
        <w:t>.</w:t>
      </w:r>
      <w:r w:rsidR="000D32F2">
        <w:rPr>
          <w:rFonts w:ascii="Times New Roman" w:hAnsi="Times New Roman" w:cs="Times New Roman"/>
          <w:sz w:val="24"/>
          <w:szCs w:val="24"/>
          <w:lang w:val="en-US"/>
        </w:rPr>
        <w:t xml:space="preserve"> of the linear regression determined by SigmaPlot.</w:t>
      </w:r>
    </w:p>
    <w:p w14:paraId="7BEB0F9B" w14:textId="6E5E6539" w:rsidR="00F86DFE" w:rsidRDefault="00F86DFE" w:rsidP="00AB65C1">
      <w:pPr>
        <w:spacing w:line="480" w:lineRule="auto"/>
        <w:ind w:left="0" w:firstLine="0"/>
        <w:jc w:val="both"/>
        <w:rPr>
          <w:rFonts w:ascii="Times New Roman" w:hAnsi="Times New Roman" w:cs="Times New Roman"/>
          <w:sz w:val="24"/>
          <w:szCs w:val="24"/>
          <w:lang w:val="en-US"/>
        </w:rPr>
      </w:pPr>
    </w:p>
    <w:p w14:paraId="3FEA51C9" w14:textId="632CE62C" w:rsidR="00C41C72" w:rsidRDefault="00F643E6" w:rsidP="00AB65C1">
      <w:pPr>
        <w:spacing w:line="480" w:lineRule="auto"/>
        <w:ind w:left="0" w:firstLine="0"/>
        <w:jc w:val="center"/>
        <w:rPr>
          <w:rFonts w:ascii="Times New Roman" w:hAnsi="Times New Roman" w:cs="Times New Roman"/>
          <w:b/>
          <w:sz w:val="24"/>
          <w:szCs w:val="24"/>
          <w:lang w:val="en-US"/>
        </w:rPr>
      </w:pPr>
      <w:r>
        <w:rPr>
          <w:rFonts w:ascii="Times New Roman" w:hAnsi="Times New Roman" w:cs="Times New Roman"/>
          <w:b/>
          <w:noProof/>
          <w:sz w:val="24"/>
          <w:szCs w:val="24"/>
          <w:lang w:val="es-ES" w:eastAsia="es-ES"/>
        </w:rPr>
        <w:drawing>
          <wp:inline distT="0" distB="0" distL="0" distR="0" wp14:anchorId="4C871E18" wp14:editId="665BA45C">
            <wp:extent cx="3747403" cy="2750727"/>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e4_revised.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57188" cy="2757909"/>
                    </a:xfrm>
                    <a:prstGeom prst="rect">
                      <a:avLst/>
                    </a:prstGeom>
                  </pic:spPr>
                </pic:pic>
              </a:graphicData>
            </a:graphic>
          </wp:inline>
        </w:drawing>
      </w:r>
    </w:p>
    <w:p w14:paraId="03C2AD37" w14:textId="5D21A73A" w:rsidR="00F86DFE" w:rsidRDefault="00F86DFE" w:rsidP="00AB65C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015F9689" w14:textId="77777777" w:rsidR="002706FE" w:rsidRDefault="002706FE" w:rsidP="00AB65C1">
      <w:pPr>
        <w:spacing w:line="480" w:lineRule="auto"/>
        <w:rPr>
          <w:rFonts w:ascii="Times New Roman" w:eastAsia="Times New Roman" w:hAnsi="Times New Roman" w:cs="Times New Roman"/>
          <w:b/>
          <w:bCs/>
          <w:kern w:val="36"/>
          <w:sz w:val="24"/>
          <w:szCs w:val="24"/>
          <w:lang w:val="en" w:eastAsia="es-ES"/>
        </w:rPr>
        <w:sectPr w:rsidR="002706FE" w:rsidSect="007203E2">
          <w:footerReference w:type="default" r:id="rId14"/>
          <w:pgSz w:w="11906" w:h="16838"/>
          <w:pgMar w:top="1417" w:right="1701" w:bottom="1417" w:left="1701" w:header="708" w:footer="708" w:gutter="0"/>
          <w:lnNumType w:countBy="1" w:restart="continuous"/>
          <w:cols w:space="708"/>
          <w:docGrid w:linePitch="360"/>
        </w:sectPr>
      </w:pPr>
    </w:p>
    <w:p w14:paraId="74A57309" w14:textId="44EAD0DF" w:rsidR="002706FE" w:rsidRPr="00E528E7" w:rsidRDefault="002706FE" w:rsidP="007203E2">
      <w:pPr>
        <w:ind w:left="567"/>
        <w:jc w:val="both"/>
        <w:rPr>
          <w:rFonts w:ascii="Times New Roman" w:eastAsia="Times New Roman" w:hAnsi="Times New Roman" w:cs="Times New Roman"/>
          <w:bCs/>
          <w:color w:val="FF0000"/>
          <w:kern w:val="36"/>
          <w:sz w:val="24"/>
          <w:szCs w:val="24"/>
          <w:lang w:val="en" w:eastAsia="es-ES"/>
        </w:rPr>
      </w:pPr>
      <w:r w:rsidRPr="002706FE">
        <w:rPr>
          <w:rFonts w:ascii="Times New Roman" w:eastAsia="Times New Roman" w:hAnsi="Times New Roman" w:cs="Times New Roman"/>
          <w:b/>
          <w:bCs/>
          <w:kern w:val="36"/>
          <w:sz w:val="24"/>
          <w:szCs w:val="24"/>
          <w:lang w:val="en" w:eastAsia="es-ES"/>
        </w:rPr>
        <w:lastRenderedPageBreak/>
        <w:t xml:space="preserve">Table </w:t>
      </w:r>
      <w:r>
        <w:rPr>
          <w:rFonts w:ascii="Times New Roman" w:eastAsia="Times New Roman" w:hAnsi="Times New Roman" w:cs="Times New Roman"/>
          <w:b/>
          <w:bCs/>
          <w:kern w:val="36"/>
          <w:sz w:val="24"/>
          <w:szCs w:val="24"/>
          <w:lang w:val="en" w:eastAsia="es-ES"/>
        </w:rPr>
        <w:t>1</w:t>
      </w:r>
      <w:r w:rsidRPr="002706FE">
        <w:rPr>
          <w:rFonts w:ascii="Times New Roman" w:eastAsia="Times New Roman" w:hAnsi="Times New Roman" w:cs="Times New Roman"/>
          <w:b/>
          <w:bCs/>
          <w:kern w:val="36"/>
          <w:sz w:val="24"/>
          <w:szCs w:val="24"/>
          <w:lang w:val="en" w:eastAsia="es-ES"/>
        </w:rPr>
        <w:t xml:space="preserve">. </w:t>
      </w:r>
      <w:r w:rsidRPr="00E528E7">
        <w:rPr>
          <w:rFonts w:ascii="Times New Roman" w:eastAsia="Times New Roman" w:hAnsi="Times New Roman" w:cs="Times New Roman"/>
          <w:bCs/>
          <w:kern w:val="36"/>
          <w:sz w:val="24"/>
          <w:szCs w:val="24"/>
          <w:lang w:val="en" w:eastAsia="es-ES"/>
        </w:rPr>
        <w:t>Comparison of ε and AKIE values for C and Cl isotopes assuming either stepwise or concerted reductive dechlorination of chlorinated ethanes and propanes</w:t>
      </w:r>
      <w:r w:rsidR="008D2F29" w:rsidRPr="00E528E7">
        <w:rPr>
          <w:rFonts w:ascii="Times New Roman" w:eastAsia="Times New Roman" w:hAnsi="Times New Roman" w:cs="Times New Roman"/>
          <w:bCs/>
          <w:kern w:val="36"/>
          <w:sz w:val="24"/>
          <w:szCs w:val="24"/>
          <w:lang w:val="en" w:eastAsia="es-ES"/>
        </w:rPr>
        <w:t>.</w:t>
      </w:r>
    </w:p>
    <w:tbl>
      <w:tblPr>
        <w:tblW w:w="14786" w:type="dxa"/>
        <w:tblLook w:val="0000" w:firstRow="0" w:lastRow="0" w:firstColumn="0" w:lastColumn="0" w:noHBand="0" w:noVBand="0"/>
      </w:tblPr>
      <w:tblGrid>
        <w:gridCol w:w="1389"/>
        <w:gridCol w:w="3033"/>
        <w:gridCol w:w="1035"/>
        <w:gridCol w:w="1344"/>
        <w:gridCol w:w="1344"/>
        <w:gridCol w:w="955"/>
        <w:gridCol w:w="1344"/>
        <w:gridCol w:w="1580"/>
        <w:gridCol w:w="1024"/>
        <w:gridCol w:w="1738"/>
      </w:tblGrid>
      <w:tr w:rsidR="00191034" w:rsidRPr="00CE01BF" w14:paraId="6CC24B95"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7F057EA4" w14:textId="77777777" w:rsidR="00DB7F6B" w:rsidRPr="00CE01BF" w:rsidRDefault="00DB7F6B" w:rsidP="00DD0A64">
            <w:pPr>
              <w:suppressAutoHyphens/>
              <w:snapToGrid w:val="0"/>
              <w:spacing w:after="0" w:line="240" w:lineRule="auto"/>
              <w:ind w:left="0" w:firstLine="0"/>
              <w:jc w:val="center"/>
              <w:rPr>
                <w:rFonts w:ascii="Times" w:eastAsia="Times New Roman" w:hAnsi="Times" w:cs="Times New Roman"/>
                <w:sz w:val="16"/>
                <w:szCs w:val="16"/>
                <w:lang w:val="en-US" w:eastAsia="zh-CN"/>
              </w:rPr>
            </w:pPr>
          </w:p>
        </w:tc>
        <w:tc>
          <w:tcPr>
            <w:tcW w:w="3033" w:type="dxa"/>
            <w:tcBorders>
              <w:top w:val="single" w:sz="4" w:space="0" w:color="000000"/>
              <w:left w:val="single" w:sz="4" w:space="0" w:color="000000"/>
              <w:bottom w:val="single" w:sz="4" w:space="0" w:color="000000"/>
            </w:tcBorders>
            <w:shd w:val="clear" w:color="auto" w:fill="auto"/>
            <w:vAlign w:val="bottom"/>
          </w:tcPr>
          <w:p w14:paraId="10D85F07" w14:textId="77777777" w:rsidR="00DB7F6B" w:rsidRPr="00CE01BF" w:rsidRDefault="00DB7F6B" w:rsidP="00D61846">
            <w:pPr>
              <w:suppressAutoHyphens/>
              <w:snapToGrid w:val="0"/>
              <w:spacing w:after="0" w:line="240" w:lineRule="auto"/>
              <w:ind w:left="0" w:firstLine="0"/>
              <w:rPr>
                <w:rFonts w:ascii="Times" w:eastAsia="Times New Roman" w:hAnsi="Times" w:cs="Times New Roman"/>
                <w:sz w:val="16"/>
                <w:szCs w:val="16"/>
                <w:lang w:val="en-US" w:eastAsia="zh-CN"/>
              </w:rPr>
            </w:pPr>
          </w:p>
        </w:tc>
        <w:tc>
          <w:tcPr>
            <w:tcW w:w="1035" w:type="dxa"/>
            <w:tcBorders>
              <w:top w:val="single" w:sz="4" w:space="0" w:color="000000"/>
              <w:left w:val="single" w:sz="4" w:space="0" w:color="000000"/>
              <w:bottom w:val="single" w:sz="4" w:space="0" w:color="000000"/>
            </w:tcBorders>
            <w:shd w:val="clear" w:color="auto" w:fill="auto"/>
            <w:vAlign w:val="bottom"/>
          </w:tcPr>
          <w:p w14:paraId="57C25659" w14:textId="77777777" w:rsidR="00DB7F6B" w:rsidRPr="00CE01BF" w:rsidRDefault="00DB7F6B" w:rsidP="008066BA">
            <w:pPr>
              <w:suppressAutoHyphens/>
              <w:snapToGrid w:val="0"/>
              <w:spacing w:after="0" w:line="240" w:lineRule="auto"/>
              <w:ind w:left="0" w:firstLine="0"/>
              <w:jc w:val="center"/>
              <w:rPr>
                <w:rFonts w:ascii="Times" w:eastAsia="Times New Roman" w:hAnsi="Times" w:cs="Times New Roman"/>
                <w:sz w:val="16"/>
                <w:szCs w:val="16"/>
                <w:lang w:val="en-US" w:eastAsia="zh-CN"/>
              </w:rPr>
            </w:pPr>
          </w:p>
        </w:tc>
        <w:tc>
          <w:tcPr>
            <w:tcW w:w="2688" w:type="dxa"/>
            <w:gridSpan w:val="2"/>
            <w:tcBorders>
              <w:top w:val="single" w:sz="4" w:space="0" w:color="000000"/>
              <w:left w:val="single" w:sz="4" w:space="0" w:color="000000"/>
              <w:bottom w:val="single" w:sz="4" w:space="0" w:color="000000"/>
            </w:tcBorders>
            <w:shd w:val="clear" w:color="auto" w:fill="auto"/>
            <w:vAlign w:val="bottom"/>
          </w:tcPr>
          <w:p w14:paraId="781D15FA" w14:textId="607E70FA" w:rsidR="00DB7F6B" w:rsidRPr="00CE01BF" w:rsidRDefault="00DB7F6B" w:rsidP="008066BA">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b/>
                <w:sz w:val="16"/>
                <w:szCs w:val="16"/>
                <w:lang w:val="en-US" w:eastAsia="zh-CN"/>
              </w:rPr>
              <w:t>AKIE</w:t>
            </w:r>
            <w:r w:rsidRPr="00CE01BF">
              <w:rPr>
                <w:rFonts w:ascii="Times" w:eastAsia="Times New Roman" w:hAnsi="Times" w:cs="Times New Roman"/>
                <w:b/>
                <w:sz w:val="16"/>
                <w:szCs w:val="16"/>
                <w:vertAlign w:val="subscript"/>
                <w:lang w:val="en-US" w:eastAsia="zh-CN"/>
              </w:rPr>
              <w:t>C</w:t>
            </w:r>
          </w:p>
        </w:tc>
        <w:tc>
          <w:tcPr>
            <w:tcW w:w="955" w:type="dxa"/>
            <w:tcBorders>
              <w:top w:val="single" w:sz="4" w:space="0" w:color="000000"/>
              <w:left w:val="single" w:sz="4" w:space="0" w:color="000000"/>
              <w:bottom w:val="single" w:sz="4" w:space="0" w:color="000000"/>
            </w:tcBorders>
            <w:vAlign w:val="bottom"/>
          </w:tcPr>
          <w:p w14:paraId="4E73A7D9" w14:textId="77777777" w:rsidR="00DB7F6B" w:rsidRPr="00CE01BF" w:rsidRDefault="00DB7F6B" w:rsidP="008066BA">
            <w:pPr>
              <w:suppressAutoHyphens/>
              <w:snapToGrid w:val="0"/>
              <w:spacing w:after="0" w:line="240" w:lineRule="auto"/>
              <w:ind w:left="0" w:firstLine="0"/>
              <w:rPr>
                <w:rFonts w:ascii="Times" w:eastAsia="Times New Roman" w:hAnsi="Times" w:cs="Times New Roman"/>
                <w:sz w:val="16"/>
                <w:szCs w:val="16"/>
                <w:lang w:val="en-US" w:eastAsia="zh-CN"/>
              </w:rPr>
            </w:pPr>
          </w:p>
        </w:tc>
        <w:tc>
          <w:tcPr>
            <w:tcW w:w="2924" w:type="dxa"/>
            <w:gridSpan w:val="2"/>
            <w:tcBorders>
              <w:top w:val="single" w:sz="4" w:space="0" w:color="000000"/>
              <w:left w:val="single" w:sz="4" w:space="0" w:color="000000"/>
              <w:bottom w:val="single" w:sz="4" w:space="0" w:color="000000"/>
            </w:tcBorders>
            <w:vAlign w:val="center"/>
          </w:tcPr>
          <w:p w14:paraId="49AF08AA" w14:textId="483ABE9A" w:rsidR="00DB7F6B" w:rsidRPr="00CE01BF" w:rsidRDefault="00DB7F6B" w:rsidP="009A41CD">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b/>
                <w:sz w:val="16"/>
                <w:szCs w:val="16"/>
                <w:lang w:val="en-US" w:eastAsia="zh-CN"/>
              </w:rPr>
              <w:t>AKIE</w:t>
            </w:r>
            <w:r w:rsidRPr="00CE01BF">
              <w:rPr>
                <w:rFonts w:ascii="Times" w:eastAsia="Times New Roman" w:hAnsi="Times" w:cs="Times New Roman"/>
                <w:b/>
                <w:sz w:val="16"/>
                <w:szCs w:val="16"/>
                <w:vertAlign w:val="subscript"/>
                <w:lang w:val="en-US" w:eastAsia="zh-CN"/>
              </w:rPr>
              <w:t>Cl</w:t>
            </w:r>
          </w:p>
        </w:tc>
        <w:tc>
          <w:tcPr>
            <w:tcW w:w="1024" w:type="dxa"/>
            <w:tcBorders>
              <w:top w:val="single" w:sz="4" w:space="0" w:color="000000"/>
              <w:left w:val="single" w:sz="4" w:space="0" w:color="000000"/>
              <w:bottom w:val="single" w:sz="4" w:space="0" w:color="000000"/>
            </w:tcBorders>
            <w:vAlign w:val="center"/>
          </w:tcPr>
          <w:p w14:paraId="760F5144" w14:textId="77777777" w:rsidR="00DB7F6B" w:rsidRPr="00CE01BF" w:rsidRDefault="00DB7F6B" w:rsidP="009A41CD">
            <w:pPr>
              <w:suppressAutoHyphens/>
              <w:snapToGrid w:val="0"/>
              <w:spacing w:after="0" w:line="240" w:lineRule="auto"/>
              <w:ind w:left="0" w:firstLine="0"/>
              <w:jc w:val="center"/>
              <w:rPr>
                <w:rFonts w:ascii="Times" w:eastAsia="Times New Roman" w:hAnsi="Times" w:cs="Times New Roman"/>
                <w:sz w:val="16"/>
                <w:szCs w:val="16"/>
                <w:lang w:val="en-US" w:eastAsia="zh-C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EE11A80" w14:textId="7B0E7E47" w:rsidR="00DB7F6B" w:rsidRPr="00CE01BF" w:rsidRDefault="00DB7F6B" w:rsidP="009A41CD">
            <w:pPr>
              <w:suppressAutoHyphens/>
              <w:snapToGrid w:val="0"/>
              <w:spacing w:after="0" w:line="240" w:lineRule="auto"/>
              <w:ind w:left="0" w:firstLine="0"/>
              <w:jc w:val="center"/>
              <w:rPr>
                <w:rFonts w:ascii="Times" w:eastAsia="Times New Roman" w:hAnsi="Times" w:cs="Times New Roman"/>
                <w:sz w:val="16"/>
                <w:szCs w:val="16"/>
                <w:lang w:val="en-US" w:eastAsia="zh-CN"/>
              </w:rPr>
            </w:pPr>
          </w:p>
        </w:tc>
      </w:tr>
      <w:tr w:rsidR="00191034" w:rsidRPr="00CE01BF" w14:paraId="5E270119"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74DA7DF9" w14:textId="355677BA" w:rsidR="00DB7F6B" w:rsidRPr="00CE01BF" w:rsidRDefault="00DB7F6B" w:rsidP="00DD0A64">
            <w:pPr>
              <w:suppressAutoHyphens/>
              <w:spacing w:after="0" w:line="240" w:lineRule="auto"/>
              <w:ind w:left="0" w:firstLine="0"/>
              <w:jc w:val="center"/>
              <w:rPr>
                <w:rFonts w:ascii="Times" w:eastAsia="Times New Roman" w:hAnsi="Times" w:cs="Times New Roman"/>
                <w:b/>
                <w:bCs/>
                <w:sz w:val="16"/>
                <w:szCs w:val="16"/>
                <w:lang w:val="en-US" w:eastAsia="zh-CN"/>
              </w:rPr>
            </w:pPr>
            <w:r w:rsidRPr="00CE01BF">
              <w:rPr>
                <w:rFonts w:ascii="Times" w:eastAsia="Times New Roman" w:hAnsi="Times" w:cs="Times New Roman"/>
                <w:b/>
                <w:bCs/>
                <w:sz w:val="16"/>
                <w:szCs w:val="16"/>
                <w:lang w:val="en-US" w:eastAsia="zh-CN"/>
              </w:rPr>
              <w:t>Compound</w:t>
            </w:r>
          </w:p>
        </w:tc>
        <w:tc>
          <w:tcPr>
            <w:tcW w:w="3033" w:type="dxa"/>
            <w:tcBorders>
              <w:top w:val="single" w:sz="4" w:space="0" w:color="000000"/>
              <w:left w:val="single" w:sz="4" w:space="0" w:color="000000"/>
              <w:bottom w:val="single" w:sz="4" w:space="0" w:color="000000"/>
            </w:tcBorders>
            <w:shd w:val="clear" w:color="auto" w:fill="auto"/>
            <w:vAlign w:val="bottom"/>
          </w:tcPr>
          <w:p w14:paraId="7D1FBA8E" w14:textId="5D5BF865" w:rsidR="00DB7F6B" w:rsidRPr="00CE01BF" w:rsidRDefault="00DB7F6B" w:rsidP="00D61846">
            <w:pPr>
              <w:suppressAutoHyphens/>
              <w:spacing w:after="0" w:line="240" w:lineRule="auto"/>
              <w:ind w:left="0" w:firstLine="0"/>
              <w:rPr>
                <w:rFonts w:ascii="Times" w:eastAsia="Times New Roman" w:hAnsi="Times" w:cs="Lucida Sans Unicode"/>
                <w:b/>
                <w:bCs/>
                <w:sz w:val="16"/>
                <w:szCs w:val="16"/>
                <w:lang w:val="en-US" w:eastAsia="zh-CN"/>
              </w:rPr>
            </w:pPr>
            <w:r w:rsidRPr="00CE01BF">
              <w:rPr>
                <w:rFonts w:ascii="Times" w:eastAsia="Times New Roman" w:hAnsi="Times" w:cs="Times New Roman"/>
                <w:b/>
                <w:bCs/>
                <w:sz w:val="16"/>
                <w:szCs w:val="16"/>
                <w:lang w:val="en-US" w:eastAsia="zh-CN"/>
              </w:rPr>
              <w:t>Degradation experiment</w:t>
            </w:r>
          </w:p>
        </w:tc>
        <w:tc>
          <w:tcPr>
            <w:tcW w:w="1035" w:type="dxa"/>
            <w:tcBorders>
              <w:top w:val="single" w:sz="4" w:space="0" w:color="000000"/>
              <w:left w:val="single" w:sz="4" w:space="0" w:color="000000"/>
              <w:bottom w:val="single" w:sz="4" w:space="0" w:color="000000"/>
            </w:tcBorders>
            <w:shd w:val="clear" w:color="auto" w:fill="auto"/>
            <w:vAlign w:val="bottom"/>
          </w:tcPr>
          <w:p w14:paraId="4544D897" w14:textId="37048730" w:rsidR="00DB7F6B" w:rsidRPr="00CE01BF" w:rsidRDefault="00DB7F6B" w:rsidP="008066BA">
            <w:pPr>
              <w:suppressAutoHyphens/>
              <w:spacing w:after="0" w:line="240" w:lineRule="auto"/>
              <w:ind w:left="0" w:firstLine="0"/>
              <w:jc w:val="center"/>
              <w:rPr>
                <w:rFonts w:ascii="Times" w:eastAsia="Times New Roman" w:hAnsi="Times" w:cs="Times"/>
                <w:b/>
                <w:bCs/>
                <w:sz w:val="16"/>
                <w:szCs w:val="16"/>
                <w:lang w:val="en-US" w:eastAsia="zh-CN"/>
              </w:rPr>
            </w:pPr>
            <w:r w:rsidRPr="00CE01BF">
              <w:rPr>
                <w:rFonts w:ascii="Times" w:eastAsia="Times New Roman" w:hAnsi="Times" w:cs="Times"/>
                <w:b/>
                <w:bCs/>
                <w:sz w:val="16"/>
                <w:szCs w:val="16"/>
                <w:lang w:val="en-US" w:eastAsia="zh-CN"/>
              </w:rPr>
              <w:t>ɛC (‰)</w:t>
            </w:r>
          </w:p>
        </w:tc>
        <w:tc>
          <w:tcPr>
            <w:tcW w:w="1344" w:type="dxa"/>
            <w:tcBorders>
              <w:top w:val="single" w:sz="4" w:space="0" w:color="000000"/>
              <w:left w:val="single" w:sz="4" w:space="0" w:color="000000"/>
              <w:bottom w:val="single" w:sz="4" w:space="0" w:color="000000"/>
            </w:tcBorders>
            <w:shd w:val="clear" w:color="auto" w:fill="auto"/>
            <w:vAlign w:val="bottom"/>
          </w:tcPr>
          <w:p w14:paraId="08AEFCA8" w14:textId="77777777" w:rsidR="00DB7F6B" w:rsidRPr="00CE01BF" w:rsidRDefault="00DB7F6B" w:rsidP="008066BA">
            <w:pPr>
              <w:suppressAutoHyphens/>
              <w:spacing w:after="0" w:line="240" w:lineRule="auto"/>
              <w:ind w:left="0" w:firstLine="0"/>
              <w:jc w:val="center"/>
              <w:rPr>
                <w:rFonts w:ascii="Times" w:eastAsia="Times New Roman" w:hAnsi="Times" w:cs="Times New Roman"/>
                <w:b/>
                <w:bCs/>
                <w:sz w:val="16"/>
                <w:szCs w:val="16"/>
                <w:lang w:val="en-US" w:eastAsia="zh-CN"/>
              </w:rPr>
            </w:pPr>
            <w:r w:rsidRPr="00CE01BF">
              <w:rPr>
                <w:rFonts w:ascii="Times" w:eastAsia="Times New Roman" w:hAnsi="Times" w:cs="Times New Roman"/>
                <w:b/>
                <w:bCs/>
                <w:sz w:val="16"/>
                <w:szCs w:val="16"/>
                <w:lang w:val="en-US" w:eastAsia="zh-CN"/>
              </w:rPr>
              <w:t>Stepwise</w:t>
            </w:r>
          </w:p>
        </w:tc>
        <w:tc>
          <w:tcPr>
            <w:tcW w:w="0" w:type="auto"/>
            <w:tcBorders>
              <w:top w:val="single" w:sz="4" w:space="0" w:color="000000"/>
              <w:left w:val="single" w:sz="4" w:space="0" w:color="000000"/>
              <w:bottom w:val="single" w:sz="4" w:space="0" w:color="000000"/>
              <w:right w:val="single" w:sz="4" w:space="0" w:color="000000"/>
            </w:tcBorders>
            <w:vAlign w:val="bottom"/>
          </w:tcPr>
          <w:p w14:paraId="36DEE9EA" w14:textId="7ED1F403" w:rsidR="00DB7F6B" w:rsidRPr="00CE01BF" w:rsidRDefault="00DB7F6B" w:rsidP="008066BA">
            <w:pPr>
              <w:suppressAutoHyphens/>
              <w:spacing w:after="0" w:line="240" w:lineRule="auto"/>
              <w:ind w:left="0" w:firstLine="0"/>
              <w:jc w:val="center"/>
              <w:rPr>
                <w:rFonts w:ascii="Times" w:eastAsia="Times New Roman" w:hAnsi="Times" w:cs="Times New Roman"/>
                <w:b/>
                <w:bCs/>
                <w:sz w:val="16"/>
                <w:szCs w:val="16"/>
                <w:lang w:val="en-US" w:eastAsia="zh-CN"/>
              </w:rPr>
            </w:pPr>
            <w:r w:rsidRPr="00CE01BF">
              <w:rPr>
                <w:rFonts w:ascii="Times" w:eastAsia="Times New Roman" w:hAnsi="Times" w:cs="Times New Roman"/>
                <w:b/>
                <w:bCs/>
                <w:sz w:val="16"/>
                <w:szCs w:val="16"/>
                <w:lang w:val="en-US" w:eastAsia="zh-CN"/>
              </w:rPr>
              <w:t>Concerted</w:t>
            </w:r>
          </w:p>
        </w:tc>
        <w:tc>
          <w:tcPr>
            <w:tcW w:w="955" w:type="dxa"/>
            <w:tcBorders>
              <w:top w:val="single" w:sz="4" w:space="0" w:color="000000"/>
              <w:left w:val="single" w:sz="4" w:space="0" w:color="000000"/>
              <w:bottom w:val="single" w:sz="4" w:space="0" w:color="000000"/>
            </w:tcBorders>
            <w:vAlign w:val="bottom"/>
          </w:tcPr>
          <w:p w14:paraId="20C08848" w14:textId="73B3A334" w:rsidR="00DB7F6B" w:rsidRPr="00CE01BF" w:rsidRDefault="00DB7F6B" w:rsidP="008066BA">
            <w:pPr>
              <w:suppressAutoHyphens/>
              <w:spacing w:after="0" w:line="240" w:lineRule="auto"/>
              <w:ind w:left="0" w:firstLine="0"/>
              <w:jc w:val="center"/>
              <w:rPr>
                <w:rFonts w:ascii="Times" w:eastAsia="Times New Roman" w:hAnsi="Times" w:cs="Times New Roman"/>
                <w:b/>
                <w:bCs/>
                <w:sz w:val="16"/>
                <w:szCs w:val="16"/>
                <w:lang w:val="en-US" w:eastAsia="zh-CN"/>
              </w:rPr>
            </w:pPr>
            <w:r w:rsidRPr="00CE01BF">
              <w:rPr>
                <w:rFonts w:ascii="Times" w:eastAsia="Times New Roman" w:hAnsi="Times" w:cs="Times"/>
                <w:b/>
                <w:bCs/>
                <w:sz w:val="16"/>
                <w:szCs w:val="16"/>
                <w:lang w:val="en-US" w:eastAsia="zh-CN"/>
              </w:rPr>
              <w:t>ɛCl (‰)</w:t>
            </w:r>
          </w:p>
        </w:tc>
        <w:tc>
          <w:tcPr>
            <w:tcW w:w="1344" w:type="dxa"/>
            <w:tcBorders>
              <w:top w:val="single" w:sz="4" w:space="0" w:color="000000"/>
              <w:left w:val="single" w:sz="4" w:space="0" w:color="000000"/>
              <w:bottom w:val="single" w:sz="4" w:space="0" w:color="000000"/>
            </w:tcBorders>
            <w:vAlign w:val="bottom"/>
          </w:tcPr>
          <w:p w14:paraId="1538F692" w14:textId="77134826" w:rsidR="00DB7F6B" w:rsidRPr="00CE01BF" w:rsidRDefault="00DB7F6B" w:rsidP="008066BA">
            <w:pPr>
              <w:suppressAutoHyphens/>
              <w:spacing w:after="0" w:line="240" w:lineRule="auto"/>
              <w:ind w:left="0" w:firstLine="0"/>
              <w:jc w:val="center"/>
              <w:rPr>
                <w:rFonts w:ascii="Times" w:eastAsia="Times New Roman" w:hAnsi="Times" w:cs="Times New Roman"/>
                <w:b/>
                <w:bCs/>
                <w:sz w:val="16"/>
                <w:szCs w:val="16"/>
                <w:lang w:val="en-US" w:eastAsia="zh-CN"/>
              </w:rPr>
            </w:pPr>
            <w:r w:rsidRPr="00CE01BF">
              <w:rPr>
                <w:rFonts w:ascii="Times" w:eastAsia="Times New Roman" w:hAnsi="Times" w:cs="Times New Roman"/>
                <w:b/>
                <w:bCs/>
                <w:sz w:val="16"/>
                <w:szCs w:val="16"/>
                <w:lang w:val="en-US" w:eastAsia="zh-CN"/>
              </w:rPr>
              <w:t>Stepwise</w:t>
            </w:r>
          </w:p>
        </w:tc>
        <w:tc>
          <w:tcPr>
            <w:tcW w:w="1580" w:type="dxa"/>
            <w:tcBorders>
              <w:top w:val="single" w:sz="4" w:space="0" w:color="000000"/>
              <w:left w:val="single" w:sz="4" w:space="0" w:color="000000"/>
              <w:bottom w:val="single" w:sz="4" w:space="0" w:color="000000"/>
            </w:tcBorders>
            <w:shd w:val="clear" w:color="auto" w:fill="auto"/>
            <w:vAlign w:val="center"/>
          </w:tcPr>
          <w:p w14:paraId="3C1F69A9" w14:textId="27CEE4A6" w:rsidR="00DB7F6B" w:rsidRPr="00CE01BF" w:rsidRDefault="00DB7F6B" w:rsidP="009A41CD">
            <w:pPr>
              <w:suppressAutoHyphens/>
              <w:spacing w:after="0" w:line="240" w:lineRule="auto"/>
              <w:ind w:left="0" w:firstLine="0"/>
              <w:jc w:val="center"/>
              <w:rPr>
                <w:rFonts w:ascii="Times" w:eastAsia="Times New Roman" w:hAnsi="Times" w:cs="Times New Roman"/>
                <w:b/>
                <w:bCs/>
                <w:sz w:val="16"/>
                <w:szCs w:val="16"/>
                <w:lang w:val="en-US" w:eastAsia="zh-CN"/>
              </w:rPr>
            </w:pPr>
            <w:r w:rsidRPr="00CE01BF">
              <w:rPr>
                <w:rFonts w:ascii="Times" w:eastAsia="Times New Roman" w:hAnsi="Times" w:cs="Times New Roman"/>
                <w:b/>
                <w:bCs/>
                <w:sz w:val="16"/>
                <w:szCs w:val="16"/>
                <w:lang w:val="en-US" w:eastAsia="zh-CN"/>
              </w:rPr>
              <w:t>Concerted</w:t>
            </w:r>
          </w:p>
        </w:tc>
        <w:tc>
          <w:tcPr>
            <w:tcW w:w="1024" w:type="dxa"/>
            <w:tcBorders>
              <w:top w:val="single" w:sz="4" w:space="0" w:color="000000"/>
              <w:left w:val="single" w:sz="4" w:space="0" w:color="000000"/>
              <w:bottom w:val="single" w:sz="4" w:space="0" w:color="000000"/>
            </w:tcBorders>
            <w:vAlign w:val="center"/>
          </w:tcPr>
          <w:p w14:paraId="52AF691D" w14:textId="1A5E3EDC" w:rsidR="00DB7F6B" w:rsidRPr="00CE01BF" w:rsidRDefault="00DB7F6B" w:rsidP="009A41CD">
            <w:pPr>
              <w:suppressAutoHyphens/>
              <w:spacing w:after="0" w:line="240" w:lineRule="auto"/>
              <w:ind w:left="0" w:firstLine="0"/>
              <w:jc w:val="center"/>
              <w:rPr>
                <w:rFonts w:ascii="Times" w:eastAsia="Times New Roman" w:hAnsi="Times" w:cs="Times New Roman"/>
                <w:b/>
                <w:bCs/>
                <w:sz w:val="16"/>
                <w:szCs w:val="16"/>
                <w:lang w:val="en-US" w:eastAsia="zh-CN"/>
              </w:rPr>
            </w:pPr>
            <w:r>
              <w:rPr>
                <w:rFonts w:ascii="Times" w:eastAsia="Times New Roman" w:hAnsi="Times" w:cs="Times"/>
                <w:b/>
                <w:bCs/>
                <w:sz w:val="16"/>
                <w:szCs w:val="16"/>
                <w:lang w:val="en-US" w:eastAsia="zh-CN"/>
              </w:rPr>
              <w:t>Λ</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254DD1" w14:textId="44AD9810" w:rsidR="00DB7F6B" w:rsidRPr="00CE01BF" w:rsidRDefault="00DB7F6B" w:rsidP="009A41CD">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b/>
                <w:bCs/>
                <w:sz w:val="16"/>
                <w:szCs w:val="16"/>
                <w:lang w:val="en-US" w:eastAsia="zh-CN"/>
              </w:rPr>
              <w:t>Reference</w:t>
            </w:r>
          </w:p>
        </w:tc>
      </w:tr>
      <w:tr w:rsidR="005A681B" w:rsidRPr="005A681B" w14:paraId="17DF4067"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2450BCA2" w14:textId="5AC06CBB" w:rsidR="00DB7F6B" w:rsidRPr="00B55571" w:rsidRDefault="00DB7F6B" w:rsidP="00DD0A64">
            <w:pPr>
              <w:suppressAutoHyphens/>
              <w:spacing w:after="0" w:line="240" w:lineRule="auto"/>
              <w:ind w:left="0" w:firstLine="0"/>
              <w:jc w:val="center"/>
              <w:rPr>
                <w:rFonts w:ascii="Times" w:eastAsia="Times New Roman" w:hAnsi="Times" w:cs="Times New Roman"/>
                <w:sz w:val="16"/>
                <w:szCs w:val="16"/>
                <w:lang w:val="en-US" w:eastAsia="zh-CN"/>
              </w:rPr>
            </w:pPr>
            <w:r w:rsidRPr="00B55571">
              <w:rPr>
                <w:rFonts w:ascii="Times" w:eastAsia="Times New Roman" w:hAnsi="Times" w:cs="Times New Roman"/>
                <w:sz w:val="16"/>
                <w:szCs w:val="16"/>
                <w:lang w:val="en-US" w:eastAsia="zh-CN"/>
              </w:rPr>
              <w:t>1,1,2-TCA</w:t>
            </w:r>
          </w:p>
        </w:tc>
        <w:tc>
          <w:tcPr>
            <w:tcW w:w="3033" w:type="dxa"/>
            <w:tcBorders>
              <w:top w:val="single" w:sz="4" w:space="0" w:color="000000"/>
              <w:left w:val="single" w:sz="4" w:space="0" w:color="000000"/>
              <w:bottom w:val="single" w:sz="4" w:space="0" w:color="000000"/>
            </w:tcBorders>
            <w:shd w:val="clear" w:color="auto" w:fill="auto"/>
            <w:vAlign w:val="center"/>
          </w:tcPr>
          <w:p w14:paraId="48614D5F" w14:textId="0B7B80BB" w:rsidR="00DB7F6B" w:rsidRPr="00B55571" w:rsidRDefault="005A681B" w:rsidP="00D61846">
            <w:pPr>
              <w:suppressAutoHyphens/>
              <w:spacing w:after="0" w:line="240" w:lineRule="auto"/>
              <w:ind w:left="0" w:firstLine="0"/>
              <w:rPr>
                <w:rFonts w:ascii="Times" w:eastAsia="Times New Roman" w:hAnsi="Times" w:cs="Times New Roman"/>
                <w:iCs/>
                <w:sz w:val="16"/>
                <w:szCs w:val="16"/>
                <w:lang w:val="en-US" w:eastAsia="zh-CN"/>
              </w:rPr>
            </w:pPr>
            <w:r w:rsidRPr="00B55571">
              <w:rPr>
                <w:rFonts w:ascii="Times" w:eastAsia="Times New Roman" w:hAnsi="Times" w:cs="Times New Roman"/>
                <w:i/>
                <w:iCs/>
                <w:sz w:val="16"/>
                <w:szCs w:val="16"/>
                <w:lang w:val="en-US" w:eastAsia="zh-CN"/>
              </w:rPr>
              <w:t>Dehalogenimonas</w:t>
            </w:r>
            <w:r w:rsidRPr="00B55571">
              <w:rPr>
                <w:rFonts w:ascii="Times" w:eastAsia="Times New Roman" w:hAnsi="Times" w:cs="Times New Roman"/>
                <w:iCs/>
                <w:sz w:val="16"/>
                <w:szCs w:val="16"/>
                <w:lang w:val="en-US" w:eastAsia="zh-CN"/>
              </w:rPr>
              <w:t xml:space="preserve"> -containing culture</w:t>
            </w:r>
          </w:p>
        </w:tc>
        <w:tc>
          <w:tcPr>
            <w:tcW w:w="1035" w:type="dxa"/>
            <w:tcBorders>
              <w:top w:val="single" w:sz="4" w:space="0" w:color="000000"/>
              <w:left w:val="single" w:sz="4" w:space="0" w:color="000000"/>
              <w:bottom w:val="single" w:sz="4" w:space="0" w:color="000000"/>
            </w:tcBorders>
            <w:shd w:val="clear" w:color="auto" w:fill="auto"/>
            <w:vAlign w:val="center"/>
          </w:tcPr>
          <w:p w14:paraId="57E20A08" w14:textId="76392CB4" w:rsidR="00DB7F6B" w:rsidRPr="00B55571" w:rsidRDefault="00A929C3" w:rsidP="00E05EA7">
            <w:pPr>
              <w:suppressAutoHyphens/>
              <w:spacing w:after="0" w:line="240" w:lineRule="auto"/>
              <w:ind w:left="0" w:firstLine="0"/>
              <w:jc w:val="center"/>
              <w:rPr>
                <w:rFonts w:ascii="Times" w:eastAsia="Times New Roman" w:hAnsi="Times" w:cs="Times New Roman"/>
                <w:sz w:val="16"/>
                <w:szCs w:val="16"/>
                <w:lang w:val="en-US" w:eastAsia="zh-CN"/>
              </w:rPr>
            </w:pPr>
            <w:r w:rsidRPr="00B55571">
              <w:rPr>
                <w:rFonts w:ascii="Times" w:eastAsia="Times New Roman" w:hAnsi="Times" w:cs="Times New Roman"/>
                <w:sz w:val="16"/>
                <w:szCs w:val="16"/>
                <w:lang w:val="en-US" w:eastAsia="zh-CN"/>
              </w:rPr>
              <w:t>-</w:t>
            </w:r>
            <w:r w:rsidR="009F4816" w:rsidRPr="00B55571">
              <w:rPr>
                <w:rFonts w:ascii="Times" w:eastAsia="Times New Roman" w:hAnsi="Times" w:cs="Times New Roman"/>
                <w:sz w:val="16"/>
                <w:szCs w:val="16"/>
                <w:lang w:val="en-US" w:eastAsia="zh-CN"/>
              </w:rPr>
              <w:t>6.9</w:t>
            </w:r>
            <w:r w:rsidRPr="00B55571">
              <w:rPr>
                <w:rFonts w:ascii="Times" w:eastAsia="Times New Roman" w:hAnsi="Times" w:cs="Times New Roman"/>
                <w:sz w:val="16"/>
                <w:szCs w:val="16"/>
                <w:lang w:val="en-US" w:eastAsia="zh-CN"/>
              </w:rPr>
              <w:t xml:space="preserve"> </w:t>
            </w:r>
            <w:r w:rsidRPr="00B55571">
              <w:rPr>
                <w:rFonts w:ascii="Times" w:eastAsia="Times New Roman" w:hAnsi="Times" w:cs="Times"/>
                <w:sz w:val="16"/>
                <w:szCs w:val="16"/>
                <w:lang w:val="en-US" w:eastAsia="zh-CN"/>
              </w:rPr>
              <w:t>±</w:t>
            </w:r>
            <w:r w:rsidRPr="00B55571">
              <w:rPr>
                <w:rFonts w:ascii="Times" w:eastAsia="Times New Roman" w:hAnsi="Times" w:cs="Times New Roman"/>
                <w:sz w:val="16"/>
                <w:szCs w:val="16"/>
                <w:lang w:val="en-US" w:eastAsia="zh-CN"/>
              </w:rPr>
              <w:t xml:space="preserve"> 0.</w:t>
            </w:r>
            <w:r w:rsidR="009F4816" w:rsidRPr="00B55571">
              <w:rPr>
                <w:rFonts w:ascii="Times" w:eastAsia="Times New Roman" w:hAnsi="Times" w:cs="Times New Roman"/>
                <w:sz w:val="16"/>
                <w:szCs w:val="16"/>
                <w:lang w:val="en-US" w:eastAsia="zh-CN"/>
              </w:rPr>
              <w:t>4</w:t>
            </w:r>
          </w:p>
        </w:tc>
        <w:tc>
          <w:tcPr>
            <w:tcW w:w="1344" w:type="dxa"/>
            <w:tcBorders>
              <w:top w:val="single" w:sz="4" w:space="0" w:color="000000"/>
              <w:left w:val="single" w:sz="4" w:space="0" w:color="000000"/>
              <w:bottom w:val="single" w:sz="4" w:space="0" w:color="000000"/>
            </w:tcBorders>
            <w:shd w:val="clear" w:color="auto" w:fill="auto"/>
            <w:vAlign w:val="center"/>
          </w:tcPr>
          <w:p w14:paraId="15A7AA8D" w14:textId="7AB3A3D6" w:rsidR="00DB7F6B" w:rsidRPr="00B55571" w:rsidRDefault="009F4816" w:rsidP="00E05EA7">
            <w:pPr>
              <w:suppressAutoHyphens/>
              <w:spacing w:after="0" w:line="240" w:lineRule="auto"/>
              <w:ind w:left="0" w:firstLine="0"/>
              <w:jc w:val="center"/>
              <w:rPr>
                <w:rFonts w:ascii="Times" w:eastAsia="Times New Roman" w:hAnsi="Times" w:cs="Times New Roman"/>
                <w:sz w:val="16"/>
                <w:szCs w:val="16"/>
                <w:lang w:val="en-US" w:eastAsia="zh-CN"/>
              </w:rPr>
            </w:pPr>
            <w:r w:rsidRPr="00B55571">
              <w:rPr>
                <w:rFonts w:ascii="Times" w:eastAsia="Times New Roman" w:hAnsi="Times" w:cs="Times New Roman"/>
                <w:sz w:val="16"/>
                <w:szCs w:val="16"/>
                <w:lang w:val="en-US" w:eastAsia="zh-CN"/>
              </w:rPr>
              <w:t>1.0138</w:t>
            </w:r>
            <w:r w:rsidR="00A929C3" w:rsidRPr="00B55571">
              <w:rPr>
                <w:rFonts w:ascii="Times" w:eastAsia="Times New Roman" w:hAnsi="Times" w:cs="Times New Roman"/>
                <w:sz w:val="16"/>
                <w:szCs w:val="16"/>
                <w:lang w:val="en-US" w:eastAsia="zh-CN"/>
              </w:rPr>
              <w:t xml:space="preserve"> ± 0.00</w:t>
            </w:r>
            <w:r w:rsidR="00D43ECB">
              <w:rPr>
                <w:rFonts w:ascii="Times" w:eastAsia="Times New Roman" w:hAnsi="Times" w:cs="Times New Roman"/>
                <w:sz w:val="16"/>
                <w:szCs w:val="16"/>
                <w:lang w:val="en-US" w:eastAsia="zh-CN"/>
              </w:rPr>
              <w:t>08</w:t>
            </w:r>
          </w:p>
        </w:tc>
        <w:tc>
          <w:tcPr>
            <w:tcW w:w="0" w:type="auto"/>
            <w:tcBorders>
              <w:top w:val="single" w:sz="4" w:space="0" w:color="000000"/>
              <w:left w:val="single" w:sz="4" w:space="0" w:color="000000"/>
              <w:bottom w:val="single" w:sz="4" w:space="0" w:color="000000"/>
              <w:right w:val="single" w:sz="4" w:space="0" w:color="000000"/>
            </w:tcBorders>
            <w:vAlign w:val="center"/>
          </w:tcPr>
          <w:p w14:paraId="5C46AE4D" w14:textId="55613178" w:rsidR="00DB7F6B" w:rsidRPr="00B55571" w:rsidRDefault="009F4816" w:rsidP="00E05EA7">
            <w:pPr>
              <w:suppressAutoHyphens/>
              <w:spacing w:after="0" w:line="240" w:lineRule="auto"/>
              <w:ind w:left="0" w:firstLine="0"/>
              <w:jc w:val="center"/>
              <w:rPr>
                <w:rFonts w:ascii="Times" w:eastAsia="Times New Roman" w:hAnsi="Times" w:cs="Times New Roman"/>
                <w:sz w:val="16"/>
                <w:szCs w:val="16"/>
                <w:lang w:val="en-US" w:eastAsia="zh-CN"/>
              </w:rPr>
            </w:pPr>
            <w:r w:rsidRPr="00B55571">
              <w:rPr>
                <w:rFonts w:ascii="Times" w:eastAsia="Times New Roman" w:hAnsi="Times" w:cs="Times New Roman"/>
                <w:sz w:val="16"/>
                <w:szCs w:val="16"/>
                <w:lang w:val="en-US" w:eastAsia="zh-CN"/>
              </w:rPr>
              <w:t xml:space="preserve">1.0069 </w:t>
            </w:r>
            <w:r w:rsidR="00276784" w:rsidRPr="00B55571">
              <w:rPr>
                <w:rFonts w:ascii="Times" w:eastAsia="Times New Roman" w:hAnsi="Times" w:cs="Times New Roman"/>
                <w:sz w:val="16"/>
                <w:szCs w:val="16"/>
                <w:lang w:val="en-US" w:eastAsia="zh-CN"/>
              </w:rPr>
              <w:t xml:space="preserve">± </w:t>
            </w:r>
            <w:r w:rsidRPr="00B55571">
              <w:rPr>
                <w:rFonts w:ascii="Times" w:eastAsia="Times New Roman" w:hAnsi="Times" w:cs="Times New Roman"/>
                <w:sz w:val="16"/>
                <w:szCs w:val="16"/>
                <w:lang w:val="en-US" w:eastAsia="zh-CN"/>
              </w:rPr>
              <w:t>0.0004</w:t>
            </w:r>
          </w:p>
        </w:tc>
        <w:tc>
          <w:tcPr>
            <w:tcW w:w="955" w:type="dxa"/>
            <w:tcBorders>
              <w:top w:val="single" w:sz="4" w:space="0" w:color="000000"/>
              <w:left w:val="single" w:sz="4" w:space="0" w:color="000000"/>
              <w:bottom w:val="single" w:sz="4" w:space="0" w:color="000000"/>
            </w:tcBorders>
            <w:vAlign w:val="center"/>
          </w:tcPr>
          <w:p w14:paraId="1E9999F7" w14:textId="68198755" w:rsidR="00DB7F6B" w:rsidRPr="005A681B" w:rsidRDefault="00D43ECB" w:rsidP="00E05EA7">
            <w:pPr>
              <w:suppressAutoHyphens/>
              <w:spacing w:after="0" w:line="240" w:lineRule="auto"/>
              <w:ind w:left="0" w:firstLine="0"/>
              <w:jc w:val="center"/>
              <w:rPr>
                <w:rFonts w:ascii="Times" w:eastAsia="Times New Roman" w:hAnsi="Times" w:cs="Times New Roman"/>
                <w:color w:val="FF0000"/>
                <w:sz w:val="16"/>
                <w:szCs w:val="16"/>
                <w:lang w:val="en-US" w:eastAsia="zh-CN"/>
              </w:rPr>
            </w:pPr>
            <w:r w:rsidRPr="00D43ECB">
              <w:rPr>
                <w:rFonts w:ascii="Times" w:eastAsia="Times New Roman" w:hAnsi="Times" w:cs="Times New Roman"/>
                <w:color w:val="000000" w:themeColor="text1"/>
                <w:sz w:val="16"/>
                <w:szCs w:val="16"/>
                <w:lang w:val="en-US" w:eastAsia="zh-CN"/>
              </w:rPr>
              <w:t>-2.7 ± 0.3</w:t>
            </w:r>
          </w:p>
        </w:tc>
        <w:tc>
          <w:tcPr>
            <w:tcW w:w="1344" w:type="dxa"/>
            <w:tcBorders>
              <w:top w:val="single" w:sz="4" w:space="0" w:color="000000"/>
              <w:left w:val="single" w:sz="4" w:space="0" w:color="000000"/>
              <w:bottom w:val="single" w:sz="4" w:space="0" w:color="000000"/>
            </w:tcBorders>
            <w:vAlign w:val="center"/>
          </w:tcPr>
          <w:p w14:paraId="05B451FB" w14:textId="58A1425A" w:rsidR="00DB7F6B" w:rsidRPr="00FF6FE4" w:rsidRDefault="00D43ECB" w:rsidP="00E05EA7">
            <w:pPr>
              <w:suppressAutoHyphens/>
              <w:spacing w:after="0" w:line="240" w:lineRule="auto"/>
              <w:ind w:left="0" w:firstLine="0"/>
              <w:jc w:val="center"/>
              <w:rPr>
                <w:rFonts w:ascii="Times" w:eastAsia="Times New Roman" w:hAnsi="Times" w:cs="Times New Roman"/>
                <w:color w:val="000000" w:themeColor="text1"/>
                <w:sz w:val="16"/>
                <w:szCs w:val="16"/>
                <w:lang w:val="en-US" w:eastAsia="zh-CN"/>
              </w:rPr>
            </w:pPr>
            <w:r w:rsidRPr="00FF6FE4">
              <w:rPr>
                <w:rFonts w:ascii="Times" w:eastAsia="Times New Roman" w:hAnsi="Times" w:cs="Times New Roman"/>
                <w:color w:val="000000" w:themeColor="text1"/>
                <w:sz w:val="16"/>
                <w:szCs w:val="16"/>
                <w:lang w:val="en-US" w:eastAsia="zh-CN"/>
              </w:rPr>
              <w:t>1.0082 ± 0.0009</w:t>
            </w:r>
          </w:p>
        </w:tc>
        <w:tc>
          <w:tcPr>
            <w:tcW w:w="1580" w:type="dxa"/>
            <w:tcBorders>
              <w:top w:val="single" w:sz="4" w:space="0" w:color="000000"/>
              <w:left w:val="single" w:sz="4" w:space="0" w:color="000000"/>
              <w:bottom w:val="single" w:sz="4" w:space="0" w:color="000000"/>
            </w:tcBorders>
            <w:shd w:val="clear" w:color="auto" w:fill="auto"/>
            <w:vAlign w:val="center"/>
          </w:tcPr>
          <w:p w14:paraId="71B9B4F7" w14:textId="3DADF660" w:rsidR="00DB7F6B" w:rsidRPr="00FF6FE4" w:rsidRDefault="008D2F29" w:rsidP="009A41CD">
            <w:pPr>
              <w:suppressAutoHyphens/>
              <w:spacing w:after="0" w:line="240" w:lineRule="auto"/>
              <w:ind w:left="0" w:firstLine="0"/>
              <w:jc w:val="center"/>
              <w:rPr>
                <w:rFonts w:ascii="Times" w:eastAsia="Times New Roman" w:hAnsi="Times" w:cs="Times New Roman"/>
                <w:color w:val="000000" w:themeColor="text1"/>
                <w:sz w:val="16"/>
                <w:szCs w:val="16"/>
                <w:lang w:val="en-US" w:eastAsia="zh-CN"/>
              </w:rPr>
            </w:pPr>
            <w:r w:rsidRPr="00FF6FE4">
              <w:rPr>
                <w:rFonts w:ascii="Times" w:eastAsia="Times New Roman" w:hAnsi="Times" w:cs="Times New Roman"/>
                <w:color w:val="000000" w:themeColor="text1"/>
                <w:sz w:val="16"/>
                <w:szCs w:val="16"/>
                <w:lang w:val="en-US" w:eastAsia="zh-CN"/>
              </w:rPr>
              <w:t>1.0041 ± 0.0005</w:t>
            </w:r>
          </w:p>
        </w:tc>
        <w:tc>
          <w:tcPr>
            <w:tcW w:w="1024" w:type="dxa"/>
            <w:tcBorders>
              <w:top w:val="single" w:sz="4" w:space="0" w:color="000000"/>
              <w:left w:val="single" w:sz="4" w:space="0" w:color="000000"/>
              <w:bottom w:val="single" w:sz="4" w:space="0" w:color="000000"/>
            </w:tcBorders>
            <w:vAlign w:val="center"/>
          </w:tcPr>
          <w:p w14:paraId="442C8B35" w14:textId="0F7B4197" w:rsidR="00DB7F6B" w:rsidRPr="00B55571" w:rsidRDefault="00276784" w:rsidP="009A41CD">
            <w:pPr>
              <w:suppressAutoHyphens/>
              <w:spacing w:after="0" w:line="240" w:lineRule="auto"/>
              <w:ind w:left="0" w:firstLine="0"/>
              <w:jc w:val="center"/>
              <w:rPr>
                <w:rFonts w:ascii="Times" w:eastAsia="Times New Roman" w:hAnsi="Times" w:cs="Times New Roman"/>
                <w:sz w:val="16"/>
                <w:szCs w:val="16"/>
                <w:lang w:val="en-US" w:eastAsia="zh-CN"/>
              </w:rPr>
            </w:pPr>
            <w:r w:rsidRPr="00B55571">
              <w:rPr>
                <w:rFonts w:ascii="Times" w:eastAsia="Times New Roman" w:hAnsi="Times" w:cs="Times New Roman"/>
                <w:sz w:val="16"/>
                <w:szCs w:val="16"/>
                <w:lang w:val="en-US" w:eastAsia="zh-CN"/>
              </w:rPr>
              <w:t>2.5 ± 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C605D11" w14:textId="7C1DE3A5" w:rsidR="00DB7F6B" w:rsidRPr="00B55571" w:rsidRDefault="00276784" w:rsidP="009A41CD">
            <w:pPr>
              <w:suppressAutoHyphens/>
              <w:spacing w:after="0" w:line="240" w:lineRule="auto"/>
              <w:ind w:left="0" w:firstLine="0"/>
              <w:jc w:val="center"/>
              <w:rPr>
                <w:rFonts w:ascii="Times" w:eastAsia="Times New Roman" w:hAnsi="Times" w:cs="Times New Roman"/>
                <w:sz w:val="16"/>
                <w:szCs w:val="16"/>
                <w:lang w:val="en-US" w:eastAsia="zh-CN"/>
              </w:rPr>
            </w:pPr>
            <w:r w:rsidRPr="00B55571">
              <w:rPr>
                <w:rFonts w:ascii="Times" w:eastAsia="Times New Roman" w:hAnsi="Times" w:cs="Times New Roman"/>
                <w:sz w:val="16"/>
                <w:szCs w:val="16"/>
                <w:lang w:val="en-US" w:eastAsia="zh-CN"/>
              </w:rPr>
              <w:t>This study</w:t>
            </w:r>
          </w:p>
        </w:tc>
      </w:tr>
      <w:tr w:rsidR="003060A6" w:rsidRPr="005A681B" w14:paraId="71F5E0C5"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75273695" w14:textId="6FA7C869" w:rsidR="003060A6" w:rsidRPr="00B55571" w:rsidRDefault="003060A6" w:rsidP="00DD0A64">
            <w:pPr>
              <w:suppressAutoHyphens/>
              <w:spacing w:after="0" w:line="240" w:lineRule="auto"/>
              <w:ind w:left="0" w:firstLine="0"/>
              <w:jc w:val="center"/>
              <w:rPr>
                <w:rFonts w:ascii="Times" w:eastAsia="Times New Roman" w:hAnsi="Times" w:cs="Times New Roman"/>
                <w:sz w:val="16"/>
                <w:szCs w:val="16"/>
                <w:lang w:val="en-US" w:eastAsia="zh-CN"/>
              </w:rPr>
            </w:pPr>
            <w:r w:rsidRPr="00B55571">
              <w:rPr>
                <w:rFonts w:ascii="Times" w:eastAsia="Times New Roman" w:hAnsi="Times" w:cs="Times New Roman"/>
                <w:sz w:val="16"/>
                <w:szCs w:val="16"/>
                <w:lang w:val="en-US" w:eastAsia="zh-CN"/>
              </w:rPr>
              <w:t>1,1,2-TCA</w:t>
            </w:r>
          </w:p>
        </w:tc>
        <w:tc>
          <w:tcPr>
            <w:tcW w:w="3033" w:type="dxa"/>
            <w:tcBorders>
              <w:top w:val="single" w:sz="4" w:space="0" w:color="000000"/>
              <w:left w:val="single" w:sz="4" w:space="0" w:color="000000"/>
              <w:bottom w:val="single" w:sz="4" w:space="0" w:color="000000"/>
            </w:tcBorders>
            <w:shd w:val="clear" w:color="auto" w:fill="auto"/>
            <w:vAlign w:val="center"/>
          </w:tcPr>
          <w:p w14:paraId="7C65DEC6" w14:textId="431E0B6D" w:rsidR="003060A6" w:rsidRPr="0079629A" w:rsidRDefault="003060A6" w:rsidP="00D61846">
            <w:pPr>
              <w:suppressAutoHyphens/>
              <w:spacing w:after="0" w:line="240" w:lineRule="auto"/>
              <w:ind w:left="0" w:firstLine="0"/>
              <w:rPr>
                <w:rFonts w:ascii="Times" w:eastAsia="Times New Roman" w:hAnsi="Times" w:cs="Times New Roman"/>
                <w:iCs/>
                <w:sz w:val="16"/>
                <w:szCs w:val="16"/>
                <w:lang w:val="en-US" w:eastAsia="zh-CN"/>
              </w:rPr>
            </w:pPr>
            <w:r>
              <w:rPr>
                <w:rFonts w:ascii="Times" w:eastAsia="Times New Roman" w:hAnsi="Times" w:cs="Times New Roman"/>
                <w:iCs/>
                <w:sz w:val="16"/>
                <w:szCs w:val="16"/>
                <w:lang w:val="en-US" w:eastAsia="zh-CN"/>
              </w:rPr>
              <w:t>Anoxic microcosms</w:t>
            </w:r>
          </w:p>
        </w:tc>
        <w:tc>
          <w:tcPr>
            <w:tcW w:w="1035" w:type="dxa"/>
            <w:tcBorders>
              <w:top w:val="single" w:sz="4" w:space="0" w:color="000000"/>
              <w:left w:val="single" w:sz="4" w:space="0" w:color="000000"/>
              <w:bottom w:val="single" w:sz="4" w:space="0" w:color="000000"/>
            </w:tcBorders>
            <w:shd w:val="clear" w:color="auto" w:fill="auto"/>
            <w:vAlign w:val="center"/>
          </w:tcPr>
          <w:p w14:paraId="6B203A74" w14:textId="2D72DC15" w:rsidR="003060A6" w:rsidRPr="00B55571"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 xml:space="preserve">-2.0 </w:t>
            </w:r>
            <w:r w:rsidRPr="00B55571">
              <w:rPr>
                <w:rFonts w:ascii="Times" w:eastAsia="Times New Roman" w:hAnsi="Times" w:cs="Times"/>
                <w:sz w:val="16"/>
                <w:szCs w:val="16"/>
                <w:lang w:val="en-US" w:eastAsia="zh-CN"/>
              </w:rPr>
              <w:t>±</w:t>
            </w:r>
            <w:r w:rsidRPr="00B55571">
              <w:rPr>
                <w:rFonts w:ascii="Times" w:eastAsia="Times New Roman" w:hAnsi="Times" w:cs="Times New Roman"/>
                <w:sz w:val="16"/>
                <w:szCs w:val="16"/>
                <w:lang w:val="en-US" w:eastAsia="zh-CN"/>
              </w:rPr>
              <w:t xml:space="preserve"> 0.</w:t>
            </w:r>
            <w:r>
              <w:rPr>
                <w:rFonts w:ascii="Times" w:eastAsia="Times New Roman" w:hAnsi="Times" w:cs="Times New Roman"/>
                <w:sz w:val="16"/>
                <w:szCs w:val="16"/>
                <w:lang w:val="en-US" w:eastAsia="zh-CN"/>
              </w:rPr>
              <w:t>2</w:t>
            </w:r>
          </w:p>
        </w:tc>
        <w:tc>
          <w:tcPr>
            <w:tcW w:w="1344" w:type="dxa"/>
            <w:tcBorders>
              <w:top w:val="single" w:sz="4" w:space="0" w:color="000000"/>
              <w:left w:val="single" w:sz="4" w:space="0" w:color="000000"/>
              <w:bottom w:val="single" w:sz="4" w:space="0" w:color="000000"/>
            </w:tcBorders>
            <w:shd w:val="clear" w:color="auto" w:fill="auto"/>
            <w:vAlign w:val="center"/>
          </w:tcPr>
          <w:p w14:paraId="4E6F5CF7" w14:textId="7CE712A5" w:rsidR="003060A6" w:rsidRPr="00B55571"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1.0040*</w:t>
            </w:r>
          </w:p>
        </w:tc>
        <w:tc>
          <w:tcPr>
            <w:tcW w:w="0" w:type="auto"/>
            <w:tcBorders>
              <w:top w:val="single" w:sz="4" w:space="0" w:color="000000"/>
              <w:left w:val="single" w:sz="4" w:space="0" w:color="000000"/>
              <w:bottom w:val="single" w:sz="4" w:space="0" w:color="000000"/>
              <w:right w:val="single" w:sz="4" w:space="0" w:color="000000"/>
            </w:tcBorders>
            <w:vAlign w:val="center"/>
          </w:tcPr>
          <w:p w14:paraId="214E4E11" w14:textId="55FA12DF" w:rsidR="003060A6" w:rsidRPr="00B55571"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1.0020*</w:t>
            </w:r>
          </w:p>
        </w:tc>
        <w:tc>
          <w:tcPr>
            <w:tcW w:w="955" w:type="dxa"/>
            <w:tcBorders>
              <w:top w:val="single" w:sz="4" w:space="0" w:color="000000"/>
              <w:left w:val="single" w:sz="4" w:space="0" w:color="000000"/>
              <w:bottom w:val="single" w:sz="4" w:space="0" w:color="000000"/>
            </w:tcBorders>
            <w:vAlign w:val="center"/>
          </w:tcPr>
          <w:p w14:paraId="5415AFF3" w14:textId="400FF2FA" w:rsidR="003060A6" w:rsidRPr="005A681B" w:rsidRDefault="003060A6" w:rsidP="00E05EA7">
            <w:pPr>
              <w:suppressAutoHyphens/>
              <w:spacing w:after="0" w:line="240" w:lineRule="auto"/>
              <w:ind w:left="0" w:firstLine="0"/>
              <w:jc w:val="center"/>
              <w:rPr>
                <w:rFonts w:ascii="Times" w:eastAsia="Times New Roman" w:hAnsi="Times" w:cs="Times New Roman"/>
                <w:color w:val="FF0000"/>
                <w:sz w:val="16"/>
                <w:szCs w:val="16"/>
                <w:lang w:val="en-US" w:eastAsia="zh-CN"/>
              </w:rPr>
            </w:pPr>
            <w:r w:rsidRPr="00CD27F3">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5F0BEBF2" w14:textId="77777777" w:rsidR="003060A6" w:rsidRPr="005A681B" w:rsidRDefault="003060A6" w:rsidP="00E05EA7">
            <w:pPr>
              <w:suppressAutoHyphens/>
              <w:spacing w:after="0" w:line="240" w:lineRule="auto"/>
              <w:ind w:left="0" w:firstLine="0"/>
              <w:jc w:val="center"/>
              <w:rPr>
                <w:rFonts w:ascii="Times" w:eastAsia="Times New Roman" w:hAnsi="Times" w:cs="Times New Roman"/>
                <w:color w:val="FF0000"/>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6767879E" w14:textId="77777777" w:rsidR="003060A6" w:rsidRPr="005A681B" w:rsidRDefault="003060A6" w:rsidP="009A41CD">
            <w:pPr>
              <w:suppressAutoHyphens/>
              <w:spacing w:after="0" w:line="240" w:lineRule="auto"/>
              <w:ind w:left="0" w:firstLine="0"/>
              <w:jc w:val="center"/>
              <w:rPr>
                <w:rFonts w:ascii="Times" w:eastAsia="Times New Roman" w:hAnsi="Times" w:cs="Times New Roman"/>
                <w:color w:val="FF0000"/>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09CA9709" w14:textId="4A26FFCD" w:rsidR="003060A6" w:rsidRPr="00B55571" w:rsidRDefault="003060A6" w:rsidP="009A41CD">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10F78E" w14:textId="748971BE" w:rsidR="003060A6" w:rsidRPr="00B55571" w:rsidRDefault="00D135D4" w:rsidP="009A41CD">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Hunkeler et al.</w:t>
            </w:r>
            <w:r w:rsidR="003060A6">
              <w:rPr>
                <w:rFonts w:ascii="Times" w:eastAsia="Times New Roman" w:hAnsi="Times" w:cs="Times New Roman"/>
                <w:sz w:val="16"/>
                <w:szCs w:val="16"/>
                <w:lang w:val="en-US" w:eastAsia="zh-CN"/>
              </w:rPr>
              <w:t xml:space="preserve"> </w:t>
            </w:r>
            <w:r>
              <w:rPr>
                <w:rFonts w:ascii="Times" w:eastAsia="Times New Roman" w:hAnsi="Times" w:cs="Times New Roman"/>
                <w:sz w:val="16"/>
                <w:szCs w:val="16"/>
                <w:lang w:val="en-US" w:eastAsia="zh-CN"/>
              </w:rPr>
              <w:t>(</w:t>
            </w:r>
            <w:r w:rsidR="003060A6">
              <w:rPr>
                <w:rFonts w:ascii="Times" w:eastAsia="Times New Roman" w:hAnsi="Times" w:cs="Times New Roman"/>
                <w:sz w:val="16"/>
                <w:szCs w:val="16"/>
                <w:lang w:val="en-US" w:eastAsia="zh-CN"/>
              </w:rPr>
              <w:t>2002</w:t>
            </w:r>
            <w:r>
              <w:rPr>
                <w:rFonts w:ascii="Times" w:eastAsia="Times New Roman" w:hAnsi="Times" w:cs="Times New Roman"/>
                <w:sz w:val="16"/>
                <w:szCs w:val="16"/>
                <w:lang w:val="en-US" w:eastAsia="zh-CN"/>
              </w:rPr>
              <w:t>)</w:t>
            </w:r>
          </w:p>
        </w:tc>
      </w:tr>
      <w:tr w:rsidR="003060A6" w:rsidRPr="005A681B" w14:paraId="00A1D679"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16B392CC" w14:textId="4F4EF0F0" w:rsidR="003060A6" w:rsidRDefault="003060A6" w:rsidP="00DD0A64">
            <w:pPr>
              <w:suppressAutoHyphens/>
              <w:spacing w:after="0" w:line="240" w:lineRule="auto"/>
              <w:ind w:left="0" w:firstLine="0"/>
              <w:jc w:val="center"/>
              <w:rPr>
                <w:rFonts w:ascii="Times" w:eastAsia="Times New Roman" w:hAnsi="Times" w:cs="Times New Roman"/>
                <w:sz w:val="16"/>
                <w:szCs w:val="16"/>
                <w:lang w:val="en-US" w:eastAsia="zh-CN"/>
              </w:rPr>
            </w:pPr>
            <w:r w:rsidRPr="00B55571">
              <w:rPr>
                <w:rFonts w:ascii="Times" w:eastAsia="Times New Roman" w:hAnsi="Times" w:cs="Times New Roman"/>
                <w:sz w:val="16"/>
                <w:szCs w:val="16"/>
                <w:lang w:val="en-US" w:eastAsia="zh-CN"/>
              </w:rPr>
              <w:t>1,1,2-TCA</w:t>
            </w:r>
          </w:p>
        </w:tc>
        <w:tc>
          <w:tcPr>
            <w:tcW w:w="3033" w:type="dxa"/>
            <w:tcBorders>
              <w:top w:val="single" w:sz="4" w:space="0" w:color="000000"/>
              <w:left w:val="single" w:sz="4" w:space="0" w:color="000000"/>
              <w:bottom w:val="single" w:sz="4" w:space="0" w:color="000000"/>
            </w:tcBorders>
            <w:shd w:val="clear" w:color="auto" w:fill="auto"/>
            <w:vAlign w:val="center"/>
          </w:tcPr>
          <w:p w14:paraId="02135E6D" w14:textId="1CDC6436" w:rsidR="003060A6" w:rsidRDefault="003060A6" w:rsidP="00470632">
            <w:pPr>
              <w:suppressAutoHyphens/>
              <w:spacing w:after="0" w:line="240" w:lineRule="auto"/>
              <w:ind w:left="0" w:firstLine="0"/>
              <w:rPr>
                <w:rFonts w:ascii="Times" w:eastAsia="Times New Roman" w:hAnsi="Times" w:cs="Times New Roman"/>
                <w:iCs/>
                <w:sz w:val="16"/>
                <w:szCs w:val="16"/>
                <w:lang w:val="en-US" w:eastAsia="zh-CN"/>
              </w:rPr>
            </w:pPr>
            <w:r>
              <w:rPr>
                <w:rFonts w:ascii="Times" w:eastAsia="Times New Roman" w:hAnsi="Times" w:cs="Times New Roman"/>
                <w:iCs/>
                <w:sz w:val="16"/>
                <w:szCs w:val="16"/>
                <w:lang w:val="en-US" w:eastAsia="zh-CN"/>
              </w:rPr>
              <w:t>L</w:t>
            </w:r>
            <w:r w:rsidRPr="003A62D4">
              <w:rPr>
                <w:rFonts w:ascii="Times" w:eastAsia="Times New Roman" w:hAnsi="Times" w:cs="Times New Roman"/>
                <w:iCs/>
                <w:sz w:val="16"/>
                <w:szCs w:val="16"/>
                <w:lang w:val="en-US" w:eastAsia="zh-CN"/>
              </w:rPr>
              <w:t xml:space="preserve">aboratory column 20% (w/w) </w:t>
            </w:r>
            <w:r w:rsidRPr="00B35511">
              <w:rPr>
                <w:rFonts w:ascii="Times" w:eastAsia="Times New Roman" w:hAnsi="Times" w:cs="Times New Roman"/>
                <w:iCs/>
                <w:sz w:val="16"/>
                <w:szCs w:val="16"/>
                <w:lang w:val="en-US" w:eastAsia="zh-CN"/>
              </w:rPr>
              <w:t>Fe</w:t>
            </w:r>
            <w:r>
              <w:rPr>
                <w:rFonts w:ascii="Times" w:eastAsia="Times New Roman" w:hAnsi="Times" w:cs="Times New Roman"/>
                <w:iCs/>
                <w:sz w:val="16"/>
                <w:szCs w:val="16"/>
                <w:lang w:val="en-US" w:eastAsia="zh-CN"/>
              </w:rPr>
              <w:t>(</w:t>
            </w:r>
            <w:r w:rsidRPr="00B35511">
              <w:rPr>
                <w:rFonts w:ascii="Times" w:eastAsia="Times New Roman" w:hAnsi="Times" w:cs="Times New Roman"/>
                <w:iCs/>
                <w:sz w:val="16"/>
                <w:szCs w:val="16"/>
                <w:lang w:val="en-US" w:eastAsia="zh-CN"/>
              </w:rPr>
              <w:t>0</w:t>
            </w:r>
            <w:r>
              <w:rPr>
                <w:rFonts w:ascii="Times" w:eastAsia="Times New Roman" w:hAnsi="Times" w:cs="Times New Roman"/>
                <w:iCs/>
                <w:sz w:val="16"/>
                <w:szCs w:val="16"/>
                <w:lang w:val="en-US" w:eastAsia="zh-CN"/>
              </w:rPr>
              <w:t>)</w:t>
            </w:r>
            <w:r w:rsidR="00470632">
              <w:rPr>
                <w:rFonts w:ascii="Times" w:eastAsia="Times New Roman" w:hAnsi="Times" w:cs="Times New Roman"/>
                <w:iCs/>
                <w:sz w:val="16"/>
                <w:szCs w:val="16"/>
                <w:lang w:val="en-US" w:eastAsia="zh-CN"/>
              </w:rPr>
              <w:t>/organic carbon amendment</w:t>
            </w:r>
          </w:p>
        </w:tc>
        <w:tc>
          <w:tcPr>
            <w:tcW w:w="1035" w:type="dxa"/>
            <w:tcBorders>
              <w:top w:val="single" w:sz="4" w:space="0" w:color="000000"/>
              <w:left w:val="single" w:sz="4" w:space="0" w:color="000000"/>
              <w:bottom w:val="single" w:sz="4" w:space="0" w:color="000000"/>
            </w:tcBorders>
            <w:shd w:val="clear" w:color="auto" w:fill="auto"/>
            <w:vAlign w:val="center"/>
          </w:tcPr>
          <w:p w14:paraId="6E7F8ABE" w14:textId="31551620" w:rsidR="003060A6" w:rsidRPr="003A62D4"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−14.6 ± 0.7</w:t>
            </w:r>
            <w:r w:rsidRPr="003A62D4">
              <w:rPr>
                <w:rFonts w:ascii="Times" w:eastAsia="Times New Roman" w:hAnsi="Times" w:cs="Times New Roman"/>
                <w:sz w:val="16"/>
                <w:szCs w:val="16"/>
                <w:lang w:val="en-US" w:eastAsia="zh-CN"/>
              </w:rPr>
              <w:t xml:space="preserve"> to</w:t>
            </w:r>
          </w:p>
          <w:p w14:paraId="3C1A258F" w14:textId="30B3A1A9" w:rsidR="003060A6"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−0.7</w:t>
            </w:r>
            <w:r w:rsidRPr="003A62D4">
              <w:rPr>
                <w:rFonts w:ascii="Times" w:eastAsia="Times New Roman" w:hAnsi="Times" w:cs="Times New Roman"/>
                <w:sz w:val="16"/>
                <w:szCs w:val="16"/>
                <w:lang w:val="en-US" w:eastAsia="zh-CN"/>
              </w:rPr>
              <w:t xml:space="preserve"> ± 0</w:t>
            </w:r>
            <w:r>
              <w:rPr>
                <w:rFonts w:ascii="Times" w:eastAsia="Times New Roman" w:hAnsi="Times" w:cs="Times New Roman"/>
                <w:sz w:val="16"/>
                <w:szCs w:val="16"/>
                <w:lang w:val="en-US" w:eastAsia="zh-CN"/>
              </w:rPr>
              <w:t>.1</w:t>
            </w:r>
          </w:p>
        </w:tc>
        <w:tc>
          <w:tcPr>
            <w:tcW w:w="1344" w:type="dxa"/>
            <w:tcBorders>
              <w:top w:val="single" w:sz="4" w:space="0" w:color="000000"/>
              <w:left w:val="single" w:sz="4" w:space="0" w:color="000000"/>
              <w:bottom w:val="single" w:sz="4" w:space="0" w:color="000000"/>
            </w:tcBorders>
            <w:shd w:val="clear" w:color="auto" w:fill="auto"/>
            <w:vAlign w:val="center"/>
          </w:tcPr>
          <w:p w14:paraId="49ED03DC" w14:textId="77777777" w:rsidR="003060A6"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sidRPr="002731F8">
              <w:rPr>
                <w:rFonts w:ascii="Times" w:eastAsia="Times New Roman" w:hAnsi="Times" w:cs="Times New Roman"/>
                <w:sz w:val="16"/>
                <w:szCs w:val="16"/>
                <w:lang w:val="en-US" w:eastAsia="zh-CN"/>
              </w:rPr>
              <w:t>1.0301</w:t>
            </w:r>
          </w:p>
          <w:p w14:paraId="246E1769" w14:textId="6DF44678" w:rsidR="003060A6"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to</w:t>
            </w:r>
          </w:p>
          <w:p w14:paraId="521FAE00" w14:textId="580C7F16" w:rsidR="003060A6"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sidRPr="002731F8">
              <w:rPr>
                <w:rFonts w:ascii="Times" w:eastAsia="Times New Roman" w:hAnsi="Times" w:cs="Times New Roman"/>
                <w:sz w:val="16"/>
                <w:szCs w:val="16"/>
                <w:lang w:val="en-US" w:eastAsia="zh-CN"/>
              </w:rPr>
              <w:t>1.0014</w:t>
            </w:r>
            <w:r>
              <w:rPr>
                <w:rFonts w:ascii="Times" w:eastAsia="Times New Roman" w:hAnsi="Times" w:cs="Times New Roman"/>
                <w:sz w:val="16"/>
                <w:szCs w:val="16"/>
                <w:lang w:val="en-US" w:eastAsia="zh-CN"/>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3C411244" w14:textId="77777777" w:rsidR="003060A6"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sidRPr="002731F8">
              <w:rPr>
                <w:rFonts w:ascii="Times" w:eastAsia="Times New Roman" w:hAnsi="Times" w:cs="Times New Roman"/>
                <w:sz w:val="16"/>
                <w:szCs w:val="16"/>
                <w:lang w:val="en-US" w:eastAsia="zh-CN"/>
              </w:rPr>
              <w:t>1.0148</w:t>
            </w:r>
          </w:p>
          <w:p w14:paraId="213A0003" w14:textId="4D070FF8" w:rsidR="003060A6"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to</w:t>
            </w:r>
          </w:p>
          <w:p w14:paraId="246318AF" w14:textId="52057575" w:rsidR="003060A6"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sidRPr="003F5C5A">
              <w:rPr>
                <w:rFonts w:ascii="Times" w:eastAsia="Times New Roman" w:hAnsi="Times" w:cs="Times New Roman"/>
                <w:sz w:val="16"/>
                <w:szCs w:val="16"/>
                <w:lang w:val="en-US" w:eastAsia="zh-CN"/>
              </w:rPr>
              <w:t>1.0007</w:t>
            </w:r>
            <w:r>
              <w:rPr>
                <w:rFonts w:ascii="Times" w:eastAsia="Times New Roman" w:hAnsi="Times" w:cs="Times New Roman"/>
                <w:sz w:val="16"/>
                <w:szCs w:val="16"/>
                <w:lang w:val="en-US" w:eastAsia="zh-CN"/>
              </w:rPr>
              <w:t>*</w:t>
            </w:r>
          </w:p>
        </w:tc>
        <w:tc>
          <w:tcPr>
            <w:tcW w:w="955" w:type="dxa"/>
            <w:tcBorders>
              <w:top w:val="single" w:sz="4" w:space="0" w:color="000000"/>
              <w:left w:val="single" w:sz="4" w:space="0" w:color="000000"/>
              <w:bottom w:val="single" w:sz="4" w:space="0" w:color="000000"/>
            </w:tcBorders>
            <w:vAlign w:val="center"/>
          </w:tcPr>
          <w:p w14:paraId="08B6AD85" w14:textId="3EE92E99" w:rsidR="003060A6" w:rsidRPr="005A681B" w:rsidRDefault="003060A6" w:rsidP="00E05EA7">
            <w:pPr>
              <w:suppressAutoHyphens/>
              <w:spacing w:after="0" w:line="240" w:lineRule="auto"/>
              <w:ind w:left="0" w:firstLine="0"/>
              <w:jc w:val="center"/>
              <w:rPr>
                <w:rFonts w:ascii="Times" w:eastAsia="Times New Roman" w:hAnsi="Times" w:cs="Times New Roman"/>
                <w:color w:val="FF0000"/>
                <w:sz w:val="16"/>
                <w:szCs w:val="16"/>
                <w:lang w:val="en-US" w:eastAsia="zh-CN"/>
              </w:rPr>
            </w:pPr>
            <w:r w:rsidRPr="00CE01BF">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632B86C7" w14:textId="77777777" w:rsidR="003060A6" w:rsidRPr="005A681B" w:rsidRDefault="003060A6" w:rsidP="00E05EA7">
            <w:pPr>
              <w:suppressAutoHyphens/>
              <w:spacing w:after="0" w:line="240" w:lineRule="auto"/>
              <w:ind w:left="0" w:firstLine="0"/>
              <w:jc w:val="center"/>
              <w:rPr>
                <w:rFonts w:ascii="Times" w:eastAsia="Times New Roman" w:hAnsi="Times" w:cs="Times New Roman"/>
                <w:color w:val="FF0000"/>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17DE7ABB" w14:textId="77777777" w:rsidR="003060A6" w:rsidRPr="005A681B" w:rsidRDefault="003060A6" w:rsidP="009A41CD">
            <w:pPr>
              <w:suppressAutoHyphens/>
              <w:spacing w:after="0" w:line="240" w:lineRule="auto"/>
              <w:ind w:left="0" w:firstLine="0"/>
              <w:jc w:val="center"/>
              <w:rPr>
                <w:rFonts w:ascii="Times" w:eastAsia="Times New Roman" w:hAnsi="Times" w:cs="Times New Roman"/>
                <w:color w:val="FF0000"/>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4D1703C4" w14:textId="553044BF" w:rsidR="003060A6" w:rsidRPr="00B55571" w:rsidRDefault="003060A6" w:rsidP="009A41CD">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6F85A03" w14:textId="2295145F" w:rsidR="003060A6" w:rsidRDefault="003060A6" w:rsidP="00D135D4">
            <w:pPr>
              <w:suppressAutoHyphens/>
              <w:spacing w:after="0" w:line="240" w:lineRule="auto"/>
              <w:ind w:left="0" w:firstLine="0"/>
              <w:jc w:val="center"/>
              <w:rPr>
                <w:rFonts w:ascii="Times" w:eastAsia="Times New Roman" w:hAnsi="Times" w:cs="Times New Roman"/>
                <w:sz w:val="16"/>
                <w:szCs w:val="16"/>
                <w:lang w:val="en-US" w:eastAsia="zh-CN"/>
              </w:rPr>
            </w:pPr>
            <w:r w:rsidRPr="00BB0FE0">
              <w:rPr>
                <w:rFonts w:ascii="Times" w:eastAsia="Times New Roman" w:hAnsi="Times" w:cs="Times New Roman"/>
                <w:sz w:val="16"/>
                <w:szCs w:val="16"/>
                <w:lang w:val="en-US" w:eastAsia="zh-CN"/>
              </w:rPr>
              <w:t>Patterson et al.</w:t>
            </w:r>
            <w:r>
              <w:rPr>
                <w:rFonts w:ascii="Times" w:eastAsia="Times New Roman" w:hAnsi="Times" w:cs="Times New Roman"/>
                <w:sz w:val="16"/>
                <w:szCs w:val="16"/>
                <w:lang w:val="en-US" w:eastAsia="zh-CN"/>
              </w:rPr>
              <w:t xml:space="preserve"> </w:t>
            </w:r>
            <w:r w:rsidR="00D135D4">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2016</w:t>
            </w:r>
            <w:r w:rsidR="00D135D4">
              <w:rPr>
                <w:rFonts w:ascii="Times" w:eastAsia="Times New Roman" w:hAnsi="Times" w:cs="Times New Roman"/>
                <w:sz w:val="16"/>
                <w:szCs w:val="16"/>
                <w:lang w:val="en-US" w:eastAsia="zh-CN"/>
              </w:rPr>
              <w:t>)</w:t>
            </w:r>
          </w:p>
        </w:tc>
      </w:tr>
      <w:tr w:rsidR="003060A6" w:rsidRPr="005A681B" w14:paraId="1A99B387"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25A2A69B" w14:textId="77777777" w:rsidR="003060A6" w:rsidRDefault="003060A6" w:rsidP="00DD0A64">
            <w:pPr>
              <w:suppressAutoHyphens/>
              <w:spacing w:after="0" w:line="240" w:lineRule="auto"/>
              <w:ind w:left="0" w:firstLine="0"/>
              <w:jc w:val="center"/>
              <w:rPr>
                <w:rFonts w:ascii="Times" w:eastAsia="Times New Roman" w:hAnsi="Times" w:cs="Times New Roman"/>
                <w:sz w:val="16"/>
                <w:szCs w:val="16"/>
                <w:lang w:val="en-US" w:eastAsia="zh-CN"/>
              </w:rPr>
            </w:pPr>
            <w:r w:rsidRPr="00B55571">
              <w:rPr>
                <w:rFonts w:ascii="Times" w:eastAsia="Times New Roman" w:hAnsi="Times" w:cs="Times New Roman"/>
                <w:sz w:val="16"/>
                <w:szCs w:val="16"/>
                <w:lang w:val="en-US" w:eastAsia="zh-CN"/>
              </w:rPr>
              <w:t>1,1,2-TCA</w:t>
            </w:r>
          </w:p>
        </w:tc>
        <w:tc>
          <w:tcPr>
            <w:tcW w:w="3033" w:type="dxa"/>
            <w:tcBorders>
              <w:top w:val="single" w:sz="4" w:space="0" w:color="000000"/>
              <w:left w:val="single" w:sz="4" w:space="0" w:color="000000"/>
              <w:bottom w:val="single" w:sz="4" w:space="0" w:color="000000"/>
            </w:tcBorders>
            <w:shd w:val="clear" w:color="auto" w:fill="auto"/>
            <w:vAlign w:val="center"/>
          </w:tcPr>
          <w:p w14:paraId="6BDE60A6" w14:textId="4DFD3AD1" w:rsidR="003060A6" w:rsidRPr="00B35511" w:rsidRDefault="003060A6" w:rsidP="000801C4">
            <w:pPr>
              <w:suppressAutoHyphens/>
              <w:spacing w:after="0" w:line="240" w:lineRule="auto"/>
              <w:ind w:left="0" w:firstLine="0"/>
              <w:rPr>
                <w:rFonts w:ascii="Times" w:eastAsia="Times New Roman" w:hAnsi="Times" w:cs="Times New Roman"/>
                <w:iCs/>
                <w:sz w:val="16"/>
                <w:szCs w:val="16"/>
                <w:lang w:val="en-US" w:eastAsia="zh-CN"/>
              </w:rPr>
            </w:pPr>
            <w:r>
              <w:rPr>
                <w:rFonts w:ascii="Times" w:eastAsia="Times New Roman" w:hAnsi="Times" w:cs="Times New Roman"/>
                <w:iCs/>
                <w:sz w:val="16"/>
                <w:szCs w:val="16"/>
                <w:lang w:val="en-US" w:eastAsia="zh-CN"/>
              </w:rPr>
              <w:t>Abiotic l</w:t>
            </w:r>
            <w:r w:rsidRPr="003A62D4">
              <w:rPr>
                <w:rFonts w:ascii="Times" w:eastAsia="Times New Roman" w:hAnsi="Times" w:cs="Times New Roman"/>
                <w:iCs/>
                <w:sz w:val="16"/>
                <w:szCs w:val="16"/>
                <w:lang w:val="en-US" w:eastAsia="zh-CN"/>
              </w:rPr>
              <w:t xml:space="preserve">aboratory column </w:t>
            </w:r>
            <w:r>
              <w:rPr>
                <w:rFonts w:ascii="Times" w:eastAsia="Times New Roman" w:hAnsi="Times" w:cs="Times New Roman"/>
                <w:iCs/>
                <w:sz w:val="16"/>
                <w:szCs w:val="16"/>
                <w:lang w:val="en-US" w:eastAsia="zh-CN"/>
              </w:rPr>
              <w:t xml:space="preserve">with </w:t>
            </w:r>
          </w:p>
          <w:p w14:paraId="4D2EA010" w14:textId="482A611D" w:rsidR="003060A6" w:rsidRDefault="003060A6" w:rsidP="00470632">
            <w:pPr>
              <w:suppressAutoHyphens/>
              <w:spacing w:after="0" w:line="240" w:lineRule="auto"/>
              <w:ind w:left="0" w:firstLine="0"/>
              <w:rPr>
                <w:rFonts w:ascii="Times" w:eastAsia="Times New Roman" w:hAnsi="Times" w:cs="Times New Roman"/>
                <w:iCs/>
                <w:sz w:val="16"/>
                <w:szCs w:val="16"/>
                <w:lang w:val="en-US" w:eastAsia="zh-CN"/>
              </w:rPr>
            </w:pPr>
            <w:r w:rsidRPr="00B35511">
              <w:rPr>
                <w:rFonts w:ascii="Times" w:eastAsia="Times New Roman" w:hAnsi="Times" w:cs="Times New Roman"/>
                <w:iCs/>
                <w:sz w:val="16"/>
                <w:szCs w:val="16"/>
                <w:lang w:val="en-US" w:eastAsia="zh-CN"/>
              </w:rPr>
              <w:t>Fe</w:t>
            </w:r>
            <w:r>
              <w:rPr>
                <w:rFonts w:ascii="Times" w:eastAsia="Times New Roman" w:hAnsi="Times" w:cs="Times New Roman"/>
                <w:iCs/>
                <w:sz w:val="16"/>
                <w:szCs w:val="16"/>
                <w:lang w:val="en-US" w:eastAsia="zh-CN"/>
              </w:rPr>
              <w:t>(</w:t>
            </w:r>
            <w:r w:rsidRPr="00B35511">
              <w:rPr>
                <w:rFonts w:ascii="Times" w:eastAsia="Times New Roman" w:hAnsi="Times" w:cs="Times New Roman"/>
                <w:iCs/>
                <w:sz w:val="16"/>
                <w:szCs w:val="16"/>
                <w:lang w:val="en-US" w:eastAsia="zh-CN"/>
              </w:rPr>
              <w:t>0</w:t>
            </w:r>
            <w:r>
              <w:rPr>
                <w:rFonts w:ascii="Times" w:eastAsia="Times New Roman" w:hAnsi="Times" w:cs="Times New Roman"/>
                <w:iCs/>
                <w:sz w:val="16"/>
                <w:szCs w:val="16"/>
                <w:lang w:val="en-US" w:eastAsia="zh-CN"/>
              </w:rPr>
              <w:t>)</w:t>
            </w:r>
            <w:r w:rsidRPr="003A62D4">
              <w:rPr>
                <w:rFonts w:ascii="Times" w:eastAsia="Times New Roman" w:hAnsi="Times" w:cs="Times New Roman"/>
                <w:iCs/>
                <w:sz w:val="16"/>
                <w:szCs w:val="16"/>
                <w:lang w:val="en-US" w:eastAsia="zh-CN"/>
              </w:rPr>
              <w:t xml:space="preserve"> </w:t>
            </w:r>
            <w:r w:rsidR="00470632">
              <w:rPr>
                <w:rFonts w:ascii="Times" w:eastAsia="Times New Roman" w:hAnsi="Times" w:cs="Times New Roman"/>
                <w:iCs/>
                <w:sz w:val="16"/>
                <w:szCs w:val="16"/>
                <w:lang w:val="en-US" w:eastAsia="zh-CN"/>
              </w:rPr>
              <w:t>without organic carbon amendment</w:t>
            </w:r>
          </w:p>
        </w:tc>
        <w:tc>
          <w:tcPr>
            <w:tcW w:w="1035" w:type="dxa"/>
            <w:tcBorders>
              <w:top w:val="single" w:sz="4" w:space="0" w:color="000000"/>
              <w:left w:val="single" w:sz="4" w:space="0" w:color="000000"/>
              <w:bottom w:val="single" w:sz="4" w:space="0" w:color="000000"/>
            </w:tcBorders>
            <w:shd w:val="clear" w:color="auto" w:fill="auto"/>
            <w:vAlign w:val="center"/>
          </w:tcPr>
          <w:p w14:paraId="19945208" w14:textId="48F796D2" w:rsidR="003060A6"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−12 ± 5</w:t>
            </w:r>
          </w:p>
        </w:tc>
        <w:tc>
          <w:tcPr>
            <w:tcW w:w="1344" w:type="dxa"/>
            <w:tcBorders>
              <w:top w:val="single" w:sz="4" w:space="0" w:color="000000"/>
              <w:left w:val="single" w:sz="4" w:space="0" w:color="000000"/>
              <w:bottom w:val="single" w:sz="4" w:space="0" w:color="000000"/>
            </w:tcBorders>
            <w:shd w:val="clear" w:color="auto" w:fill="auto"/>
            <w:vAlign w:val="center"/>
          </w:tcPr>
          <w:p w14:paraId="6A1BBA1F" w14:textId="4E85957C" w:rsidR="003060A6"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sidRPr="00E05EA7">
              <w:rPr>
                <w:rFonts w:ascii="Times" w:eastAsia="Times New Roman" w:hAnsi="Times" w:cs="Times New Roman"/>
                <w:sz w:val="16"/>
                <w:szCs w:val="16"/>
                <w:lang w:val="en-US" w:eastAsia="zh-CN"/>
              </w:rPr>
              <w:t>1.0246</w:t>
            </w:r>
            <w:r>
              <w:rPr>
                <w:rFonts w:ascii="Times" w:eastAsia="Times New Roman" w:hAnsi="Times" w:cs="Times New Roman"/>
                <w:sz w:val="16"/>
                <w:szCs w:val="16"/>
                <w:lang w:val="en-US" w:eastAsia="zh-CN"/>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4C02076" w14:textId="69285A08" w:rsidR="003060A6" w:rsidRDefault="003060A6" w:rsidP="00E05EA7">
            <w:pPr>
              <w:suppressAutoHyphens/>
              <w:spacing w:after="0" w:line="240" w:lineRule="auto"/>
              <w:ind w:left="0" w:firstLine="0"/>
              <w:jc w:val="center"/>
              <w:rPr>
                <w:rFonts w:ascii="Times" w:eastAsia="Times New Roman" w:hAnsi="Times" w:cs="Times New Roman"/>
                <w:sz w:val="16"/>
                <w:szCs w:val="16"/>
                <w:lang w:val="en-US" w:eastAsia="zh-CN"/>
              </w:rPr>
            </w:pPr>
            <w:r w:rsidRPr="00E05EA7">
              <w:rPr>
                <w:rFonts w:ascii="Times" w:eastAsia="Times New Roman" w:hAnsi="Times" w:cs="Times New Roman"/>
                <w:sz w:val="16"/>
                <w:szCs w:val="16"/>
                <w:lang w:val="en-US" w:eastAsia="zh-CN"/>
              </w:rPr>
              <w:t>1.0121</w:t>
            </w:r>
            <w:r>
              <w:rPr>
                <w:rFonts w:ascii="Times" w:eastAsia="Times New Roman" w:hAnsi="Times" w:cs="Times New Roman"/>
                <w:sz w:val="16"/>
                <w:szCs w:val="16"/>
                <w:lang w:val="en-US" w:eastAsia="zh-CN"/>
              </w:rPr>
              <w:t>*</w:t>
            </w:r>
          </w:p>
        </w:tc>
        <w:tc>
          <w:tcPr>
            <w:tcW w:w="955" w:type="dxa"/>
            <w:tcBorders>
              <w:top w:val="single" w:sz="4" w:space="0" w:color="000000"/>
              <w:left w:val="single" w:sz="4" w:space="0" w:color="000000"/>
              <w:bottom w:val="single" w:sz="4" w:space="0" w:color="000000"/>
            </w:tcBorders>
            <w:vAlign w:val="center"/>
          </w:tcPr>
          <w:p w14:paraId="19AA299C" w14:textId="12AD6BE4" w:rsidR="003060A6" w:rsidRPr="005A681B" w:rsidRDefault="003060A6" w:rsidP="00E05EA7">
            <w:pPr>
              <w:suppressAutoHyphens/>
              <w:spacing w:after="0" w:line="240" w:lineRule="auto"/>
              <w:ind w:left="0" w:firstLine="0"/>
              <w:jc w:val="center"/>
              <w:rPr>
                <w:rFonts w:ascii="Times" w:eastAsia="Times New Roman" w:hAnsi="Times" w:cs="Times New Roman"/>
                <w:color w:val="FF0000"/>
                <w:sz w:val="16"/>
                <w:szCs w:val="16"/>
                <w:lang w:val="en-US" w:eastAsia="zh-CN"/>
              </w:rPr>
            </w:pPr>
            <w:r w:rsidRPr="00CE01BF">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300AF7E0" w14:textId="77777777" w:rsidR="003060A6" w:rsidRPr="005A681B" w:rsidRDefault="003060A6" w:rsidP="00E05EA7">
            <w:pPr>
              <w:suppressAutoHyphens/>
              <w:spacing w:after="0" w:line="240" w:lineRule="auto"/>
              <w:ind w:left="0" w:firstLine="0"/>
              <w:jc w:val="center"/>
              <w:rPr>
                <w:rFonts w:ascii="Times" w:eastAsia="Times New Roman" w:hAnsi="Times" w:cs="Times New Roman"/>
                <w:color w:val="FF0000"/>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2FD41AAD" w14:textId="77777777" w:rsidR="003060A6" w:rsidRPr="005A681B" w:rsidRDefault="003060A6" w:rsidP="009A41CD">
            <w:pPr>
              <w:suppressAutoHyphens/>
              <w:spacing w:after="0" w:line="240" w:lineRule="auto"/>
              <w:ind w:left="0" w:firstLine="0"/>
              <w:jc w:val="center"/>
              <w:rPr>
                <w:rFonts w:ascii="Times" w:eastAsia="Times New Roman" w:hAnsi="Times" w:cs="Times New Roman"/>
                <w:color w:val="FF0000"/>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77103191" w14:textId="37CA3518" w:rsidR="003060A6" w:rsidRPr="00B55571" w:rsidRDefault="003060A6" w:rsidP="009A41CD">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34A75E5" w14:textId="133E63DB" w:rsidR="003060A6" w:rsidRDefault="00D135D4" w:rsidP="009A41CD">
            <w:pPr>
              <w:suppressAutoHyphens/>
              <w:spacing w:after="0" w:line="240" w:lineRule="auto"/>
              <w:ind w:left="0" w:firstLine="0"/>
              <w:jc w:val="center"/>
              <w:rPr>
                <w:rFonts w:ascii="Times" w:eastAsia="Times New Roman" w:hAnsi="Times" w:cs="Times New Roman"/>
                <w:sz w:val="16"/>
                <w:szCs w:val="16"/>
                <w:lang w:val="en-US" w:eastAsia="zh-CN"/>
              </w:rPr>
            </w:pPr>
            <w:r w:rsidRPr="00BB0FE0">
              <w:rPr>
                <w:rFonts w:ascii="Times" w:eastAsia="Times New Roman" w:hAnsi="Times" w:cs="Times New Roman"/>
                <w:sz w:val="16"/>
                <w:szCs w:val="16"/>
                <w:lang w:val="en-US" w:eastAsia="zh-CN"/>
              </w:rPr>
              <w:t>Patterson et al.</w:t>
            </w:r>
            <w:r>
              <w:rPr>
                <w:rFonts w:ascii="Times" w:eastAsia="Times New Roman" w:hAnsi="Times" w:cs="Times New Roman"/>
                <w:sz w:val="16"/>
                <w:szCs w:val="16"/>
                <w:lang w:val="en-US" w:eastAsia="zh-CN"/>
              </w:rPr>
              <w:t xml:space="preserve"> (2016)</w:t>
            </w:r>
          </w:p>
        </w:tc>
      </w:tr>
      <w:tr w:rsidR="00890677" w:rsidRPr="00CE01BF" w14:paraId="1630D929"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4759ABB8" w14:textId="77777777" w:rsidR="00890677" w:rsidRPr="00CE01BF" w:rsidRDefault="00890677" w:rsidP="00DD0A64">
            <w:pPr>
              <w:suppressAutoHyphens/>
              <w:spacing w:after="0" w:line="240" w:lineRule="auto"/>
              <w:ind w:left="0" w:firstLine="0"/>
              <w:jc w:val="center"/>
              <w:rPr>
                <w:rFonts w:ascii="Times" w:eastAsia="Times New Roman" w:hAnsi="Times" w:cs="Times New Roman"/>
                <w:sz w:val="16"/>
                <w:szCs w:val="16"/>
                <w:lang w:val="en-US" w:eastAsia="zh-CN"/>
              </w:rPr>
            </w:pPr>
            <w:r w:rsidRPr="00A46069">
              <w:rPr>
                <w:rFonts w:ascii="Times" w:eastAsia="Times New Roman" w:hAnsi="Times" w:cs="Times New Roman"/>
                <w:sz w:val="16"/>
                <w:szCs w:val="16"/>
                <w:lang w:val="en-US" w:eastAsia="zh-CN"/>
              </w:rPr>
              <w:t>1,1,1-TCA</w:t>
            </w:r>
          </w:p>
        </w:tc>
        <w:tc>
          <w:tcPr>
            <w:tcW w:w="3033" w:type="dxa"/>
            <w:tcBorders>
              <w:top w:val="single" w:sz="4" w:space="0" w:color="000000"/>
              <w:left w:val="single" w:sz="4" w:space="0" w:color="000000"/>
              <w:bottom w:val="single" w:sz="4" w:space="0" w:color="000000"/>
            </w:tcBorders>
            <w:shd w:val="clear" w:color="auto" w:fill="auto"/>
            <w:vAlign w:val="center"/>
          </w:tcPr>
          <w:p w14:paraId="43EC881F" w14:textId="67DD076E" w:rsidR="00890677" w:rsidRDefault="00735937" w:rsidP="00735937">
            <w:pPr>
              <w:suppressAutoHyphens/>
              <w:spacing w:after="0" w:line="240" w:lineRule="auto"/>
              <w:ind w:left="0" w:firstLine="0"/>
              <w:rPr>
                <w:rFonts w:ascii="Times" w:eastAsia="Times New Roman" w:hAnsi="Times" w:cs="Times New Roman"/>
                <w:iCs/>
                <w:sz w:val="16"/>
                <w:szCs w:val="16"/>
                <w:lang w:val="en-US" w:eastAsia="zh-CN"/>
              </w:rPr>
            </w:pPr>
            <w:r w:rsidRPr="00B35511">
              <w:rPr>
                <w:rFonts w:ascii="Times" w:eastAsia="Times New Roman" w:hAnsi="Times" w:cs="Times New Roman"/>
                <w:iCs/>
                <w:sz w:val="16"/>
                <w:szCs w:val="16"/>
                <w:lang w:val="en-US" w:eastAsia="zh-CN"/>
              </w:rPr>
              <w:t xml:space="preserve">abiotic </w:t>
            </w:r>
            <w:r w:rsidRPr="002144D8">
              <w:rPr>
                <w:rFonts w:ascii="Times" w:eastAsia="Times New Roman" w:hAnsi="Times" w:cs="Times New Roman"/>
                <w:iCs/>
                <w:sz w:val="16"/>
                <w:szCs w:val="16"/>
                <w:lang w:val="en-US" w:eastAsia="zh-CN"/>
              </w:rPr>
              <w:t xml:space="preserve">by </w:t>
            </w:r>
            <w:r w:rsidRPr="00B35511">
              <w:rPr>
                <w:rFonts w:ascii="Times" w:eastAsia="Times New Roman" w:hAnsi="Times" w:cs="Times New Roman"/>
                <w:iCs/>
                <w:sz w:val="16"/>
                <w:szCs w:val="16"/>
                <w:lang w:val="en-US" w:eastAsia="zh-CN"/>
              </w:rPr>
              <w:t>Cr(II), Fe</w:t>
            </w:r>
            <w:r>
              <w:rPr>
                <w:rFonts w:ascii="Times" w:eastAsia="Times New Roman" w:hAnsi="Times" w:cs="Times New Roman"/>
                <w:iCs/>
                <w:sz w:val="16"/>
                <w:szCs w:val="16"/>
                <w:lang w:val="en-US" w:eastAsia="zh-CN"/>
              </w:rPr>
              <w:t>(</w:t>
            </w:r>
            <w:r w:rsidRPr="00B35511">
              <w:rPr>
                <w:rFonts w:ascii="Times" w:eastAsia="Times New Roman" w:hAnsi="Times" w:cs="Times New Roman"/>
                <w:iCs/>
                <w:sz w:val="16"/>
                <w:szCs w:val="16"/>
                <w:lang w:val="en-US" w:eastAsia="zh-CN"/>
              </w:rPr>
              <w:t>0</w:t>
            </w:r>
            <w:r>
              <w:rPr>
                <w:rFonts w:ascii="Times" w:eastAsia="Times New Roman" w:hAnsi="Times" w:cs="Times New Roman"/>
                <w:iCs/>
                <w:sz w:val="16"/>
                <w:szCs w:val="16"/>
                <w:lang w:val="en-US" w:eastAsia="zh-CN"/>
              </w:rPr>
              <w:t>) and Cu and Fe mix</w:t>
            </w:r>
          </w:p>
        </w:tc>
        <w:tc>
          <w:tcPr>
            <w:tcW w:w="1035" w:type="dxa"/>
            <w:tcBorders>
              <w:top w:val="single" w:sz="4" w:space="0" w:color="000000"/>
              <w:left w:val="single" w:sz="4" w:space="0" w:color="000000"/>
              <w:bottom w:val="single" w:sz="4" w:space="0" w:color="000000"/>
            </w:tcBorders>
            <w:shd w:val="clear" w:color="auto" w:fill="auto"/>
            <w:vAlign w:val="center"/>
          </w:tcPr>
          <w:p w14:paraId="642EDF88" w14:textId="77777777" w:rsidR="00890677"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-13.6</w:t>
            </w:r>
            <w:r w:rsidRPr="004A4241">
              <w:rPr>
                <w:rFonts w:ascii="Times" w:eastAsia="Times New Roman" w:hAnsi="Times" w:cs="Times New Roman"/>
                <w:sz w:val="16"/>
                <w:szCs w:val="16"/>
                <w:lang w:val="en-US" w:eastAsia="zh-CN"/>
              </w:rPr>
              <w:t xml:space="preserve"> </w:t>
            </w:r>
            <w:r w:rsidRPr="00890677">
              <w:rPr>
                <w:rFonts w:ascii="Times" w:eastAsia="Times New Roman" w:hAnsi="Times" w:cs="Times New Roman"/>
                <w:sz w:val="16"/>
                <w:szCs w:val="16"/>
                <w:lang w:val="en-US" w:eastAsia="zh-CN"/>
              </w:rPr>
              <w:t>±</w:t>
            </w:r>
            <w:r w:rsidRPr="004A4241">
              <w:rPr>
                <w:rFonts w:ascii="Times" w:eastAsia="Times New Roman" w:hAnsi="Times" w:cs="Times New Roman"/>
                <w:sz w:val="16"/>
                <w:szCs w:val="16"/>
                <w:lang w:val="en-US" w:eastAsia="zh-CN"/>
              </w:rPr>
              <w:t xml:space="preserve"> 0.5</w:t>
            </w:r>
          </w:p>
          <w:p w14:paraId="75424F2D" w14:textId="77777777" w:rsidR="00890677"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to</w:t>
            </w:r>
          </w:p>
          <w:p w14:paraId="0BE46B56" w14:textId="77777777" w:rsidR="00890677" w:rsidRPr="00CE01BF"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 xml:space="preserve">-15.8 </w:t>
            </w:r>
            <w:r w:rsidRPr="00890677">
              <w:rPr>
                <w:rFonts w:ascii="Times" w:eastAsia="Times New Roman" w:hAnsi="Times" w:cs="Times New Roman"/>
                <w:sz w:val="16"/>
                <w:szCs w:val="16"/>
                <w:lang w:val="en-US" w:eastAsia="zh-CN"/>
              </w:rPr>
              <w:t>±</w:t>
            </w:r>
            <w:r w:rsidRPr="004A4241">
              <w:rPr>
                <w:rFonts w:ascii="Times" w:eastAsia="Times New Roman" w:hAnsi="Times" w:cs="Times New Roman"/>
                <w:sz w:val="16"/>
                <w:szCs w:val="16"/>
                <w:lang w:val="en-US" w:eastAsia="zh-CN"/>
              </w:rPr>
              <w:t xml:space="preserve"> 0.6</w:t>
            </w:r>
          </w:p>
        </w:tc>
        <w:tc>
          <w:tcPr>
            <w:tcW w:w="1344" w:type="dxa"/>
            <w:tcBorders>
              <w:top w:val="single" w:sz="4" w:space="0" w:color="000000"/>
              <w:left w:val="single" w:sz="4" w:space="0" w:color="000000"/>
              <w:bottom w:val="single" w:sz="4" w:space="0" w:color="000000"/>
            </w:tcBorders>
            <w:shd w:val="clear" w:color="auto" w:fill="auto"/>
            <w:vAlign w:val="center"/>
          </w:tcPr>
          <w:p w14:paraId="54F66AA1" w14:textId="77777777" w:rsidR="00890677"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 xml:space="preserve">1.028 </w:t>
            </w:r>
            <w:r w:rsidRPr="00890677">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 xml:space="preserve"> 0.001</w:t>
            </w:r>
          </w:p>
          <w:p w14:paraId="0C6578A9" w14:textId="77777777" w:rsidR="00890677"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to</w:t>
            </w:r>
          </w:p>
          <w:p w14:paraId="2BD29A87" w14:textId="77777777" w:rsidR="00890677" w:rsidRPr="00CE01BF"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 xml:space="preserve">1.033 </w:t>
            </w:r>
            <w:r w:rsidRPr="00890677">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 xml:space="preserve"> 0.001</w:t>
            </w:r>
          </w:p>
        </w:tc>
        <w:tc>
          <w:tcPr>
            <w:tcW w:w="0" w:type="auto"/>
            <w:tcBorders>
              <w:top w:val="single" w:sz="4" w:space="0" w:color="000000"/>
              <w:left w:val="single" w:sz="4" w:space="0" w:color="000000"/>
              <w:bottom w:val="single" w:sz="4" w:space="0" w:color="000000"/>
              <w:right w:val="single" w:sz="4" w:space="0" w:color="000000"/>
            </w:tcBorders>
            <w:vAlign w:val="center"/>
          </w:tcPr>
          <w:p w14:paraId="497EEA2F" w14:textId="77777777" w:rsidR="00890677" w:rsidRPr="00890677"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n.a</w:t>
            </w:r>
          </w:p>
        </w:tc>
        <w:tc>
          <w:tcPr>
            <w:tcW w:w="955" w:type="dxa"/>
            <w:tcBorders>
              <w:top w:val="single" w:sz="4" w:space="0" w:color="000000"/>
              <w:left w:val="single" w:sz="4" w:space="0" w:color="000000"/>
              <w:bottom w:val="single" w:sz="4" w:space="0" w:color="000000"/>
            </w:tcBorders>
            <w:vAlign w:val="center"/>
          </w:tcPr>
          <w:p w14:paraId="24EAEF4F" w14:textId="77777777" w:rsidR="00890677" w:rsidRPr="00CE01BF"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63EB6231" w14:textId="77777777" w:rsidR="00890677" w:rsidRPr="00890677" w:rsidRDefault="00890677" w:rsidP="007513A3">
            <w:pPr>
              <w:suppressAutoHyphens/>
              <w:spacing w:after="0" w:line="240" w:lineRule="auto"/>
              <w:ind w:left="0" w:firstLine="0"/>
              <w:jc w:val="center"/>
              <w:rPr>
                <w:rFonts w:ascii="Times" w:eastAsia="Times New Roman" w:hAnsi="Times" w:cs="Times New Roman"/>
                <w:color w:val="FF0000"/>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5822F05A" w14:textId="77777777" w:rsidR="00890677" w:rsidRPr="00890677" w:rsidRDefault="00890677" w:rsidP="007513A3">
            <w:pPr>
              <w:suppressAutoHyphens/>
              <w:spacing w:after="0" w:line="240" w:lineRule="auto"/>
              <w:ind w:left="0" w:firstLine="0"/>
              <w:jc w:val="center"/>
              <w:rPr>
                <w:rFonts w:ascii="Times" w:eastAsia="Times New Roman" w:hAnsi="Times" w:cs="Times New Roman"/>
                <w:color w:val="FF0000"/>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4F6BA4E1" w14:textId="77777777" w:rsidR="00890677" w:rsidRPr="00CE01BF"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FA13310" w14:textId="1BC496A7" w:rsidR="00890677" w:rsidRPr="00CE01BF" w:rsidRDefault="00D135D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Elsner et al.</w:t>
            </w:r>
            <w:r w:rsidR="00890677">
              <w:rPr>
                <w:rFonts w:ascii="Times" w:eastAsia="Times New Roman" w:hAnsi="Times" w:cs="Times New Roman"/>
                <w:sz w:val="16"/>
                <w:szCs w:val="16"/>
                <w:lang w:val="en-US" w:eastAsia="zh-CN"/>
              </w:rPr>
              <w:t xml:space="preserve"> </w:t>
            </w:r>
            <w:r>
              <w:rPr>
                <w:rFonts w:ascii="Times" w:eastAsia="Times New Roman" w:hAnsi="Times" w:cs="Times New Roman"/>
                <w:sz w:val="16"/>
                <w:szCs w:val="16"/>
                <w:lang w:val="en-US" w:eastAsia="zh-CN"/>
              </w:rPr>
              <w:t>(</w:t>
            </w:r>
            <w:r w:rsidR="00890677">
              <w:rPr>
                <w:rFonts w:ascii="Times" w:eastAsia="Times New Roman" w:hAnsi="Times" w:cs="Times New Roman"/>
                <w:sz w:val="16"/>
                <w:szCs w:val="16"/>
                <w:lang w:val="en-US" w:eastAsia="zh-CN"/>
              </w:rPr>
              <w:t>2007</w:t>
            </w:r>
            <w:r>
              <w:rPr>
                <w:rFonts w:ascii="Times" w:eastAsia="Times New Roman" w:hAnsi="Times" w:cs="Times New Roman"/>
                <w:sz w:val="16"/>
                <w:szCs w:val="16"/>
                <w:lang w:val="en-US" w:eastAsia="zh-CN"/>
              </w:rPr>
              <w:t>)</w:t>
            </w:r>
          </w:p>
        </w:tc>
      </w:tr>
      <w:tr w:rsidR="00890677" w:rsidRPr="00CE01BF" w14:paraId="4991AA97"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6B07C68B" w14:textId="77777777" w:rsidR="00890677" w:rsidRPr="00CE01BF" w:rsidRDefault="00890677" w:rsidP="00DD0A64">
            <w:pPr>
              <w:suppressAutoHyphens/>
              <w:spacing w:after="0" w:line="240" w:lineRule="auto"/>
              <w:ind w:left="0" w:firstLine="0"/>
              <w:jc w:val="center"/>
              <w:rPr>
                <w:rFonts w:ascii="Times" w:eastAsia="Times New Roman" w:hAnsi="Times" w:cs="Times New Roman"/>
                <w:sz w:val="16"/>
                <w:szCs w:val="16"/>
                <w:lang w:val="en-US" w:eastAsia="zh-CN"/>
              </w:rPr>
            </w:pPr>
            <w:r w:rsidRPr="00A46069">
              <w:rPr>
                <w:rFonts w:ascii="Times" w:eastAsia="Times New Roman" w:hAnsi="Times" w:cs="Times New Roman"/>
                <w:sz w:val="16"/>
                <w:szCs w:val="16"/>
                <w:lang w:val="en-US" w:eastAsia="zh-CN"/>
              </w:rPr>
              <w:t>1,1,1-TCA</w:t>
            </w:r>
          </w:p>
        </w:tc>
        <w:tc>
          <w:tcPr>
            <w:tcW w:w="3033" w:type="dxa"/>
            <w:tcBorders>
              <w:top w:val="single" w:sz="4" w:space="0" w:color="000000"/>
              <w:left w:val="single" w:sz="4" w:space="0" w:color="000000"/>
              <w:bottom w:val="single" w:sz="4" w:space="0" w:color="000000"/>
            </w:tcBorders>
            <w:shd w:val="clear" w:color="auto" w:fill="auto"/>
            <w:vAlign w:val="center"/>
          </w:tcPr>
          <w:p w14:paraId="7B26CAE0" w14:textId="0F215121" w:rsidR="00890677" w:rsidRDefault="00890677" w:rsidP="00735937">
            <w:pPr>
              <w:suppressAutoHyphens/>
              <w:spacing w:after="0" w:line="240" w:lineRule="auto"/>
              <w:ind w:left="0" w:firstLine="0"/>
              <w:rPr>
                <w:rFonts w:ascii="Times" w:eastAsia="Times New Roman" w:hAnsi="Times" w:cs="Times New Roman"/>
                <w:iCs/>
                <w:sz w:val="16"/>
                <w:szCs w:val="16"/>
                <w:lang w:val="en-US" w:eastAsia="zh-CN"/>
              </w:rPr>
            </w:pPr>
            <w:r w:rsidRPr="00B35511">
              <w:rPr>
                <w:rFonts w:ascii="Times" w:eastAsia="Times New Roman" w:hAnsi="Times" w:cs="Times New Roman"/>
                <w:iCs/>
                <w:sz w:val="16"/>
                <w:szCs w:val="16"/>
                <w:lang w:val="en-US" w:eastAsia="zh-CN"/>
              </w:rPr>
              <w:t xml:space="preserve">abiotic </w:t>
            </w:r>
            <w:r w:rsidRPr="002144D8">
              <w:rPr>
                <w:rFonts w:ascii="Times" w:eastAsia="Times New Roman" w:hAnsi="Times" w:cs="Times New Roman"/>
                <w:iCs/>
                <w:sz w:val="16"/>
                <w:szCs w:val="16"/>
                <w:lang w:val="en-US" w:eastAsia="zh-CN"/>
              </w:rPr>
              <w:t xml:space="preserve">by </w:t>
            </w:r>
            <w:r w:rsidRPr="00B35511">
              <w:rPr>
                <w:rFonts w:ascii="Times" w:eastAsia="Times New Roman" w:hAnsi="Times" w:cs="Times New Roman"/>
                <w:iCs/>
                <w:sz w:val="16"/>
                <w:szCs w:val="16"/>
                <w:lang w:val="en-US" w:eastAsia="zh-CN"/>
              </w:rPr>
              <w:t>Fe(0)</w:t>
            </w:r>
          </w:p>
        </w:tc>
        <w:tc>
          <w:tcPr>
            <w:tcW w:w="1035" w:type="dxa"/>
            <w:tcBorders>
              <w:top w:val="single" w:sz="4" w:space="0" w:color="000000"/>
              <w:left w:val="single" w:sz="4" w:space="0" w:color="000000"/>
              <w:bottom w:val="single" w:sz="4" w:space="0" w:color="000000"/>
            </w:tcBorders>
            <w:shd w:val="clear" w:color="auto" w:fill="auto"/>
            <w:vAlign w:val="center"/>
          </w:tcPr>
          <w:p w14:paraId="1A41DA54" w14:textId="77777777" w:rsidR="00890677" w:rsidRPr="00CE01BF"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B35511">
              <w:rPr>
                <w:rFonts w:ascii="Times" w:eastAsia="Times New Roman" w:hAnsi="Times" w:cs="Times New Roman"/>
                <w:sz w:val="16"/>
                <w:szCs w:val="16"/>
                <w:lang w:val="en-US" w:eastAsia="zh-CN"/>
              </w:rPr>
              <w:t>-7.8 ± 0.4</w:t>
            </w:r>
          </w:p>
        </w:tc>
        <w:tc>
          <w:tcPr>
            <w:tcW w:w="1344" w:type="dxa"/>
            <w:tcBorders>
              <w:top w:val="single" w:sz="4" w:space="0" w:color="000000"/>
              <w:left w:val="single" w:sz="4" w:space="0" w:color="000000"/>
              <w:bottom w:val="single" w:sz="4" w:space="0" w:color="000000"/>
            </w:tcBorders>
            <w:shd w:val="clear" w:color="auto" w:fill="auto"/>
            <w:vAlign w:val="center"/>
          </w:tcPr>
          <w:p w14:paraId="6B61922B" w14:textId="77777777" w:rsidR="00890677" w:rsidRPr="00CE01BF"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890677">
              <w:rPr>
                <w:rFonts w:ascii="Times" w:eastAsia="Times New Roman" w:hAnsi="Times" w:cs="Times New Roman"/>
                <w:sz w:val="16"/>
                <w:szCs w:val="16"/>
                <w:lang w:val="en-US" w:eastAsia="zh-CN"/>
              </w:rPr>
              <w:t>1.0158 ± 0.0008</w:t>
            </w:r>
          </w:p>
        </w:tc>
        <w:tc>
          <w:tcPr>
            <w:tcW w:w="0" w:type="auto"/>
            <w:tcBorders>
              <w:top w:val="single" w:sz="4" w:space="0" w:color="000000"/>
              <w:left w:val="single" w:sz="4" w:space="0" w:color="000000"/>
              <w:bottom w:val="single" w:sz="4" w:space="0" w:color="000000"/>
              <w:right w:val="single" w:sz="4" w:space="0" w:color="000000"/>
            </w:tcBorders>
            <w:vAlign w:val="center"/>
          </w:tcPr>
          <w:p w14:paraId="19316AAB" w14:textId="77777777" w:rsidR="00890677" w:rsidRPr="00890677"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3366A9">
              <w:rPr>
                <w:rFonts w:ascii="Times" w:eastAsia="Times New Roman" w:hAnsi="Times" w:cs="Times New Roman"/>
                <w:sz w:val="16"/>
                <w:szCs w:val="16"/>
                <w:lang w:val="en-US" w:eastAsia="zh-CN"/>
              </w:rPr>
              <w:t>n.a</w:t>
            </w:r>
          </w:p>
        </w:tc>
        <w:tc>
          <w:tcPr>
            <w:tcW w:w="955" w:type="dxa"/>
            <w:tcBorders>
              <w:top w:val="single" w:sz="4" w:space="0" w:color="000000"/>
              <w:left w:val="single" w:sz="4" w:space="0" w:color="000000"/>
              <w:bottom w:val="single" w:sz="4" w:space="0" w:color="000000"/>
            </w:tcBorders>
            <w:vAlign w:val="center"/>
          </w:tcPr>
          <w:p w14:paraId="17D5DD18" w14:textId="77777777" w:rsidR="00890677" w:rsidRPr="00CE01BF"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-5.2 ±0.2</w:t>
            </w:r>
          </w:p>
        </w:tc>
        <w:tc>
          <w:tcPr>
            <w:tcW w:w="1344" w:type="dxa"/>
            <w:tcBorders>
              <w:top w:val="single" w:sz="4" w:space="0" w:color="000000"/>
              <w:left w:val="single" w:sz="4" w:space="0" w:color="000000"/>
              <w:bottom w:val="single" w:sz="4" w:space="0" w:color="000000"/>
            </w:tcBorders>
            <w:vAlign w:val="center"/>
          </w:tcPr>
          <w:p w14:paraId="028F9353" w14:textId="77777777" w:rsidR="00890677" w:rsidRPr="008D2F29" w:rsidRDefault="00890677" w:rsidP="007513A3">
            <w:pPr>
              <w:suppressAutoHyphens/>
              <w:spacing w:after="0" w:line="240" w:lineRule="auto"/>
              <w:ind w:left="0" w:firstLine="0"/>
              <w:jc w:val="center"/>
              <w:rPr>
                <w:rFonts w:ascii="Times" w:eastAsia="Times New Roman" w:hAnsi="Times" w:cs="Times New Roman"/>
                <w:color w:val="000000" w:themeColor="text1"/>
                <w:sz w:val="16"/>
                <w:szCs w:val="16"/>
                <w:lang w:val="en-US" w:eastAsia="zh-CN"/>
              </w:rPr>
            </w:pPr>
            <w:r w:rsidRPr="008D2F29">
              <w:rPr>
                <w:rFonts w:ascii="Times" w:eastAsia="Times New Roman" w:hAnsi="Times" w:cs="Times New Roman"/>
                <w:color w:val="000000" w:themeColor="text1"/>
                <w:sz w:val="16"/>
                <w:szCs w:val="16"/>
                <w:lang w:val="en-US" w:eastAsia="zh-CN"/>
              </w:rPr>
              <w:t>1.0160 ± 0.0006</w:t>
            </w:r>
          </w:p>
        </w:tc>
        <w:tc>
          <w:tcPr>
            <w:tcW w:w="1580" w:type="dxa"/>
            <w:tcBorders>
              <w:top w:val="single" w:sz="4" w:space="0" w:color="000000"/>
              <w:left w:val="single" w:sz="4" w:space="0" w:color="000000"/>
              <w:bottom w:val="single" w:sz="4" w:space="0" w:color="000000"/>
            </w:tcBorders>
            <w:shd w:val="clear" w:color="auto" w:fill="auto"/>
            <w:vAlign w:val="center"/>
          </w:tcPr>
          <w:p w14:paraId="59139411" w14:textId="77777777" w:rsidR="00890677" w:rsidRPr="00890677" w:rsidRDefault="00890677" w:rsidP="007513A3">
            <w:pPr>
              <w:suppressAutoHyphens/>
              <w:spacing w:after="0" w:line="240" w:lineRule="auto"/>
              <w:ind w:left="0" w:firstLine="0"/>
              <w:jc w:val="center"/>
              <w:rPr>
                <w:rFonts w:ascii="Times" w:eastAsia="Times New Roman" w:hAnsi="Times" w:cs="Times New Roman"/>
                <w:color w:val="FF0000"/>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5F2443DE" w14:textId="77777777" w:rsidR="00890677" w:rsidRPr="00CE01BF"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1.5 ± 0.1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D4C7784" w14:textId="0D3CBB9C" w:rsidR="00890677" w:rsidRPr="00CE01BF"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 xml:space="preserve">Palau </w:t>
            </w:r>
            <w:r w:rsidR="00D135D4">
              <w:rPr>
                <w:rFonts w:ascii="Times" w:eastAsia="Times New Roman" w:hAnsi="Times" w:cs="Times New Roman"/>
                <w:sz w:val="16"/>
                <w:szCs w:val="16"/>
                <w:lang w:val="en-US" w:eastAsia="zh-CN"/>
              </w:rPr>
              <w:t>et al.</w:t>
            </w:r>
            <w:r>
              <w:rPr>
                <w:rFonts w:ascii="Times" w:eastAsia="Times New Roman" w:hAnsi="Times" w:cs="Times New Roman"/>
                <w:sz w:val="16"/>
                <w:szCs w:val="16"/>
                <w:lang w:val="en-US" w:eastAsia="zh-CN"/>
              </w:rPr>
              <w:t xml:space="preserve"> </w:t>
            </w:r>
            <w:r w:rsidR="00D135D4">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2014</w:t>
            </w:r>
            <w:r w:rsidR="00D135D4">
              <w:rPr>
                <w:rFonts w:ascii="Times" w:eastAsia="Times New Roman" w:hAnsi="Times" w:cs="Times New Roman"/>
                <w:sz w:val="16"/>
                <w:szCs w:val="16"/>
                <w:lang w:val="en-US" w:eastAsia="zh-CN"/>
              </w:rPr>
              <w:t>)</w:t>
            </w:r>
          </w:p>
        </w:tc>
      </w:tr>
      <w:tr w:rsidR="00890677" w:rsidRPr="00DD0A64" w14:paraId="4AC6B0EB"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744A4010" w14:textId="77777777" w:rsidR="00890677" w:rsidRPr="00A46069" w:rsidRDefault="00890677" w:rsidP="00DD0A64">
            <w:pPr>
              <w:suppressAutoHyphens/>
              <w:spacing w:after="0" w:line="240" w:lineRule="auto"/>
              <w:ind w:left="0" w:firstLine="0"/>
              <w:jc w:val="center"/>
              <w:rPr>
                <w:rFonts w:ascii="Times" w:eastAsia="Times New Roman" w:hAnsi="Times" w:cs="Times New Roman"/>
                <w:sz w:val="16"/>
                <w:szCs w:val="16"/>
                <w:lang w:val="en-US" w:eastAsia="zh-CN"/>
              </w:rPr>
            </w:pPr>
            <w:r w:rsidRPr="00A46069">
              <w:rPr>
                <w:rFonts w:ascii="Times" w:eastAsia="Times New Roman" w:hAnsi="Times" w:cs="Times New Roman"/>
                <w:sz w:val="16"/>
                <w:szCs w:val="16"/>
                <w:lang w:val="en-US" w:eastAsia="zh-CN"/>
              </w:rPr>
              <w:t>1,1,1-TCA</w:t>
            </w:r>
          </w:p>
        </w:tc>
        <w:tc>
          <w:tcPr>
            <w:tcW w:w="3033" w:type="dxa"/>
            <w:tcBorders>
              <w:top w:val="single" w:sz="4" w:space="0" w:color="000000"/>
              <w:left w:val="single" w:sz="4" w:space="0" w:color="000000"/>
              <w:bottom w:val="single" w:sz="4" w:space="0" w:color="000000"/>
            </w:tcBorders>
            <w:shd w:val="clear" w:color="auto" w:fill="auto"/>
            <w:vAlign w:val="center"/>
          </w:tcPr>
          <w:p w14:paraId="5F88A484" w14:textId="77777777" w:rsidR="00890677" w:rsidRPr="00B35511" w:rsidRDefault="00890677" w:rsidP="007513A3">
            <w:pPr>
              <w:suppressAutoHyphens/>
              <w:spacing w:after="0" w:line="240" w:lineRule="auto"/>
              <w:ind w:left="0" w:firstLine="0"/>
              <w:rPr>
                <w:rFonts w:ascii="Times" w:eastAsia="Times New Roman" w:hAnsi="Times" w:cs="Times New Roman"/>
                <w:iCs/>
                <w:sz w:val="16"/>
                <w:szCs w:val="16"/>
                <w:lang w:val="en-US" w:eastAsia="zh-CN"/>
              </w:rPr>
            </w:pPr>
            <w:r>
              <w:rPr>
                <w:rFonts w:ascii="Times" w:eastAsia="Times New Roman" w:hAnsi="Times" w:cs="Times New Roman"/>
                <w:iCs/>
                <w:sz w:val="16"/>
                <w:szCs w:val="16"/>
                <w:lang w:val="en-US" w:eastAsia="zh-CN"/>
              </w:rPr>
              <w:t xml:space="preserve">abiotic degradation </w:t>
            </w:r>
            <w:r w:rsidRPr="008C5F50">
              <w:rPr>
                <w:rFonts w:ascii="Times" w:eastAsia="Times New Roman" w:hAnsi="Times" w:cs="Times New Roman"/>
                <w:iCs/>
                <w:sz w:val="16"/>
                <w:szCs w:val="16"/>
                <w:lang w:val="en-US" w:eastAsia="zh-CN"/>
              </w:rPr>
              <w:t xml:space="preserve">mediated by biotic FeS formation </w:t>
            </w:r>
            <w:r>
              <w:rPr>
                <w:rFonts w:ascii="Times" w:eastAsia="Times New Roman" w:hAnsi="Times" w:cs="Times New Roman"/>
                <w:iCs/>
                <w:sz w:val="16"/>
                <w:szCs w:val="16"/>
                <w:lang w:val="en-US" w:eastAsia="zh-CN"/>
              </w:rPr>
              <w:t xml:space="preserve">in bioaugmented </w:t>
            </w:r>
            <w:r w:rsidRPr="00376754">
              <w:rPr>
                <w:rFonts w:ascii="Times" w:eastAsia="Times New Roman" w:hAnsi="Times" w:cs="Times New Roman"/>
                <w:iCs/>
                <w:sz w:val="16"/>
                <w:szCs w:val="16"/>
                <w:lang w:val="en-US" w:eastAsia="zh-CN"/>
              </w:rPr>
              <w:t>microcosms</w:t>
            </w:r>
          </w:p>
        </w:tc>
        <w:tc>
          <w:tcPr>
            <w:tcW w:w="1035" w:type="dxa"/>
            <w:tcBorders>
              <w:top w:val="single" w:sz="4" w:space="0" w:color="000000"/>
              <w:left w:val="single" w:sz="4" w:space="0" w:color="000000"/>
              <w:bottom w:val="single" w:sz="4" w:space="0" w:color="000000"/>
            </w:tcBorders>
            <w:shd w:val="clear" w:color="auto" w:fill="auto"/>
            <w:vAlign w:val="center"/>
          </w:tcPr>
          <w:p w14:paraId="181C3BCA" w14:textId="77777777" w:rsidR="00890677" w:rsidRPr="00B35511"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376754">
              <w:rPr>
                <w:rFonts w:ascii="Times" w:eastAsia="Times New Roman" w:hAnsi="Times" w:cs="Times New Roman"/>
                <w:sz w:val="16"/>
                <w:szCs w:val="16"/>
                <w:lang w:val="en-US" w:eastAsia="zh-CN"/>
              </w:rPr>
              <w:t>−10.3 to −14.0</w:t>
            </w:r>
          </w:p>
        </w:tc>
        <w:tc>
          <w:tcPr>
            <w:tcW w:w="1344" w:type="dxa"/>
            <w:tcBorders>
              <w:top w:val="single" w:sz="4" w:space="0" w:color="000000"/>
              <w:left w:val="single" w:sz="4" w:space="0" w:color="000000"/>
              <w:bottom w:val="single" w:sz="4" w:space="0" w:color="000000"/>
            </w:tcBorders>
            <w:shd w:val="clear" w:color="auto" w:fill="auto"/>
            <w:vAlign w:val="center"/>
          </w:tcPr>
          <w:p w14:paraId="0E2E7413" w14:textId="77777777" w:rsidR="00890677" w:rsidRPr="00890677"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727BF84" w14:textId="77777777" w:rsidR="00890677" w:rsidRPr="00890677"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p>
        </w:tc>
        <w:tc>
          <w:tcPr>
            <w:tcW w:w="955" w:type="dxa"/>
            <w:tcBorders>
              <w:top w:val="single" w:sz="4" w:space="0" w:color="000000"/>
              <w:left w:val="single" w:sz="4" w:space="0" w:color="000000"/>
              <w:bottom w:val="single" w:sz="4" w:space="0" w:color="000000"/>
            </w:tcBorders>
            <w:vAlign w:val="center"/>
          </w:tcPr>
          <w:p w14:paraId="3AEAF0C9" w14:textId="77777777" w:rsidR="00890677" w:rsidRPr="00CD27F3"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622433F2" w14:textId="77777777" w:rsidR="00890677" w:rsidRPr="00890677" w:rsidRDefault="00890677" w:rsidP="007513A3">
            <w:pPr>
              <w:suppressAutoHyphens/>
              <w:spacing w:after="0" w:line="240" w:lineRule="auto"/>
              <w:ind w:left="0" w:firstLine="0"/>
              <w:jc w:val="center"/>
              <w:rPr>
                <w:rFonts w:ascii="Times" w:eastAsia="Times New Roman" w:hAnsi="Times" w:cs="Times New Roman"/>
                <w:color w:val="FF0000"/>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21E9BE75" w14:textId="77777777" w:rsidR="00890677" w:rsidRPr="00890677" w:rsidRDefault="00890677" w:rsidP="007513A3">
            <w:pPr>
              <w:suppressAutoHyphens/>
              <w:spacing w:after="0" w:line="240" w:lineRule="auto"/>
              <w:ind w:left="0" w:firstLine="0"/>
              <w:jc w:val="center"/>
              <w:rPr>
                <w:rFonts w:ascii="Times" w:eastAsia="Times New Roman" w:hAnsi="Times" w:cs="Times New Roman"/>
                <w:color w:val="FF0000"/>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1F3C456E" w14:textId="77777777" w:rsidR="00890677" w:rsidRPr="00CD27F3"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664045E8" w14:textId="5820303E" w:rsidR="00890677"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6D4917">
              <w:rPr>
                <w:rFonts w:ascii="Times" w:eastAsia="Times New Roman" w:hAnsi="Times" w:cs="Times New Roman"/>
                <w:sz w:val="16"/>
                <w:szCs w:val="16"/>
                <w:lang w:val="en-US" w:eastAsia="zh-CN"/>
              </w:rPr>
              <w:t>Broholm</w:t>
            </w:r>
            <w:r w:rsidR="00D135D4">
              <w:rPr>
                <w:rFonts w:ascii="Times" w:eastAsia="Times New Roman" w:hAnsi="Times" w:cs="Times New Roman"/>
                <w:sz w:val="16"/>
                <w:szCs w:val="16"/>
                <w:lang w:val="en-US" w:eastAsia="zh-CN"/>
              </w:rPr>
              <w:t xml:space="preserve"> et al.</w:t>
            </w:r>
            <w:r>
              <w:rPr>
                <w:rFonts w:ascii="Times" w:eastAsia="Times New Roman" w:hAnsi="Times" w:cs="Times New Roman"/>
                <w:sz w:val="16"/>
                <w:szCs w:val="16"/>
                <w:lang w:val="en-US" w:eastAsia="zh-CN"/>
              </w:rPr>
              <w:t xml:space="preserve"> </w:t>
            </w:r>
            <w:r w:rsidR="00D135D4">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2014</w:t>
            </w:r>
            <w:r w:rsidR="00D135D4">
              <w:rPr>
                <w:rFonts w:ascii="Times" w:eastAsia="Times New Roman" w:hAnsi="Times" w:cs="Times New Roman"/>
                <w:sz w:val="16"/>
                <w:szCs w:val="16"/>
                <w:lang w:val="en-US" w:eastAsia="zh-CN"/>
              </w:rPr>
              <w:t>)</w:t>
            </w:r>
          </w:p>
        </w:tc>
      </w:tr>
      <w:tr w:rsidR="00890677" w:rsidRPr="00CE01BF" w14:paraId="2D3E34B5"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437E06D4" w14:textId="77777777" w:rsidR="00890677" w:rsidRPr="00CE01BF" w:rsidRDefault="00890677" w:rsidP="00DD0A64">
            <w:pPr>
              <w:suppressAutoHyphens/>
              <w:spacing w:after="0" w:line="240" w:lineRule="auto"/>
              <w:ind w:left="0" w:firstLine="0"/>
              <w:jc w:val="center"/>
              <w:rPr>
                <w:rFonts w:ascii="Times" w:eastAsia="Times New Roman" w:hAnsi="Times" w:cs="Times New Roman"/>
                <w:sz w:val="16"/>
                <w:szCs w:val="16"/>
                <w:lang w:val="en-US" w:eastAsia="zh-CN"/>
              </w:rPr>
            </w:pPr>
            <w:r w:rsidRPr="00A46069">
              <w:rPr>
                <w:rFonts w:ascii="Times" w:eastAsia="Times New Roman" w:hAnsi="Times" w:cs="Times New Roman"/>
                <w:sz w:val="16"/>
                <w:szCs w:val="16"/>
                <w:lang w:val="en-US" w:eastAsia="zh-CN"/>
              </w:rPr>
              <w:t>1,1,1-TCA</w:t>
            </w:r>
          </w:p>
        </w:tc>
        <w:tc>
          <w:tcPr>
            <w:tcW w:w="3033" w:type="dxa"/>
            <w:tcBorders>
              <w:top w:val="single" w:sz="4" w:space="0" w:color="000000"/>
              <w:left w:val="single" w:sz="4" w:space="0" w:color="000000"/>
              <w:bottom w:val="single" w:sz="4" w:space="0" w:color="000000"/>
            </w:tcBorders>
            <w:shd w:val="clear" w:color="auto" w:fill="auto"/>
            <w:vAlign w:val="center"/>
          </w:tcPr>
          <w:p w14:paraId="54D8DC97" w14:textId="77777777" w:rsidR="00890677" w:rsidRDefault="00890677" w:rsidP="007513A3">
            <w:pPr>
              <w:suppressAutoHyphens/>
              <w:spacing w:after="0" w:line="240" w:lineRule="auto"/>
              <w:ind w:left="0" w:firstLine="0"/>
              <w:rPr>
                <w:rFonts w:ascii="Times" w:eastAsia="Times New Roman" w:hAnsi="Times" w:cs="Times New Roman"/>
                <w:iCs/>
                <w:sz w:val="16"/>
                <w:szCs w:val="16"/>
                <w:lang w:val="en-US" w:eastAsia="zh-CN"/>
              </w:rPr>
            </w:pPr>
            <w:r w:rsidRPr="00DD0A64">
              <w:rPr>
                <w:rFonts w:ascii="Times" w:eastAsia="Times New Roman" w:hAnsi="Times" w:cs="Times New Roman"/>
                <w:i/>
                <w:iCs/>
                <w:sz w:val="16"/>
                <w:szCs w:val="16"/>
                <w:lang w:val="en-US" w:eastAsia="zh-CN"/>
              </w:rPr>
              <w:t>Dehalobacter</w:t>
            </w:r>
            <w:r>
              <w:rPr>
                <w:rFonts w:ascii="Times" w:eastAsia="Times New Roman" w:hAnsi="Times" w:cs="Times New Roman"/>
                <w:iCs/>
                <w:sz w:val="16"/>
                <w:szCs w:val="16"/>
                <w:lang w:val="en-US" w:eastAsia="zh-CN"/>
              </w:rPr>
              <w:t xml:space="preserve">-containing </w:t>
            </w:r>
            <w:r w:rsidRPr="006028AD">
              <w:rPr>
                <w:rFonts w:ascii="Times" w:eastAsia="Times New Roman" w:hAnsi="Times" w:cs="Times New Roman"/>
                <w:iCs/>
                <w:sz w:val="16"/>
                <w:szCs w:val="16"/>
                <w:lang w:val="en-US" w:eastAsia="zh-CN"/>
              </w:rPr>
              <w:t>culture</w:t>
            </w:r>
            <w:r>
              <w:rPr>
                <w:rFonts w:ascii="Times" w:eastAsia="Times New Roman" w:hAnsi="Times" w:cs="Times New Roman"/>
                <w:iCs/>
                <w:sz w:val="16"/>
                <w:szCs w:val="16"/>
                <w:lang w:val="en-US" w:eastAsia="zh-CN"/>
              </w:rPr>
              <w:t xml:space="preserve"> (whole cell and cell-free extracts)</w:t>
            </w:r>
          </w:p>
        </w:tc>
        <w:tc>
          <w:tcPr>
            <w:tcW w:w="1035" w:type="dxa"/>
            <w:tcBorders>
              <w:top w:val="single" w:sz="4" w:space="0" w:color="000000"/>
              <w:left w:val="single" w:sz="4" w:space="0" w:color="000000"/>
              <w:bottom w:val="single" w:sz="4" w:space="0" w:color="000000"/>
            </w:tcBorders>
            <w:shd w:val="clear" w:color="auto" w:fill="auto"/>
            <w:vAlign w:val="center"/>
          </w:tcPr>
          <w:p w14:paraId="1E936413" w14:textId="0150AE9B" w:rsidR="00890677"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904CF3">
              <w:rPr>
                <w:rFonts w:ascii="Times" w:eastAsia="Times New Roman" w:hAnsi="Times" w:cs="Times New Roman"/>
                <w:sz w:val="16"/>
                <w:szCs w:val="16"/>
                <w:lang w:val="en-US" w:eastAsia="zh-CN"/>
              </w:rPr>
              <w:t xml:space="preserve">-1.8 </w:t>
            </w:r>
            <w:r w:rsidRPr="00890677">
              <w:rPr>
                <w:rFonts w:ascii="Times" w:eastAsia="Times New Roman" w:hAnsi="Times" w:cs="Times New Roman"/>
                <w:sz w:val="16"/>
                <w:szCs w:val="16"/>
                <w:lang w:val="en-US" w:eastAsia="zh-CN"/>
              </w:rPr>
              <w:t>±</w:t>
            </w:r>
            <w:r w:rsidRPr="00904CF3">
              <w:rPr>
                <w:rFonts w:ascii="Times" w:eastAsia="Times New Roman" w:hAnsi="Times" w:cs="Times New Roman"/>
                <w:sz w:val="16"/>
                <w:szCs w:val="16"/>
                <w:lang w:val="en-US" w:eastAsia="zh-CN"/>
              </w:rPr>
              <w:t xml:space="preserve"> 0.3</w:t>
            </w:r>
          </w:p>
          <w:p w14:paraId="1772F0DD" w14:textId="77777777" w:rsidR="00890677" w:rsidRPr="00CE01BF"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904CF3">
              <w:rPr>
                <w:rFonts w:ascii="Times" w:eastAsia="Times New Roman" w:hAnsi="Times" w:cs="Times New Roman"/>
                <w:sz w:val="16"/>
                <w:szCs w:val="16"/>
                <w:lang w:val="en-US" w:eastAsia="zh-CN"/>
              </w:rPr>
              <w:t xml:space="preserve">-0.8 </w:t>
            </w:r>
            <w:r w:rsidRPr="00890677">
              <w:rPr>
                <w:rFonts w:ascii="Times" w:eastAsia="Times New Roman" w:hAnsi="Times" w:cs="Times New Roman"/>
                <w:sz w:val="16"/>
                <w:szCs w:val="16"/>
                <w:lang w:val="en-US" w:eastAsia="zh-CN"/>
              </w:rPr>
              <w:t>±</w:t>
            </w:r>
            <w:r w:rsidRPr="00904CF3">
              <w:rPr>
                <w:rFonts w:ascii="Times" w:eastAsia="Times New Roman" w:hAnsi="Times" w:cs="Times New Roman"/>
                <w:sz w:val="16"/>
                <w:szCs w:val="16"/>
                <w:lang w:val="en-US" w:eastAsia="zh-CN"/>
              </w:rPr>
              <w:t xml:space="preserve"> 0.3</w:t>
            </w:r>
          </w:p>
        </w:tc>
        <w:tc>
          <w:tcPr>
            <w:tcW w:w="1344" w:type="dxa"/>
            <w:tcBorders>
              <w:top w:val="single" w:sz="4" w:space="0" w:color="000000"/>
              <w:left w:val="single" w:sz="4" w:space="0" w:color="000000"/>
              <w:bottom w:val="single" w:sz="4" w:space="0" w:color="000000"/>
            </w:tcBorders>
            <w:shd w:val="clear" w:color="auto" w:fill="auto"/>
            <w:vAlign w:val="center"/>
          </w:tcPr>
          <w:p w14:paraId="2F8F1E76" w14:textId="64D90881" w:rsidR="00890677" w:rsidRPr="00B6051E" w:rsidRDefault="00A47792"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1.0036 ± 0.0006</w:t>
            </w:r>
          </w:p>
          <w:p w14:paraId="209055FB" w14:textId="77777777" w:rsidR="00890677" w:rsidRPr="00CE01BF"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B6051E">
              <w:rPr>
                <w:rFonts w:ascii="Times" w:eastAsia="Times New Roman" w:hAnsi="Times" w:cs="Times New Roman"/>
                <w:sz w:val="16"/>
                <w:szCs w:val="16"/>
                <w:lang w:val="en-US" w:eastAsia="zh-CN"/>
              </w:rPr>
              <w:t>1.0016 ± 0.0006</w:t>
            </w:r>
          </w:p>
        </w:tc>
        <w:tc>
          <w:tcPr>
            <w:tcW w:w="0" w:type="auto"/>
            <w:tcBorders>
              <w:top w:val="single" w:sz="4" w:space="0" w:color="000000"/>
              <w:left w:val="single" w:sz="4" w:space="0" w:color="000000"/>
              <w:bottom w:val="single" w:sz="4" w:space="0" w:color="000000"/>
              <w:right w:val="single" w:sz="4" w:space="0" w:color="000000"/>
            </w:tcBorders>
            <w:vAlign w:val="center"/>
          </w:tcPr>
          <w:p w14:paraId="5C3F521A" w14:textId="77777777" w:rsidR="00890677" w:rsidRPr="00890677"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B6051E">
              <w:rPr>
                <w:rFonts w:ascii="Times" w:eastAsia="Times New Roman" w:hAnsi="Times" w:cs="Times New Roman"/>
                <w:sz w:val="16"/>
                <w:szCs w:val="16"/>
                <w:lang w:val="en-US" w:eastAsia="zh-CN"/>
              </w:rPr>
              <w:t>n.a</w:t>
            </w:r>
          </w:p>
        </w:tc>
        <w:tc>
          <w:tcPr>
            <w:tcW w:w="955" w:type="dxa"/>
            <w:tcBorders>
              <w:top w:val="single" w:sz="4" w:space="0" w:color="000000"/>
              <w:left w:val="single" w:sz="4" w:space="0" w:color="000000"/>
              <w:bottom w:val="single" w:sz="4" w:space="0" w:color="000000"/>
            </w:tcBorders>
            <w:vAlign w:val="center"/>
          </w:tcPr>
          <w:p w14:paraId="043D9A12" w14:textId="77777777" w:rsidR="00890677" w:rsidRPr="00CE01BF"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4A4C6A39" w14:textId="77777777" w:rsidR="00890677" w:rsidRPr="00890677" w:rsidRDefault="00890677" w:rsidP="007513A3">
            <w:pPr>
              <w:suppressAutoHyphens/>
              <w:spacing w:after="0" w:line="240" w:lineRule="auto"/>
              <w:ind w:left="0" w:firstLine="0"/>
              <w:jc w:val="center"/>
              <w:rPr>
                <w:rFonts w:ascii="Times" w:eastAsia="Times New Roman" w:hAnsi="Times" w:cs="Times New Roman"/>
                <w:color w:val="FF0000"/>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7093E3B2" w14:textId="77777777" w:rsidR="00890677" w:rsidRPr="00890677" w:rsidRDefault="00890677" w:rsidP="007513A3">
            <w:pPr>
              <w:suppressAutoHyphens/>
              <w:spacing w:after="0" w:line="240" w:lineRule="auto"/>
              <w:ind w:left="0" w:firstLine="0"/>
              <w:jc w:val="center"/>
              <w:rPr>
                <w:rFonts w:ascii="Times" w:eastAsia="Times New Roman" w:hAnsi="Times" w:cs="Times New Roman"/>
                <w:color w:val="FF0000"/>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74931F71" w14:textId="77777777" w:rsidR="00890677" w:rsidRPr="00CE01BF" w:rsidRDefault="00890677" w:rsidP="007513A3">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B2A34F3" w14:textId="4AFF39C8" w:rsidR="00890677" w:rsidRPr="00CE01BF" w:rsidRDefault="00890677" w:rsidP="00D135D4">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 xml:space="preserve">Sherwood Lollar et al. </w:t>
            </w:r>
            <w:r w:rsidR="00D135D4">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2010</w:t>
            </w:r>
            <w:r w:rsidR="00D135D4">
              <w:rPr>
                <w:rFonts w:ascii="Times" w:eastAsia="Times New Roman" w:hAnsi="Times" w:cs="Times New Roman"/>
                <w:sz w:val="16"/>
                <w:szCs w:val="16"/>
                <w:lang w:val="en-US" w:eastAsia="zh-CN"/>
              </w:rPr>
              <w:t>)</w:t>
            </w:r>
          </w:p>
        </w:tc>
      </w:tr>
      <w:tr w:rsidR="001136FB" w:rsidRPr="00CE01BF" w14:paraId="21FA7A29"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41F87ED7" w14:textId="3BD74BAD" w:rsidR="001136FB" w:rsidRDefault="001136FB" w:rsidP="00DD0A64">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1,2-DCA</w:t>
            </w:r>
          </w:p>
        </w:tc>
        <w:tc>
          <w:tcPr>
            <w:tcW w:w="3033" w:type="dxa"/>
            <w:tcBorders>
              <w:top w:val="single" w:sz="4" w:space="0" w:color="000000"/>
              <w:left w:val="single" w:sz="4" w:space="0" w:color="000000"/>
              <w:bottom w:val="single" w:sz="4" w:space="0" w:color="000000"/>
            </w:tcBorders>
            <w:shd w:val="clear" w:color="auto" w:fill="auto"/>
            <w:vAlign w:val="center"/>
          </w:tcPr>
          <w:p w14:paraId="7526C835" w14:textId="2F7FBBC6" w:rsidR="001136FB" w:rsidRPr="00CE01BF" w:rsidRDefault="001136FB" w:rsidP="00A47792">
            <w:pPr>
              <w:suppressAutoHyphens/>
              <w:spacing w:after="0" w:line="240" w:lineRule="auto"/>
              <w:ind w:left="0" w:firstLine="0"/>
              <w:rPr>
                <w:rFonts w:ascii="Times" w:eastAsia="Times New Roman" w:hAnsi="Times" w:cs="Times New Roman"/>
                <w:i/>
                <w:iCs/>
                <w:sz w:val="16"/>
                <w:szCs w:val="16"/>
                <w:lang w:val="en-US" w:eastAsia="zh-CN"/>
              </w:rPr>
            </w:pPr>
            <w:r w:rsidRPr="001136FB">
              <w:rPr>
                <w:rFonts w:ascii="Times" w:eastAsia="Times New Roman" w:hAnsi="Times" w:cs="Times New Roman"/>
                <w:i/>
                <w:iCs/>
                <w:sz w:val="16"/>
                <w:szCs w:val="16"/>
                <w:lang w:val="en-US" w:eastAsia="zh-CN"/>
              </w:rPr>
              <w:t xml:space="preserve">Dehalococcoides mccartyi </w:t>
            </w:r>
            <w:r w:rsidRPr="001136FB">
              <w:rPr>
                <w:rFonts w:ascii="Times" w:eastAsia="Times New Roman" w:hAnsi="Times" w:cs="Times New Roman"/>
                <w:iCs/>
                <w:sz w:val="16"/>
                <w:szCs w:val="16"/>
                <w:lang w:val="en-US" w:eastAsia="zh-CN"/>
              </w:rPr>
              <w:t>strain</w:t>
            </w:r>
            <w:r w:rsidR="00A47792">
              <w:rPr>
                <w:rFonts w:ascii="Times" w:eastAsia="Times New Roman" w:hAnsi="Times" w:cs="Times New Roman"/>
                <w:iCs/>
                <w:sz w:val="16"/>
                <w:szCs w:val="16"/>
                <w:lang w:val="en-US" w:eastAsia="zh-CN"/>
              </w:rPr>
              <w:t xml:space="preserve">s (195 and </w:t>
            </w:r>
            <w:r w:rsidRPr="001136FB">
              <w:rPr>
                <w:rFonts w:ascii="Times" w:eastAsia="Times New Roman" w:hAnsi="Times" w:cs="Times New Roman"/>
                <w:iCs/>
                <w:sz w:val="16"/>
                <w:szCs w:val="16"/>
                <w:lang w:val="en-US" w:eastAsia="zh-CN"/>
              </w:rPr>
              <w:t>BTF08</w:t>
            </w:r>
            <w:r w:rsidR="00A47792">
              <w:rPr>
                <w:rFonts w:ascii="Times" w:eastAsia="Times New Roman" w:hAnsi="Times" w:cs="Times New Roman"/>
                <w:iCs/>
                <w:sz w:val="16"/>
                <w:szCs w:val="16"/>
                <w:lang w:val="en-US" w:eastAsia="zh-CN"/>
              </w:rPr>
              <w:t>)</w:t>
            </w:r>
          </w:p>
        </w:tc>
        <w:tc>
          <w:tcPr>
            <w:tcW w:w="1035" w:type="dxa"/>
            <w:tcBorders>
              <w:top w:val="single" w:sz="4" w:space="0" w:color="000000"/>
              <w:left w:val="single" w:sz="4" w:space="0" w:color="000000"/>
              <w:bottom w:val="single" w:sz="4" w:space="0" w:color="000000"/>
            </w:tcBorders>
            <w:shd w:val="clear" w:color="auto" w:fill="auto"/>
            <w:vAlign w:val="center"/>
          </w:tcPr>
          <w:p w14:paraId="40EBF97C" w14:textId="5E4154FE" w:rsidR="00D75E3C" w:rsidRDefault="00D75E3C" w:rsidP="00A47792">
            <w:pPr>
              <w:suppressAutoHyphens/>
              <w:spacing w:after="0" w:line="240" w:lineRule="auto"/>
              <w:ind w:left="0" w:firstLine="0"/>
              <w:jc w:val="center"/>
              <w:rPr>
                <w:rFonts w:ascii="Times" w:eastAsia="Times New Roman" w:hAnsi="Times" w:cs="Times New Roman"/>
                <w:sz w:val="16"/>
                <w:szCs w:val="16"/>
                <w:lang w:val="en-US" w:eastAsia="zh-CN"/>
              </w:rPr>
            </w:pPr>
            <w:r w:rsidRPr="00D75E3C">
              <w:rPr>
                <w:rFonts w:ascii="Times" w:eastAsia="Times New Roman" w:hAnsi="Times" w:cs="Times New Roman"/>
                <w:sz w:val="16"/>
                <w:szCs w:val="16"/>
                <w:lang w:val="en-US" w:eastAsia="zh-CN"/>
              </w:rPr>
              <w:t>-28.4 ± 3.7</w:t>
            </w:r>
          </w:p>
          <w:p w14:paraId="6BDB8BBE" w14:textId="77892D00" w:rsidR="00D75E3C" w:rsidRPr="00787034" w:rsidRDefault="00D75E3C" w:rsidP="00E05EA7">
            <w:pPr>
              <w:suppressAutoHyphens/>
              <w:spacing w:after="0" w:line="240" w:lineRule="auto"/>
              <w:ind w:left="0" w:firstLine="0"/>
              <w:jc w:val="center"/>
              <w:rPr>
                <w:rFonts w:ascii="Times" w:eastAsia="Times New Roman" w:hAnsi="Times" w:cs="Times New Roman"/>
                <w:sz w:val="16"/>
                <w:szCs w:val="16"/>
                <w:lang w:val="en-US" w:eastAsia="zh-CN"/>
              </w:rPr>
            </w:pPr>
            <w:r w:rsidRPr="00D75E3C">
              <w:rPr>
                <w:rFonts w:ascii="Times" w:eastAsia="Times New Roman" w:hAnsi="Times" w:cs="Times New Roman"/>
                <w:sz w:val="16"/>
                <w:szCs w:val="16"/>
                <w:lang w:val="en-US" w:eastAsia="zh-CN"/>
              </w:rPr>
              <w:t>-30.9 ± 3.6</w:t>
            </w:r>
          </w:p>
        </w:tc>
        <w:tc>
          <w:tcPr>
            <w:tcW w:w="1344" w:type="dxa"/>
            <w:tcBorders>
              <w:top w:val="single" w:sz="4" w:space="0" w:color="000000"/>
              <w:left w:val="single" w:sz="4" w:space="0" w:color="000000"/>
              <w:bottom w:val="single" w:sz="4" w:space="0" w:color="000000"/>
            </w:tcBorders>
            <w:shd w:val="clear" w:color="auto" w:fill="auto"/>
            <w:vAlign w:val="center"/>
          </w:tcPr>
          <w:p w14:paraId="582A50AA" w14:textId="425416EA" w:rsidR="001136FB"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BA0604">
              <w:rPr>
                <w:rFonts w:ascii="Times" w:eastAsia="Times New Roman" w:hAnsi="Times" w:cs="Times New Roman"/>
                <w:sz w:val="16"/>
                <w:szCs w:val="16"/>
                <w:lang w:val="en-US" w:eastAsia="zh-CN"/>
              </w:rPr>
              <w:t>1.059 ± 0.008</w:t>
            </w:r>
          </w:p>
          <w:p w14:paraId="608CE6D7" w14:textId="64EDEEF7" w:rsidR="00BA0604" w:rsidRPr="009B4672" w:rsidRDefault="00E6457D" w:rsidP="00E05EA7">
            <w:pPr>
              <w:suppressAutoHyphens/>
              <w:spacing w:after="0" w:line="240" w:lineRule="auto"/>
              <w:ind w:left="0" w:firstLine="0"/>
              <w:jc w:val="center"/>
              <w:rPr>
                <w:rFonts w:ascii="Times" w:eastAsia="Times New Roman" w:hAnsi="Times" w:cs="Times New Roman"/>
                <w:sz w:val="16"/>
                <w:szCs w:val="16"/>
                <w:lang w:val="en-US" w:eastAsia="zh-CN"/>
              </w:rPr>
            </w:pPr>
            <w:r w:rsidRPr="00E6457D">
              <w:rPr>
                <w:rFonts w:ascii="Times" w:eastAsia="Times New Roman" w:hAnsi="Times" w:cs="Times New Roman"/>
                <w:sz w:val="16"/>
                <w:szCs w:val="16"/>
                <w:lang w:val="en-US" w:eastAsia="zh-CN"/>
              </w:rPr>
              <w:t>1.066 ± 0.008</w:t>
            </w:r>
          </w:p>
        </w:tc>
        <w:tc>
          <w:tcPr>
            <w:tcW w:w="0" w:type="auto"/>
            <w:tcBorders>
              <w:top w:val="single" w:sz="4" w:space="0" w:color="000000"/>
              <w:left w:val="single" w:sz="4" w:space="0" w:color="000000"/>
              <w:bottom w:val="single" w:sz="4" w:space="0" w:color="000000"/>
              <w:right w:val="single" w:sz="4" w:space="0" w:color="000000"/>
            </w:tcBorders>
            <w:vAlign w:val="center"/>
          </w:tcPr>
          <w:p w14:paraId="5D77EFB5" w14:textId="1CDABF55" w:rsidR="00DD01BD" w:rsidRDefault="00DD01BD" w:rsidP="00A47792">
            <w:pPr>
              <w:suppressAutoHyphens/>
              <w:spacing w:after="0" w:line="240" w:lineRule="auto"/>
              <w:ind w:left="0" w:firstLine="0"/>
              <w:jc w:val="center"/>
              <w:rPr>
                <w:rFonts w:ascii="Times" w:eastAsia="Times New Roman" w:hAnsi="Times" w:cs="Times New Roman"/>
                <w:sz w:val="16"/>
                <w:szCs w:val="16"/>
                <w:lang w:val="en-US" w:eastAsia="zh-CN"/>
              </w:rPr>
            </w:pPr>
            <w:r w:rsidRPr="00DD01BD">
              <w:rPr>
                <w:rFonts w:ascii="Times" w:eastAsia="Times New Roman" w:hAnsi="Times" w:cs="Times New Roman"/>
                <w:sz w:val="16"/>
                <w:szCs w:val="16"/>
                <w:lang w:val="en-US" w:eastAsia="zh-CN"/>
              </w:rPr>
              <w:t>1.029</w:t>
            </w:r>
            <w:r>
              <w:rPr>
                <w:rFonts w:ascii="Times" w:eastAsia="Times New Roman" w:hAnsi="Times" w:cs="Times New Roman"/>
                <w:sz w:val="16"/>
                <w:szCs w:val="16"/>
                <w:lang w:val="en-US" w:eastAsia="zh-CN"/>
              </w:rPr>
              <w:t xml:space="preserve"> </w:t>
            </w:r>
          </w:p>
          <w:p w14:paraId="1880B8D3" w14:textId="772E2FA2" w:rsidR="001136FB" w:rsidRPr="001D38A7" w:rsidRDefault="00DD01BD" w:rsidP="00E05EA7">
            <w:pPr>
              <w:suppressAutoHyphens/>
              <w:spacing w:after="0" w:line="240" w:lineRule="auto"/>
              <w:ind w:left="0" w:firstLine="0"/>
              <w:jc w:val="center"/>
              <w:rPr>
                <w:rFonts w:ascii="Times" w:eastAsia="Times New Roman" w:hAnsi="Times" w:cs="Times New Roman"/>
                <w:sz w:val="16"/>
                <w:szCs w:val="16"/>
                <w:lang w:val="en-US" w:eastAsia="zh-CN"/>
              </w:rPr>
            </w:pPr>
            <w:r w:rsidRPr="00DD01BD">
              <w:rPr>
                <w:rFonts w:ascii="Times" w:eastAsia="Times New Roman" w:hAnsi="Times" w:cs="Times New Roman"/>
                <w:sz w:val="16"/>
                <w:szCs w:val="16"/>
                <w:lang w:val="en-US" w:eastAsia="zh-CN"/>
              </w:rPr>
              <w:t>1.031</w:t>
            </w:r>
          </w:p>
        </w:tc>
        <w:tc>
          <w:tcPr>
            <w:tcW w:w="955" w:type="dxa"/>
            <w:tcBorders>
              <w:top w:val="single" w:sz="4" w:space="0" w:color="000000"/>
              <w:left w:val="single" w:sz="4" w:space="0" w:color="000000"/>
              <w:bottom w:val="single" w:sz="4" w:space="0" w:color="000000"/>
            </w:tcBorders>
            <w:vAlign w:val="center"/>
          </w:tcPr>
          <w:p w14:paraId="7F4A25E6" w14:textId="133DF9A3" w:rsidR="001136FB" w:rsidRDefault="00D75E3C" w:rsidP="00E05EA7">
            <w:pPr>
              <w:suppressAutoHyphens/>
              <w:spacing w:after="0" w:line="240" w:lineRule="auto"/>
              <w:ind w:left="0" w:firstLine="0"/>
              <w:jc w:val="center"/>
              <w:rPr>
                <w:rFonts w:ascii="Times" w:eastAsia="Times New Roman" w:hAnsi="Times" w:cs="Times New Roman"/>
                <w:sz w:val="16"/>
                <w:szCs w:val="16"/>
                <w:lang w:val="en-US" w:eastAsia="zh-CN"/>
              </w:rPr>
            </w:pPr>
            <w:r w:rsidRPr="00D75E3C">
              <w:rPr>
                <w:rFonts w:ascii="Times" w:eastAsia="Times New Roman" w:hAnsi="Times" w:cs="Times New Roman"/>
                <w:sz w:val="16"/>
                <w:szCs w:val="16"/>
                <w:lang w:val="en-US" w:eastAsia="zh-CN"/>
              </w:rPr>
              <w:t>-4.6 ± 0.7</w:t>
            </w:r>
          </w:p>
          <w:p w14:paraId="1D3F2DA7" w14:textId="43D02976" w:rsidR="00D75E3C" w:rsidRPr="00C3190C" w:rsidRDefault="00D75E3C" w:rsidP="00E05EA7">
            <w:pPr>
              <w:suppressAutoHyphens/>
              <w:spacing w:after="0" w:line="240" w:lineRule="auto"/>
              <w:ind w:left="0" w:firstLine="0"/>
              <w:jc w:val="center"/>
              <w:rPr>
                <w:rFonts w:ascii="Times" w:eastAsia="Times New Roman" w:hAnsi="Times" w:cs="Times New Roman"/>
                <w:sz w:val="16"/>
                <w:szCs w:val="16"/>
                <w:lang w:val="en-US" w:eastAsia="zh-CN"/>
              </w:rPr>
            </w:pPr>
            <w:r w:rsidRPr="00D75E3C">
              <w:rPr>
                <w:rFonts w:ascii="Times" w:eastAsia="Times New Roman" w:hAnsi="Times" w:cs="Times New Roman"/>
                <w:sz w:val="16"/>
                <w:szCs w:val="16"/>
                <w:lang w:val="en-US" w:eastAsia="zh-CN"/>
              </w:rPr>
              <w:t>-4.2 ± 0.5</w:t>
            </w:r>
          </w:p>
        </w:tc>
        <w:tc>
          <w:tcPr>
            <w:tcW w:w="1344" w:type="dxa"/>
            <w:tcBorders>
              <w:top w:val="single" w:sz="4" w:space="0" w:color="000000"/>
              <w:left w:val="single" w:sz="4" w:space="0" w:color="000000"/>
              <w:bottom w:val="single" w:sz="4" w:space="0" w:color="000000"/>
            </w:tcBorders>
            <w:vAlign w:val="center"/>
          </w:tcPr>
          <w:p w14:paraId="6D8C0F77" w14:textId="4C5AB403" w:rsidR="001136FB"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BA0604">
              <w:rPr>
                <w:rFonts w:ascii="Times" w:eastAsia="Times New Roman" w:hAnsi="Times" w:cs="Times New Roman"/>
                <w:sz w:val="16"/>
                <w:szCs w:val="16"/>
                <w:lang w:val="en-US" w:eastAsia="zh-CN"/>
              </w:rPr>
              <w:t>1.009 ± 0.001</w:t>
            </w:r>
          </w:p>
          <w:p w14:paraId="1BC71F96" w14:textId="3DB0D83C" w:rsidR="00BA0604" w:rsidRPr="00CE01BF" w:rsidRDefault="00E6457D" w:rsidP="00E05EA7">
            <w:pPr>
              <w:suppressAutoHyphens/>
              <w:spacing w:after="0" w:line="240" w:lineRule="auto"/>
              <w:ind w:left="0" w:firstLine="0"/>
              <w:jc w:val="center"/>
              <w:rPr>
                <w:rFonts w:ascii="Times" w:eastAsia="Times New Roman" w:hAnsi="Times" w:cs="Times New Roman"/>
                <w:sz w:val="16"/>
                <w:szCs w:val="16"/>
                <w:lang w:val="en-US" w:eastAsia="zh-CN"/>
              </w:rPr>
            </w:pPr>
            <w:r w:rsidRPr="00E6457D">
              <w:rPr>
                <w:rFonts w:ascii="Times" w:eastAsia="Times New Roman" w:hAnsi="Times" w:cs="Times New Roman"/>
                <w:sz w:val="16"/>
                <w:szCs w:val="16"/>
                <w:lang w:val="en-US" w:eastAsia="zh-CN"/>
              </w:rPr>
              <w:t>1.009 ± 0.001</w:t>
            </w:r>
          </w:p>
        </w:tc>
        <w:tc>
          <w:tcPr>
            <w:tcW w:w="1580" w:type="dxa"/>
            <w:tcBorders>
              <w:top w:val="single" w:sz="4" w:space="0" w:color="000000"/>
              <w:left w:val="single" w:sz="4" w:space="0" w:color="000000"/>
              <w:bottom w:val="single" w:sz="4" w:space="0" w:color="000000"/>
            </w:tcBorders>
            <w:shd w:val="clear" w:color="auto" w:fill="auto"/>
            <w:vAlign w:val="center"/>
          </w:tcPr>
          <w:p w14:paraId="17AD8F64" w14:textId="18D392DC" w:rsidR="001136FB" w:rsidRDefault="00DD01BD" w:rsidP="00A47792">
            <w:pPr>
              <w:suppressAutoHyphens/>
              <w:spacing w:after="0" w:line="240" w:lineRule="auto"/>
              <w:ind w:left="0" w:firstLine="0"/>
              <w:jc w:val="center"/>
              <w:rPr>
                <w:rFonts w:ascii="Times" w:eastAsia="Times New Roman" w:hAnsi="Times" w:cs="Times New Roman"/>
                <w:sz w:val="16"/>
                <w:szCs w:val="16"/>
                <w:lang w:val="en-US" w:eastAsia="zh-CN"/>
              </w:rPr>
            </w:pPr>
            <w:r w:rsidRPr="00DD01BD">
              <w:rPr>
                <w:rFonts w:ascii="Times" w:eastAsia="Times New Roman" w:hAnsi="Times" w:cs="Times New Roman"/>
                <w:sz w:val="16"/>
                <w:szCs w:val="16"/>
                <w:lang w:val="en-US" w:eastAsia="zh-CN"/>
              </w:rPr>
              <w:t>1.005</w:t>
            </w:r>
          </w:p>
          <w:p w14:paraId="41136EA5" w14:textId="097AFA40" w:rsidR="00DD01BD" w:rsidRPr="00CE01BF" w:rsidRDefault="00DD01BD" w:rsidP="009A41CD">
            <w:pPr>
              <w:suppressAutoHyphens/>
              <w:spacing w:after="0" w:line="240" w:lineRule="auto"/>
              <w:ind w:left="0" w:firstLine="0"/>
              <w:jc w:val="center"/>
              <w:rPr>
                <w:rFonts w:ascii="Times" w:eastAsia="Times New Roman" w:hAnsi="Times" w:cs="Times New Roman"/>
                <w:sz w:val="16"/>
                <w:szCs w:val="16"/>
                <w:lang w:val="en-US" w:eastAsia="zh-CN"/>
              </w:rPr>
            </w:pPr>
            <w:r w:rsidRPr="00DD01BD">
              <w:rPr>
                <w:rFonts w:ascii="Times" w:eastAsia="Times New Roman" w:hAnsi="Times" w:cs="Times New Roman"/>
                <w:sz w:val="16"/>
                <w:szCs w:val="16"/>
                <w:lang w:val="en-US" w:eastAsia="zh-CN"/>
              </w:rPr>
              <w:t>1.004</w:t>
            </w:r>
          </w:p>
        </w:tc>
        <w:tc>
          <w:tcPr>
            <w:tcW w:w="1024" w:type="dxa"/>
            <w:tcBorders>
              <w:top w:val="single" w:sz="4" w:space="0" w:color="000000"/>
              <w:left w:val="single" w:sz="4" w:space="0" w:color="000000"/>
              <w:bottom w:val="single" w:sz="4" w:space="0" w:color="000000"/>
            </w:tcBorders>
            <w:vAlign w:val="center"/>
          </w:tcPr>
          <w:p w14:paraId="75A2982D" w14:textId="2B3C5AD4" w:rsidR="001136FB" w:rsidRDefault="00C9112A" w:rsidP="009A41CD">
            <w:pPr>
              <w:suppressAutoHyphens/>
              <w:spacing w:after="0" w:line="240" w:lineRule="auto"/>
              <w:ind w:left="0" w:firstLine="0"/>
              <w:jc w:val="center"/>
              <w:rPr>
                <w:rFonts w:ascii="Times" w:eastAsia="Times New Roman" w:hAnsi="Times" w:cs="Times New Roman"/>
                <w:sz w:val="16"/>
                <w:szCs w:val="16"/>
                <w:lang w:val="en-US" w:eastAsia="zh-CN"/>
              </w:rPr>
            </w:pPr>
            <w:r w:rsidRPr="00C9112A">
              <w:rPr>
                <w:rFonts w:ascii="Times" w:eastAsia="Times New Roman" w:hAnsi="Times" w:cs="Times New Roman"/>
                <w:sz w:val="16"/>
                <w:szCs w:val="16"/>
                <w:lang w:val="en-US" w:eastAsia="zh-CN"/>
              </w:rPr>
              <w:t>6.9 ± 1.2</w:t>
            </w:r>
          </w:p>
          <w:p w14:paraId="21888FC7" w14:textId="0F15B8F8" w:rsidR="00C9112A" w:rsidRPr="00787034" w:rsidRDefault="00C9112A" w:rsidP="009A41CD">
            <w:pPr>
              <w:suppressAutoHyphens/>
              <w:spacing w:after="0" w:line="240" w:lineRule="auto"/>
              <w:ind w:left="0" w:firstLine="0"/>
              <w:jc w:val="center"/>
              <w:rPr>
                <w:rFonts w:ascii="Times" w:eastAsia="Times New Roman" w:hAnsi="Times" w:cs="Times New Roman"/>
                <w:sz w:val="16"/>
                <w:szCs w:val="16"/>
                <w:lang w:val="en-US" w:eastAsia="zh-CN"/>
              </w:rPr>
            </w:pPr>
            <w:r w:rsidRPr="00C9112A">
              <w:rPr>
                <w:rFonts w:ascii="Times" w:eastAsia="Times New Roman" w:hAnsi="Times" w:cs="Times New Roman"/>
                <w:sz w:val="16"/>
                <w:szCs w:val="16"/>
                <w:lang w:val="en-US" w:eastAsia="zh-CN"/>
              </w:rPr>
              <w:t>7.1 ± 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F0084FC" w14:textId="3EC74F67" w:rsidR="001136FB" w:rsidRDefault="00D135D4" w:rsidP="009A41CD">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Franke et al.</w:t>
            </w:r>
            <w:r w:rsidR="00D75E3C">
              <w:rPr>
                <w:rFonts w:ascii="Times" w:eastAsia="Times New Roman" w:hAnsi="Times" w:cs="Times New Roman"/>
                <w:sz w:val="16"/>
                <w:szCs w:val="16"/>
                <w:lang w:val="en-US" w:eastAsia="zh-CN"/>
              </w:rPr>
              <w:t xml:space="preserve"> </w:t>
            </w:r>
            <w:r>
              <w:rPr>
                <w:rFonts w:ascii="Times" w:eastAsia="Times New Roman" w:hAnsi="Times" w:cs="Times New Roman"/>
                <w:sz w:val="16"/>
                <w:szCs w:val="16"/>
                <w:lang w:val="en-US" w:eastAsia="zh-CN"/>
              </w:rPr>
              <w:t>(</w:t>
            </w:r>
            <w:r w:rsidR="00D75E3C">
              <w:rPr>
                <w:rFonts w:ascii="Times" w:eastAsia="Times New Roman" w:hAnsi="Times" w:cs="Times New Roman"/>
                <w:sz w:val="16"/>
                <w:szCs w:val="16"/>
                <w:lang w:val="en-US" w:eastAsia="zh-CN"/>
              </w:rPr>
              <w:t>2017</w:t>
            </w:r>
            <w:r>
              <w:rPr>
                <w:rFonts w:ascii="Times" w:eastAsia="Times New Roman" w:hAnsi="Times" w:cs="Times New Roman"/>
                <w:sz w:val="16"/>
                <w:szCs w:val="16"/>
                <w:lang w:val="en-US" w:eastAsia="zh-CN"/>
              </w:rPr>
              <w:t>)</w:t>
            </w:r>
          </w:p>
        </w:tc>
      </w:tr>
      <w:tr w:rsidR="00A47792" w:rsidRPr="00CE01BF" w14:paraId="1AD3C72A"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3DC5B569" w14:textId="7DB0F79D" w:rsidR="00A47792" w:rsidRDefault="00A47792" w:rsidP="00DD0A64">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1,2-DCA</w:t>
            </w:r>
          </w:p>
        </w:tc>
        <w:tc>
          <w:tcPr>
            <w:tcW w:w="3033" w:type="dxa"/>
            <w:tcBorders>
              <w:top w:val="single" w:sz="4" w:space="0" w:color="000000"/>
              <w:left w:val="single" w:sz="4" w:space="0" w:color="000000"/>
              <w:bottom w:val="single" w:sz="4" w:space="0" w:color="000000"/>
            </w:tcBorders>
            <w:shd w:val="clear" w:color="auto" w:fill="auto"/>
            <w:vAlign w:val="center"/>
          </w:tcPr>
          <w:p w14:paraId="64CD5F86" w14:textId="3DB2A4DA" w:rsidR="00A47792" w:rsidRPr="00CE01BF" w:rsidRDefault="00A47792" w:rsidP="00787034">
            <w:pPr>
              <w:suppressAutoHyphens/>
              <w:spacing w:after="0" w:line="240" w:lineRule="auto"/>
              <w:ind w:left="0" w:firstLine="0"/>
              <w:rPr>
                <w:rFonts w:ascii="Times" w:eastAsia="Times New Roman" w:hAnsi="Times" w:cs="Times New Roman"/>
                <w:i/>
                <w:iCs/>
                <w:sz w:val="16"/>
                <w:szCs w:val="16"/>
                <w:lang w:val="en-US" w:eastAsia="zh-CN"/>
              </w:rPr>
            </w:pPr>
            <w:r w:rsidRPr="001136FB">
              <w:rPr>
                <w:rFonts w:ascii="Times" w:eastAsia="Times New Roman" w:hAnsi="Times" w:cs="Times New Roman"/>
                <w:i/>
                <w:iCs/>
                <w:sz w:val="16"/>
                <w:szCs w:val="16"/>
                <w:lang w:val="en-US" w:eastAsia="zh-CN"/>
              </w:rPr>
              <w:t xml:space="preserve">Dehalococcoides mccartyi </w:t>
            </w:r>
            <w:r w:rsidRPr="001136FB">
              <w:rPr>
                <w:rFonts w:ascii="Times" w:eastAsia="Times New Roman" w:hAnsi="Times" w:cs="Times New Roman"/>
                <w:iCs/>
                <w:sz w:val="16"/>
                <w:szCs w:val="16"/>
                <w:lang w:val="en-US" w:eastAsia="zh-CN"/>
              </w:rPr>
              <w:t>strain</w:t>
            </w:r>
            <w:r>
              <w:rPr>
                <w:rFonts w:ascii="Times" w:eastAsia="Times New Roman" w:hAnsi="Times" w:cs="Times New Roman"/>
                <w:iCs/>
                <w:sz w:val="16"/>
                <w:szCs w:val="16"/>
                <w:lang w:val="en-US" w:eastAsia="zh-CN"/>
              </w:rPr>
              <w:t xml:space="preserve">s (195 and </w:t>
            </w:r>
            <w:r w:rsidRPr="001136FB">
              <w:rPr>
                <w:rFonts w:ascii="Times" w:eastAsia="Times New Roman" w:hAnsi="Times" w:cs="Times New Roman"/>
                <w:iCs/>
                <w:sz w:val="16"/>
                <w:szCs w:val="16"/>
                <w:lang w:val="en-US" w:eastAsia="zh-CN"/>
              </w:rPr>
              <w:t>BTF08</w:t>
            </w:r>
            <w:r>
              <w:rPr>
                <w:rFonts w:ascii="Times" w:eastAsia="Times New Roman" w:hAnsi="Times" w:cs="Times New Roman"/>
                <w:iCs/>
                <w:sz w:val="16"/>
                <w:szCs w:val="16"/>
                <w:lang w:val="en-US" w:eastAsia="zh-CN"/>
              </w:rPr>
              <w:t>)</w:t>
            </w:r>
          </w:p>
        </w:tc>
        <w:tc>
          <w:tcPr>
            <w:tcW w:w="1035" w:type="dxa"/>
            <w:tcBorders>
              <w:top w:val="single" w:sz="4" w:space="0" w:color="000000"/>
              <w:left w:val="single" w:sz="4" w:space="0" w:color="000000"/>
              <w:bottom w:val="single" w:sz="4" w:space="0" w:color="000000"/>
            </w:tcBorders>
            <w:shd w:val="clear" w:color="auto" w:fill="auto"/>
            <w:vAlign w:val="center"/>
          </w:tcPr>
          <w:p w14:paraId="3CD9FD28" w14:textId="77777777" w:rsidR="00A47792" w:rsidRDefault="00A47792" w:rsidP="00E05EA7">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w:t>
            </w:r>
            <w:r w:rsidRPr="00A47792">
              <w:rPr>
                <w:rFonts w:ascii="Times" w:eastAsia="Times New Roman" w:hAnsi="Times" w:cs="Times New Roman"/>
                <w:sz w:val="16"/>
                <w:szCs w:val="16"/>
                <w:lang w:val="en-US" w:eastAsia="zh-CN"/>
              </w:rPr>
              <w:t>29.0 ± 3.0</w:t>
            </w:r>
          </w:p>
          <w:p w14:paraId="35D6847A" w14:textId="21008CAF" w:rsidR="00A47792" w:rsidRPr="00787034" w:rsidRDefault="00FC4B79" w:rsidP="00E05EA7">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w:t>
            </w:r>
            <w:r w:rsidRPr="00FC4B79">
              <w:rPr>
                <w:rFonts w:ascii="Times" w:eastAsia="Times New Roman" w:hAnsi="Times" w:cs="Times New Roman"/>
                <w:sz w:val="16"/>
                <w:szCs w:val="16"/>
                <w:lang w:val="en-US" w:eastAsia="zh-CN"/>
              </w:rPr>
              <w:t>30.8 ± 1.3</w:t>
            </w:r>
          </w:p>
        </w:tc>
        <w:tc>
          <w:tcPr>
            <w:tcW w:w="1344" w:type="dxa"/>
            <w:tcBorders>
              <w:top w:val="single" w:sz="4" w:space="0" w:color="000000"/>
              <w:left w:val="single" w:sz="4" w:space="0" w:color="000000"/>
              <w:bottom w:val="single" w:sz="4" w:space="0" w:color="000000"/>
            </w:tcBorders>
            <w:shd w:val="clear" w:color="auto" w:fill="auto"/>
            <w:vAlign w:val="center"/>
          </w:tcPr>
          <w:p w14:paraId="34EAA0B7" w14:textId="77777777" w:rsidR="00A47792" w:rsidRDefault="00FC4B79" w:rsidP="00E05EA7">
            <w:pPr>
              <w:suppressAutoHyphens/>
              <w:spacing w:after="0" w:line="240" w:lineRule="auto"/>
              <w:ind w:left="0" w:firstLine="0"/>
              <w:jc w:val="center"/>
              <w:rPr>
                <w:rFonts w:ascii="Times" w:eastAsia="Times New Roman" w:hAnsi="Times" w:cs="Times New Roman"/>
                <w:sz w:val="16"/>
                <w:szCs w:val="16"/>
                <w:lang w:val="en-US" w:eastAsia="zh-CN"/>
              </w:rPr>
            </w:pPr>
            <w:r w:rsidRPr="00FC4B79">
              <w:rPr>
                <w:rFonts w:ascii="Times" w:eastAsia="Times New Roman" w:hAnsi="Times" w:cs="Times New Roman"/>
                <w:sz w:val="16"/>
                <w:szCs w:val="16"/>
                <w:lang w:val="en-US" w:eastAsia="zh-CN"/>
              </w:rPr>
              <w:t>1.062</w:t>
            </w:r>
          </w:p>
          <w:p w14:paraId="01A50C46" w14:textId="28F72DF3" w:rsidR="00FC4B79" w:rsidRPr="009B4672" w:rsidRDefault="00FC4B79" w:rsidP="00E05EA7">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1.066</w:t>
            </w:r>
          </w:p>
        </w:tc>
        <w:tc>
          <w:tcPr>
            <w:tcW w:w="0" w:type="auto"/>
            <w:tcBorders>
              <w:top w:val="single" w:sz="4" w:space="0" w:color="000000"/>
              <w:left w:val="single" w:sz="4" w:space="0" w:color="000000"/>
              <w:bottom w:val="single" w:sz="4" w:space="0" w:color="000000"/>
              <w:right w:val="single" w:sz="4" w:space="0" w:color="000000"/>
            </w:tcBorders>
            <w:vAlign w:val="center"/>
          </w:tcPr>
          <w:p w14:paraId="38693230" w14:textId="77777777" w:rsidR="00A47792" w:rsidRDefault="00FC4B79" w:rsidP="00E05EA7">
            <w:pPr>
              <w:suppressAutoHyphens/>
              <w:spacing w:after="0" w:line="240" w:lineRule="auto"/>
              <w:ind w:left="0" w:firstLine="0"/>
              <w:jc w:val="center"/>
              <w:rPr>
                <w:rFonts w:ascii="Times" w:eastAsia="Times New Roman" w:hAnsi="Times" w:cs="Times New Roman"/>
                <w:sz w:val="16"/>
                <w:szCs w:val="16"/>
                <w:lang w:val="en-US" w:eastAsia="zh-CN"/>
              </w:rPr>
            </w:pPr>
            <w:r w:rsidRPr="00FC4B79">
              <w:rPr>
                <w:rFonts w:ascii="Times" w:eastAsia="Times New Roman" w:hAnsi="Times" w:cs="Times New Roman"/>
                <w:sz w:val="16"/>
                <w:szCs w:val="16"/>
                <w:lang w:val="en-US" w:eastAsia="zh-CN"/>
              </w:rPr>
              <w:t>1.030</w:t>
            </w:r>
          </w:p>
          <w:p w14:paraId="33D485A3" w14:textId="421688E2" w:rsidR="00FC4B79" w:rsidRPr="001D38A7" w:rsidRDefault="00FC4B79" w:rsidP="00E05EA7">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1.033</w:t>
            </w:r>
          </w:p>
        </w:tc>
        <w:tc>
          <w:tcPr>
            <w:tcW w:w="955" w:type="dxa"/>
            <w:tcBorders>
              <w:top w:val="single" w:sz="4" w:space="0" w:color="000000"/>
              <w:left w:val="single" w:sz="4" w:space="0" w:color="000000"/>
              <w:bottom w:val="single" w:sz="4" w:space="0" w:color="000000"/>
            </w:tcBorders>
            <w:vAlign w:val="center"/>
          </w:tcPr>
          <w:p w14:paraId="7B179E7F" w14:textId="21A95891" w:rsidR="00A47792" w:rsidRPr="00C3190C" w:rsidRDefault="00FC4B79" w:rsidP="00E05EA7">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54286323" w14:textId="77777777" w:rsidR="00A47792" w:rsidRPr="00BA0604" w:rsidRDefault="00A47792" w:rsidP="00E05EA7">
            <w:pPr>
              <w:suppressAutoHyphens/>
              <w:spacing w:after="0" w:line="240" w:lineRule="auto"/>
              <w:ind w:left="0" w:firstLine="0"/>
              <w:jc w:val="center"/>
              <w:rPr>
                <w:rFonts w:ascii="Times" w:eastAsia="Times New Roman" w:hAnsi="Times" w:cs="Times New Roman"/>
                <w:sz w:val="16"/>
                <w:szCs w:val="16"/>
                <w:highlight w:val="yellow"/>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2C7014A7" w14:textId="77777777" w:rsidR="00A47792" w:rsidRPr="00BA0604" w:rsidRDefault="00A47792" w:rsidP="009A41CD">
            <w:pPr>
              <w:suppressAutoHyphens/>
              <w:spacing w:after="0" w:line="240" w:lineRule="auto"/>
              <w:ind w:left="0" w:firstLine="0"/>
              <w:jc w:val="center"/>
              <w:rPr>
                <w:rFonts w:ascii="Times" w:eastAsia="Times New Roman" w:hAnsi="Times" w:cs="Times New Roman"/>
                <w:sz w:val="16"/>
                <w:szCs w:val="16"/>
                <w:highlight w:val="yellow"/>
                <w:lang w:val="en-US" w:eastAsia="zh-CN"/>
              </w:rPr>
            </w:pPr>
          </w:p>
        </w:tc>
        <w:tc>
          <w:tcPr>
            <w:tcW w:w="1024" w:type="dxa"/>
            <w:tcBorders>
              <w:top w:val="single" w:sz="4" w:space="0" w:color="000000"/>
              <w:left w:val="single" w:sz="4" w:space="0" w:color="000000"/>
              <w:bottom w:val="single" w:sz="4" w:space="0" w:color="000000"/>
            </w:tcBorders>
            <w:vAlign w:val="center"/>
          </w:tcPr>
          <w:p w14:paraId="62D50376" w14:textId="78B78625" w:rsidR="00A47792" w:rsidRPr="00787034" w:rsidRDefault="00FC4B79" w:rsidP="009A41CD">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F2B9EF" w14:textId="2019062A" w:rsidR="00A47792" w:rsidRDefault="00D135D4" w:rsidP="009A41CD">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Schmidt et al.</w:t>
            </w:r>
            <w:r w:rsidR="00A47792">
              <w:rPr>
                <w:rFonts w:ascii="Times" w:eastAsia="Times New Roman" w:hAnsi="Times" w:cs="Times New Roman"/>
                <w:sz w:val="16"/>
                <w:szCs w:val="16"/>
                <w:lang w:val="en-US" w:eastAsia="zh-CN"/>
              </w:rPr>
              <w:t xml:space="preserve"> </w:t>
            </w:r>
            <w:r>
              <w:rPr>
                <w:rFonts w:ascii="Times" w:eastAsia="Times New Roman" w:hAnsi="Times" w:cs="Times New Roman"/>
                <w:sz w:val="16"/>
                <w:szCs w:val="16"/>
                <w:lang w:val="en-US" w:eastAsia="zh-CN"/>
              </w:rPr>
              <w:t>(</w:t>
            </w:r>
            <w:r w:rsidR="00A47792">
              <w:rPr>
                <w:rFonts w:ascii="Times" w:eastAsia="Times New Roman" w:hAnsi="Times" w:cs="Times New Roman"/>
                <w:sz w:val="16"/>
                <w:szCs w:val="16"/>
                <w:lang w:val="en-US" w:eastAsia="zh-CN"/>
              </w:rPr>
              <w:t>2014</w:t>
            </w:r>
            <w:r>
              <w:rPr>
                <w:rFonts w:ascii="Times" w:eastAsia="Times New Roman" w:hAnsi="Times" w:cs="Times New Roman"/>
                <w:sz w:val="16"/>
                <w:szCs w:val="16"/>
                <w:lang w:val="en-US" w:eastAsia="zh-CN"/>
              </w:rPr>
              <w:t>)</w:t>
            </w:r>
          </w:p>
        </w:tc>
      </w:tr>
      <w:tr w:rsidR="00BA0604" w:rsidRPr="00CE01BF" w14:paraId="6FF3E5CF"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6AB66032" w14:textId="7862B169" w:rsidR="00BA0604" w:rsidRPr="00CE01BF" w:rsidRDefault="00BA0604" w:rsidP="00DD0A64">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1,2-DCA</w:t>
            </w:r>
          </w:p>
        </w:tc>
        <w:tc>
          <w:tcPr>
            <w:tcW w:w="3033" w:type="dxa"/>
            <w:tcBorders>
              <w:top w:val="single" w:sz="4" w:space="0" w:color="000000"/>
              <w:left w:val="single" w:sz="4" w:space="0" w:color="000000"/>
              <w:bottom w:val="single" w:sz="4" w:space="0" w:color="000000"/>
            </w:tcBorders>
            <w:shd w:val="clear" w:color="auto" w:fill="auto"/>
            <w:vAlign w:val="center"/>
          </w:tcPr>
          <w:p w14:paraId="71954184" w14:textId="40D7EF85" w:rsidR="00BA0604" w:rsidRDefault="00BA0604" w:rsidP="00787034">
            <w:pPr>
              <w:suppressAutoHyphens/>
              <w:spacing w:after="0" w:line="240" w:lineRule="auto"/>
              <w:ind w:left="0" w:firstLine="0"/>
              <w:rPr>
                <w:rFonts w:ascii="Times" w:eastAsia="Times New Roman" w:hAnsi="Times" w:cs="Times New Roman"/>
                <w:iCs/>
                <w:sz w:val="16"/>
                <w:szCs w:val="16"/>
                <w:lang w:val="en-US" w:eastAsia="zh-CN"/>
              </w:rPr>
            </w:pPr>
            <w:r w:rsidRPr="00CE01BF">
              <w:rPr>
                <w:rFonts w:ascii="Times" w:eastAsia="Times New Roman" w:hAnsi="Times" w:cs="Times New Roman"/>
                <w:i/>
                <w:iCs/>
                <w:sz w:val="16"/>
                <w:szCs w:val="16"/>
                <w:lang w:val="en-US" w:eastAsia="zh-CN"/>
              </w:rPr>
              <w:t>Dehalococcoides</w:t>
            </w:r>
            <w:r w:rsidRPr="00A60C65">
              <w:rPr>
                <w:rFonts w:ascii="Times" w:eastAsia="Times New Roman" w:hAnsi="Times" w:cs="Times New Roman"/>
                <w:iCs/>
                <w:sz w:val="16"/>
                <w:szCs w:val="16"/>
                <w:lang w:val="en-US" w:eastAsia="zh-CN"/>
              </w:rPr>
              <w:t>-containing culture</w:t>
            </w:r>
          </w:p>
        </w:tc>
        <w:tc>
          <w:tcPr>
            <w:tcW w:w="1035" w:type="dxa"/>
            <w:tcBorders>
              <w:top w:val="single" w:sz="4" w:space="0" w:color="000000"/>
              <w:left w:val="single" w:sz="4" w:space="0" w:color="000000"/>
              <w:bottom w:val="single" w:sz="4" w:space="0" w:color="000000"/>
            </w:tcBorders>
            <w:shd w:val="clear" w:color="auto" w:fill="auto"/>
            <w:vAlign w:val="center"/>
          </w:tcPr>
          <w:p w14:paraId="05FF5F9D" w14:textId="569A71F4"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787034">
              <w:rPr>
                <w:rFonts w:ascii="Times" w:eastAsia="Times New Roman" w:hAnsi="Times" w:cs="Times New Roman"/>
                <w:sz w:val="16"/>
                <w:szCs w:val="16"/>
                <w:lang w:val="en-US" w:eastAsia="zh-CN"/>
              </w:rPr>
              <w:t>−33.0 ± 0.4</w:t>
            </w:r>
          </w:p>
        </w:tc>
        <w:tc>
          <w:tcPr>
            <w:tcW w:w="1344" w:type="dxa"/>
            <w:tcBorders>
              <w:top w:val="single" w:sz="4" w:space="0" w:color="000000"/>
              <w:left w:val="single" w:sz="4" w:space="0" w:color="000000"/>
              <w:bottom w:val="single" w:sz="4" w:space="0" w:color="000000"/>
            </w:tcBorders>
            <w:shd w:val="clear" w:color="auto" w:fill="auto"/>
            <w:vAlign w:val="center"/>
          </w:tcPr>
          <w:p w14:paraId="3103CAD9" w14:textId="6091B515"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9B4672">
              <w:rPr>
                <w:rFonts w:ascii="Times" w:eastAsia="Times New Roman" w:hAnsi="Times" w:cs="Times New Roman"/>
                <w:sz w:val="16"/>
                <w:szCs w:val="16"/>
                <w:lang w:val="en-US" w:eastAsia="zh-CN"/>
              </w:rPr>
              <w:t>1.0707 ±</w:t>
            </w:r>
            <w:r>
              <w:rPr>
                <w:rFonts w:ascii="Times" w:eastAsia="Times New Roman" w:hAnsi="Times" w:cs="Times New Roman"/>
                <w:sz w:val="16"/>
                <w:szCs w:val="16"/>
                <w:lang w:val="en-US" w:eastAsia="zh-CN"/>
              </w:rPr>
              <w:t xml:space="preserve"> </w:t>
            </w:r>
            <w:r w:rsidRPr="009B4672">
              <w:rPr>
                <w:rFonts w:ascii="Times" w:eastAsia="Times New Roman" w:hAnsi="Times" w:cs="Times New Roman"/>
                <w:sz w:val="16"/>
                <w:szCs w:val="16"/>
                <w:lang w:val="en-US" w:eastAsia="zh-CN"/>
              </w:rPr>
              <w:t>0.0009</w:t>
            </w:r>
          </w:p>
        </w:tc>
        <w:tc>
          <w:tcPr>
            <w:tcW w:w="0" w:type="auto"/>
            <w:tcBorders>
              <w:top w:val="single" w:sz="4" w:space="0" w:color="000000"/>
              <w:left w:val="single" w:sz="4" w:space="0" w:color="000000"/>
              <w:bottom w:val="single" w:sz="4" w:space="0" w:color="000000"/>
              <w:right w:val="single" w:sz="4" w:space="0" w:color="000000"/>
            </w:tcBorders>
            <w:vAlign w:val="center"/>
          </w:tcPr>
          <w:p w14:paraId="7989C53D" w14:textId="02447486"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1D38A7">
              <w:rPr>
                <w:rFonts w:ascii="Times" w:eastAsia="Times New Roman" w:hAnsi="Times" w:cs="Times New Roman"/>
                <w:sz w:val="16"/>
                <w:szCs w:val="16"/>
                <w:lang w:val="en-US" w:eastAsia="zh-CN"/>
              </w:rPr>
              <w:t>1.0341 ± 0.0004</w:t>
            </w:r>
          </w:p>
        </w:tc>
        <w:tc>
          <w:tcPr>
            <w:tcW w:w="955" w:type="dxa"/>
            <w:tcBorders>
              <w:top w:val="single" w:sz="4" w:space="0" w:color="000000"/>
              <w:left w:val="single" w:sz="4" w:space="0" w:color="000000"/>
              <w:bottom w:val="single" w:sz="4" w:space="0" w:color="000000"/>
            </w:tcBorders>
            <w:vAlign w:val="center"/>
          </w:tcPr>
          <w:p w14:paraId="3560B045" w14:textId="5760DD5F"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3190C">
              <w:rPr>
                <w:rFonts w:ascii="Times" w:eastAsia="Times New Roman" w:hAnsi="Times" w:cs="Times New Roman"/>
                <w:sz w:val="16"/>
                <w:szCs w:val="16"/>
                <w:lang w:val="en-US" w:eastAsia="zh-CN"/>
              </w:rPr>
              <w:t>−5.1 ± 0.1</w:t>
            </w:r>
          </w:p>
        </w:tc>
        <w:tc>
          <w:tcPr>
            <w:tcW w:w="1344" w:type="dxa"/>
            <w:tcBorders>
              <w:top w:val="single" w:sz="4" w:space="0" w:color="000000"/>
              <w:left w:val="single" w:sz="4" w:space="0" w:color="000000"/>
              <w:bottom w:val="single" w:sz="4" w:space="0" w:color="000000"/>
            </w:tcBorders>
            <w:vAlign w:val="center"/>
          </w:tcPr>
          <w:p w14:paraId="59570B53" w14:textId="55D1905F" w:rsidR="00BA0604" w:rsidRPr="00CE2487" w:rsidRDefault="00BA0604" w:rsidP="00E05EA7">
            <w:pPr>
              <w:suppressAutoHyphens/>
              <w:spacing w:after="0" w:line="240" w:lineRule="auto"/>
              <w:ind w:left="0" w:firstLine="0"/>
              <w:jc w:val="center"/>
              <w:rPr>
                <w:rFonts w:ascii="Times" w:eastAsia="Times New Roman" w:hAnsi="Times" w:cs="Times New Roman"/>
                <w:color w:val="FF0000"/>
                <w:sz w:val="16"/>
                <w:szCs w:val="16"/>
                <w:highlight w:val="yellow"/>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7B5A5B32" w14:textId="72BC67AB" w:rsidR="00BA0604" w:rsidRPr="00CD4FDA" w:rsidRDefault="003741FF" w:rsidP="009A41CD">
            <w:pPr>
              <w:suppressAutoHyphens/>
              <w:spacing w:after="0" w:line="240" w:lineRule="auto"/>
              <w:ind w:left="0" w:firstLine="0"/>
              <w:jc w:val="center"/>
              <w:rPr>
                <w:rFonts w:ascii="Times" w:eastAsia="Times New Roman" w:hAnsi="Times" w:cs="Times New Roman"/>
                <w:color w:val="000000" w:themeColor="text1"/>
                <w:sz w:val="16"/>
                <w:szCs w:val="16"/>
                <w:highlight w:val="yellow"/>
                <w:lang w:val="en-US" w:eastAsia="zh-CN"/>
              </w:rPr>
            </w:pPr>
            <w:r w:rsidRPr="00CD4FDA">
              <w:rPr>
                <w:rFonts w:ascii="Times" w:eastAsia="Times New Roman" w:hAnsi="Times" w:cs="Times New Roman"/>
                <w:color w:val="000000" w:themeColor="text1"/>
                <w:sz w:val="16"/>
                <w:szCs w:val="16"/>
                <w:lang w:val="en-US" w:eastAsia="zh-CN"/>
              </w:rPr>
              <w:t>1.0051 ± 0.0001</w:t>
            </w:r>
            <w:r w:rsidR="00CD4FDA" w:rsidRPr="00CD4FDA">
              <w:rPr>
                <w:rFonts w:ascii="Times" w:eastAsia="Times New Roman" w:hAnsi="Times" w:cs="Times New Roman"/>
                <w:color w:val="000000" w:themeColor="text1"/>
                <w:sz w:val="16"/>
                <w:szCs w:val="16"/>
                <w:lang w:val="en-US" w:eastAsia="zh-CN"/>
              </w:rPr>
              <w:t>*</w:t>
            </w:r>
          </w:p>
        </w:tc>
        <w:tc>
          <w:tcPr>
            <w:tcW w:w="1024" w:type="dxa"/>
            <w:tcBorders>
              <w:top w:val="single" w:sz="4" w:space="0" w:color="000000"/>
              <w:left w:val="single" w:sz="4" w:space="0" w:color="000000"/>
              <w:bottom w:val="single" w:sz="4" w:space="0" w:color="000000"/>
            </w:tcBorders>
            <w:vAlign w:val="center"/>
          </w:tcPr>
          <w:p w14:paraId="2535F974" w14:textId="556AE66F" w:rsidR="00BA0604" w:rsidRPr="00CE01BF" w:rsidRDefault="00BA0604" w:rsidP="009A41CD">
            <w:pPr>
              <w:suppressAutoHyphens/>
              <w:spacing w:after="0" w:line="240" w:lineRule="auto"/>
              <w:ind w:left="0" w:firstLine="0"/>
              <w:jc w:val="center"/>
              <w:rPr>
                <w:rFonts w:ascii="Times" w:eastAsia="Times New Roman" w:hAnsi="Times" w:cs="Times New Roman"/>
                <w:sz w:val="16"/>
                <w:szCs w:val="16"/>
                <w:lang w:val="en-US" w:eastAsia="zh-CN"/>
              </w:rPr>
            </w:pPr>
            <w:r w:rsidRPr="00787034">
              <w:rPr>
                <w:rFonts w:ascii="Times" w:eastAsia="Times New Roman" w:hAnsi="Times" w:cs="Times New Roman"/>
                <w:sz w:val="16"/>
                <w:szCs w:val="16"/>
                <w:lang w:val="en-US" w:eastAsia="zh-CN"/>
              </w:rPr>
              <w:t>6.8 ± 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4698A85" w14:textId="70C3D1CC" w:rsidR="00BA0604" w:rsidRPr="00CE01BF" w:rsidRDefault="00D135D4" w:rsidP="009A41CD">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Palau et al.</w:t>
            </w:r>
            <w:r w:rsidR="00BA0604">
              <w:rPr>
                <w:rFonts w:ascii="Times" w:eastAsia="Times New Roman" w:hAnsi="Times" w:cs="Times New Roman"/>
                <w:sz w:val="16"/>
                <w:szCs w:val="16"/>
                <w:lang w:val="en-US" w:eastAsia="zh-CN"/>
              </w:rPr>
              <w:t xml:space="preserve"> </w:t>
            </w:r>
            <w:r>
              <w:rPr>
                <w:rFonts w:ascii="Times" w:eastAsia="Times New Roman" w:hAnsi="Times" w:cs="Times New Roman"/>
                <w:sz w:val="16"/>
                <w:szCs w:val="16"/>
                <w:lang w:val="en-US" w:eastAsia="zh-CN"/>
              </w:rPr>
              <w:t>(</w:t>
            </w:r>
            <w:r w:rsidR="00BA0604">
              <w:rPr>
                <w:rFonts w:ascii="Times" w:eastAsia="Times New Roman" w:hAnsi="Times" w:cs="Times New Roman"/>
                <w:sz w:val="16"/>
                <w:szCs w:val="16"/>
                <w:lang w:val="en-US" w:eastAsia="zh-CN"/>
              </w:rPr>
              <w:t>2017</w:t>
            </w:r>
            <w:r>
              <w:rPr>
                <w:rFonts w:ascii="Times" w:eastAsia="Times New Roman" w:hAnsi="Times" w:cs="Times New Roman"/>
                <w:sz w:val="16"/>
                <w:szCs w:val="16"/>
                <w:lang w:val="en-US" w:eastAsia="zh-CN"/>
              </w:rPr>
              <w:t>)</w:t>
            </w:r>
          </w:p>
        </w:tc>
      </w:tr>
      <w:tr w:rsidR="00D135D4" w:rsidRPr="00CE01BF" w14:paraId="466639B3"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7AC419B3" w14:textId="5318145A"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1,2-DCA</w:t>
            </w:r>
          </w:p>
        </w:tc>
        <w:tc>
          <w:tcPr>
            <w:tcW w:w="3033" w:type="dxa"/>
            <w:tcBorders>
              <w:top w:val="single" w:sz="4" w:space="0" w:color="000000"/>
              <w:left w:val="single" w:sz="4" w:space="0" w:color="000000"/>
              <w:bottom w:val="single" w:sz="4" w:space="0" w:color="000000"/>
            </w:tcBorders>
            <w:shd w:val="clear" w:color="auto" w:fill="auto"/>
            <w:vAlign w:val="center"/>
          </w:tcPr>
          <w:p w14:paraId="501AF09F" w14:textId="1F3BB764" w:rsidR="00D135D4" w:rsidRDefault="00D135D4" w:rsidP="00D135D4">
            <w:pPr>
              <w:suppressAutoHyphens/>
              <w:spacing w:after="0" w:line="240" w:lineRule="auto"/>
              <w:ind w:left="0" w:firstLine="0"/>
              <w:rPr>
                <w:rFonts w:ascii="Times" w:eastAsia="Times New Roman" w:hAnsi="Times" w:cs="Times New Roman"/>
                <w:iCs/>
                <w:sz w:val="16"/>
                <w:szCs w:val="16"/>
                <w:lang w:val="en-US" w:eastAsia="zh-CN"/>
              </w:rPr>
            </w:pPr>
            <w:r w:rsidRPr="00A60C65">
              <w:rPr>
                <w:rFonts w:ascii="Times" w:eastAsia="Times New Roman" w:hAnsi="Times" w:cs="Times New Roman"/>
                <w:i/>
                <w:iCs/>
                <w:sz w:val="16"/>
                <w:szCs w:val="16"/>
                <w:lang w:val="en-US" w:eastAsia="zh-CN"/>
              </w:rPr>
              <w:t>Dehalogenimonas</w:t>
            </w:r>
            <w:r w:rsidRPr="00A60C65">
              <w:rPr>
                <w:rFonts w:ascii="Times" w:eastAsia="Times New Roman" w:hAnsi="Times" w:cs="Times New Roman"/>
                <w:iCs/>
                <w:sz w:val="16"/>
                <w:szCs w:val="16"/>
                <w:lang w:val="en-US" w:eastAsia="zh-CN"/>
              </w:rPr>
              <w:t>-containing culture</w:t>
            </w:r>
          </w:p>
        </w:tc>
        <w:tc>
          <w:tcPr>
            <w:tcW w:w="1035" w:type="dxa"/>
            <w:tcBorders>
              <w:top w:val="single" w:sz="4" w:space="0" w:color="000000"/>
              <w:left w:val="single" w:sz="4" w:space="0" w:color="000000"/>
              <w:bottom w:val="single" w:sz="4" w:space="0" w:color="000000"/>
            </w:tcBorders>
            <w:shd w:val="clear" w:color="auto" w:fill="auto"/>
            <w:vAlign w:val="center"/>
          </w:tcPr>
          <w:p w14:paraId="348DE2B2" w14:textId="21BA583F"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787034">
              <w:rPr>
                <w:rFonts w:ascii="Times" w:eastAsia="Times New Roman" w:hAnsi="Times" w:cs="Times New Roman"/>
                <w:sz w:val="16"/>
                <w:szCs w:val="16"/>
                <w:lang w:val="en-US" w:eastAsia="zh-CN"/>
              </w:rPr>
              <w:t>−23 ± 2</w:t>
            </w:r>
          </w:p>
        </w:tc>
        <w:tc>
          <w:tcPr>
            <w:tcW w:w="1344" w:type="dxa"/>
            <w:tcBorders>
              <w:top w:val="single" w:sz="4" w:space="0" w:color="000000"/>
              <w:left w:val="single" w:sz="4" w:space="0" w:color="000000"/>
              <w:bottom w:val="single" w:sz="4" w:space="0" w:color="000000"/>
            </w:tcBorders>
            <w:shd w:val="clear" w:color="auto" w:fill="auto"/>
            <w:vAlign w:val="center"/>
          </w:tcPr>
          <w:p w14:paraId="423EA5D3" w14:textId="5792E04C"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9B4672">
              <w:rPr>
                <w:rFonts w:ascii="Times" w:eastAsia="Times New Roman" w:hAnsi="Times" w:cs="Times New Roman"/>
                <w:sz w:val="16"/>
                <w:szCs w:val="16"/>
                <w:lang w:val="en-US" w:eastAsia="zh-CN"/>
              </w:rPr>
              <w:t>1.048 ± 0.004</w:t>
            </w:r>
          </w:p>
        </w:tc>
        <w:tc>
          <w:tcPr>
            <w:tcW w:w="0" w:type="auto"/>
            <w:tcBorders>
              <w:top w:val="single" w:sz="4" w:space="0" w:color="000000"/>
              <w:left w:val="single" w:sz="4" w:space="0" w:color="000000"/>
              <w:bottom w:val="single" w:sz="4" w:space="0" w:color="000000"/>
              <w:right w:val="single" w:sz="4" w:space="0" w:color="000000"/>
            </w:tcBorders>
            <w:vAlign w:val="center"/>
          </w:tcPr>
          <w:p w14:paraId="786C5D5A" w14:textId="3F1D7858"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1D38A7">
              <w:rPr>
                <w:rFonts w:ascii="Times" w:eastAsia="Times New Roman" w:hAnsi="Times" w:cs="Times New Roman"/>
                <w:sz w:val="16"/>
                <w:szCs w:val="16"/>
                <w:lang w:val="en-US" w:eastAsia="zh-CN"/>
              </w:rPr>
              <w:t>1.024 ± 0.003</w:t>
            </w:r>
          </w:p>
        </w:tc>
        <w:tc>
          <w:tcPr>
            <w:tcW w:w="955" w:type="dxa"/>
            <w:tcBorders>
              <w:top w:val="single" w:sz="4" w:space="0" w:color="000000"/>
              <w:left w:val="single" w:sz="4" w:space="0" w:color="000000"/>
              <w:bottom w:val="single" w:sz="4" w:space="0" w:color="000000"/>
            </w:tcBorders>
            <w:vAlign w:val="center"/>
          </w:tcPr>
          <w:p w14:paraId="70462D65" w14:textId="63563189"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427CE9">
              <w:rPr>
                <w:rFonts w:ascii="Times" w:eastAsia="Times New Roman" w:hAnsi="Times" w:cs="Times New Roman"/>
                <w:sz w:val="16"/>
                <w:szCs w:val="16"/>
                <w:lang w:val="en-US" w:eastAsia="zh-CN"/>
              </w:rPr>
              <w:t>−12.0 ± 0.8</w:t>
            </w:r>
          </w:p>
        </w:tc>
        <w:tc>
          <w:tcPr>
            <w:tcW w:w="1344" w:type="dxa"/>
            <w:tcBorders>
              <w:top w:val="single" w:sz="4" w:space="0" w:color="000000"/>
              <w:left w:val="single" w:sz="4" w:space="0" w:color="000000"/>
              <w:bottom w:val="single" w:sz="4" w:space="0" w:color="000000"/>
            </w:tcBorders>
            <w:vAlign w:val="center"/>
          </w:tcPr>
          <w:p w14:paraId="4F486484" w14:textId="06340CA6" w:rsidR="00D135D4" w:rsidRPr="00CE2487" w:rsidRDefault="00D135D4" w:rsidP="00D135D4">
            <w:pPr>
              <w:suppressAutoHyphens/>
              <w:spacing w:after="0" w:line="240" w:lineRule="auto"/>
              <w:ind w:left="0" w:firstLine="0"/>
              <w:jc w:val="center"/>
              <w:rPr>
                <w:rFonts w:ascii="Times" w:eastAsia="Times New Roman" w:hAnsi="Times" w:cs="Times New Roman"/>
                <w:color w:val="FF0000"/>
                <w:sz w:val="16"/>
                <w:szCs w:val="16"/>
                <w:highlight w:val="yellow"/>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2744FA4A" w14:textId="41F39FA5" w:rsidR="00D135D4" w:rsidRPr="00CD4FDA" w:rsidRDefault="00D135D4" w:rsidP="00D135D4">
            <w:pPr>
              <w:suppressAutoHyphens/>
              <w:spacing w:after="0" w:line="240" w:lineRule="auto"/>
              <w:ind w:left="0" w:firstLine="0"/>
              <w:jc w:val="center"/>
              <w:rPr>
                <w:rFonts w:ascii="Times" w:eastAsia="Times New Roman" w:hAnsi="Times" w:cs="Times New Roman"/>
                <w:color w:val="000000" w:themeColor="text1"/>
                <w:sz w:val="16"/>
                <w:szCs w:val="16"/>
                <w:highlight w:val="yellow"/>
                <w:lang w:val="en-US" w:eastAsia="zh-CN"/>
              </w:rPr>
            </w:pPr>
            <w:r w:rsidRPr="00CD4FDA">
              <w:rPr>
                <w:rFonts w:ascii="Times" w:eastAsia="Times New Roman" w:hAnsi="Times" w:cs="Times New Roman"/>
                <w:color w:val="000000" w:themeColor="text1"/>
                <w:sz w:val="16"/>
                <w:szCs w:val="16"/>
                <w:lang w:val="en-US" w:eastAsia="zh-CN"/>
              </w:rPr>
              <w:t>1.0121 ± 0.0008</w:t>
            </w:r>
            <w:r w:rsidR="00CD4FDA" w:rsidRPr="00CD4FDA">
              <w:rPr>
                <w:rFonts w:ascii="Times" w:eastAsia="Times New Roman" w:hAnsi="Times" w:cs="Times New Roman"/>
                <w:color w:val="000000" w:themeColor="text1"/>
                <w:sz w:val="16"/>
                <w:szCs w:val="16"/>
                <w:lang w:val="en-US" w:eastAsia="zh-CN"/>
              </w:rPr>
              <w:t>*</w:t>
            </w:r>
          </w:p>
        </w:tc>
        <w:tc>
          <w:tcPr>
            <w:tcW w:w="1024" w:type="dxa"/>
            <w:tcBorders>
              <w:top w:val="single" w:sz="4" w:space="0" w:color="000000"/>
              <w:left w:val="single" w:sz="4" w:space="0" w:color="000000"/>
              <w:bottom w:val="single" w:sz="4" w:space="0" w:color="000000"/>
            </w:tcBorders>
            <w:vAlign w:val="center"/>
          </w:tcPr>
          <w:p w14:paraId="4839A976" w14:textId="07018A38"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787034">
              <w:rPr>
                <w:rFonts w:ascii="Times" w:eastAsia="Times New Roman" w:hAnsi="Times" w:cs="Times New Roman"/>
                <w:sz w:val="16"/>
                <w:szCs w:val="16"/>
                <w:lang w:val="en-US" w:eastAsia="zh-CN"/>
              </w:rPr>
              <w:t>1.89 ± 0.02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1C42B6A9" w14:textId="22A868AC"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Palau et al. (2017)</w:t>
            </w:r>
          </w:p>
        </w:tc>
      </w:tr>
      <w:tr w:rsidR="00BA0604" w:rsidRPr="005A681B" w14:paraId="3A510169"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2AB9563C" w14:textId="77777777" w:rsidR="00BA0604" w:rsidRPr="00B55571"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1,2-DCA</w:t>
            </w:r>
          </w:p>
        </w:tc>
        <w:tc>
          <w:tcPr>
            <w:tcW w:w="3033" w:type="dxa"/>
            <w:tcBorders>
              <w:top w:val="single" w:sz="4" w:space="0" w:color="000000"/>
              <w:left w:val="single" w:sz="4" w:space="0" w:color="000000"/>
              <w:bottom w:val="single" w:sz="4" w:space="0" w:color="000000"/>
            </w:tcBorders>
            <w:shd w:val="clear" w:color="auto" w:fill="auto"/>
            <w:vAlign w:val="center"/>
          </w:tcPr>
          <w:p w14:paraId="232DF7F7" w14:textId="77777777" w:rsidR="00BA0604" w:rsidRPr="001136FB" w:rsidRDefault="00BA0604" w:rsidP="007513A3">
            <w:pPr>
              <w:suppressAutoHyphens/>
              <w:spacing w:after="0" w:line="240" w:lineRule="auto"/>
              <w:ind w:left="0" w:firstLine="0"/>
              <w:rPr>
                <w:rFonts w:ascii="Times" w:eastAsia="Times New Roman" w:hAnsi="Times" w:cs="Times New Roman"/>
                <w:iCs/>
                <w:sz w:val="16"/>
                <w:szCs w:val="16"/>
                <w:lang w:val="en-US" w:eastAsia="zh-CN"/>
              </w:rPr>
            </w:pPr>
            <w:r w:rsidRPr="001136FB">
              <w:rPr>
                <w:rFonts w:ascii="Times" w:eastAsia="Times New Roman" w:hAnsi="Times" w:cs="Times New Roman"/>
                <w:iCs/>
                <w:sz w:val="16"/>
                <w:szCs w:val="16"/>
                <w:lang w:val="en-US" w:eastAsia="zh-CN"/>
              </w:rPr>
              <w:t>Anoxic microcosms</w:t>
            </w:r>
          </w:p>
        </w:tc>
        <w:tc>
          <w:tcPr>
            <w:tcW w:w="1035" w:type="dxa"/>
            <w:tcBorders>
              <w:top w:val="single" w:sz="4" w:space="0" w:color="000000"/>
              <w:left w:val="single" w:sz="4" w:space="0" w:color="000000"/>
              <w:bottom w:val="single" w:sz="4" w:space="0" w:color="000000"/>
            </w:tcBorders>
            <w:shd w:val="clear" w:color="auto" w:fill="auto"/>
            <w:vAlign w:val="center"/>
          </w:tcPr>
          <w:p w14:paraId="358E931A" w14:textId="77777777" w:rsidR="00BA0604" w:rsidRPr="00B55571"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 xml:space="preserve">-32 </w:t>
            </w:r>
            <w:r w:rsidRPr="001136FB">
              <w:rPr>
                <w:rFonts w:ascii="Times" w:eastAsia="Times New Roman" w:hAnsi="Times" w:cs="Times New Roman"/>
                <w:sz w:val="16"/>
                <w:szCs w:val="16"/>
                <w:lang w:val="en-US" w:eastAsia="zh-CN"/>
              </w:rPr>
              <w:t>±</w:t>
            </w:r>
            <w:r w:rsidRPr="00B55571">
              <w:rPr>
                <w:rFonts w:ascii="Times" w:eastAsia="Times New Roman" w:hAnsi="Times" w:cs="Times New Roman"/>
                <w:sz w:val="16"/>
                <w:szCs w:val="16"/>
                <w:lang w:val="en-US" w:eastAsia="zh-CN"/>
              </w:rPr>
              <w:t xml:space="preserve"> </w:t>
            </w:r>
            <w:r w:rsidRPr="0079629A">
              <w:rPr>
                <w:rFonts w:ascii="Times" w:eastAsia="Times New Roman" w:hAnsi="Times" w:cs="Times New Roman"/>
                <w:sz w:val="16"/>
                <w:szCs w:val="16"/>
                <w:lang w:val="en-US" w:eastAsia="zh-CN"/>
              </w:rPr>
              <w:t>1</w:t>
            </w:r>
          </w:p>
        </w:tc>
        <w:tc>
          <w:tcPr>
            <w:tcW w:w="1344" w:type="dxa"/>
            <w:tcBorders>
              <w:top w:val="single" w:sz="4" w:space="0" w:color="000000"/>
              <w:left w:val="single" w:sz="4" w:space="0" w:color="000000"/>
              <w:bottom w:val="single" w:sz="4" w:space="0" w:color="000000"/>
            </w:tcBorders>
            <w:shd w:val="clear" w:color="auto" w:fill="auto"/>
            <w:vAlign w:val="center"/>
          </w:tcPr>
          <w:p w14:paraId="39AE1427" w14:textId="77777777" w:rsidR="00BA0604" w:rsidRPr="00B55571"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 xml:space="preserve">1.069 </w:t>
            </w:r>
            <w:r w:rsidRPr="001136FB">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 xml:space="preserve"> 0.002*</w:t>
            </w:r>
          </w:p>
        </w:tc>
        <w:tc>
          <w:tcPr>
            <w:tcW w:w="0" w:type="auto"/>
            <w:tcBorders>
              <w:top w:val="single" w:sz="4" w:space="0" w:color="000000"/>
              <w:left w:val="single" w:sz="4" w:space="0" w:color="000000"/>
              <w:bottom w:val="single" w:sz="4" w:space="0" w:color="000000"/>
              <w:right w:val="single" w:sz="4" w:space="0" w:color="000000"/>
            </w:tcBorders>
            <w:vAlign w:val="center"/>
          </w:tcPr>
          <w:p w14:paraId="6647EF7C" w14:textId="77777777" w:rsidR="00BA0604" w:rsidRPr="00B55571"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 xml:space="preserve">1.033 </w:t>
            </w:r>
            <w:r w:rsidRPr="001136FB">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 xml:space="preserve"> 0.001*</w:t>
            </w:r>
          </w:p>
        </w:tc>
        <w:tc>
          <w:tcPr>
            <w:tcW w:w="955" w:type="dxa"/>
            <w:tcBorders>
              <w:top w:val="single" w:sz="4" w:space="0" w:color="000000"/>
              <w:left w:val="single" w:sz="4" w:space="0" w:color="000000"/>
              <w:bottom w:val="single" w:sz="4" w:space="0" w:color="000000"/>
            </w:tcBorders>
            <w:vAlign w:val="center"/>
          </w:tcPr>
          <w:p w14:paraId="70BB67A6" w14:textId="77777777" w:rsidR="00BA0604" w:rsidRPr="001136FB"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608431F4" w14:textId="77777777" w:rsidR="00BA0604" w:rsidRPr="001136FB"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4A7D5826" w14:textId="77777777" w:rsidR="00BA0604" w:rsidRPr="001136FB"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45AB82F8" w14:textId="77777777" w:rsidR="00BA0604" w:rsidRPr="00B55571"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FCC43C7" w14:textId="553D2138" w:rsidR="00BA0604" w:rsidRPr="00B55571" w:rsidRDefault="00D135D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Hunkeler et al.</w:t>
            </w:r>
            <w:r w:rsidR="00BA0604">
              <w:rPr>
                <w:rFonts w:ascii="Times" w:eastAsia="Times New Roman" w:hAnsi="Times" w:cs="Times New Roman"/>
                <w:sz w:val="16"/>
                <w:szCs w:val="16"/>
                <w:lang w:val="en-US" w:eastAsia="zh-CN"/>
              </w:rPr>
              <w:t xml:space="preserve"> </w:t>
            </w:r>
            <w:r>
              <w:rPr>
                <w:rFonts w:ascii="Times" w:eastAsia="Times New Roman" w:hAnsi="Times" w:cs="Times New Roman"/>
                <w:sz w:val="16"/>
                <w:szCs w:val="16"/>
                <w:lang w:val="en-US" w:eastAsia="zh-CN"/>
              </w:rPr>
              <w:t>(</w:t>
            </w:r>
            <w:r w:rsidR="00BA0604">
              <w:rPr>
                <w:rFonts w:ascii="Times" w:eastAsia="Times New Roman" w:hAnsi="Times" w:cs="Times New Roman"/>
                <w:sz w:val="16"/>
                <w:szCs w:val="16"/>
                <w:lang w:val="en-US" w:eastAsia="zh-CN"/>
              </w:rPr>
              <w:t>2002</w:t>
            </w:r>
            <w:r>
              <w:rPr>
                <w:rFonts w:ascii="Times" w:eastAsia="Times New Roman" w:hAnsi="Times" w:cs="Times New Roman"/>
                <w:sz w:val="16"/>
                <w:szCs w:val="16"/>
                <w:lang w:val="en-US" w:eastAsia="zh-CN"/>
              </w:rPr>
              <w:t>)</w:t>
            </w:r>
          </w:p>
        </w:tc>
      </w:tr>
      <w:tr w:rsidR="00BA0604" w:rsidRPr="00CE01BF" w14:paraId="58DE23DB"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3DB8E9B9" w14:textId="27721C6A" w:rsidR="00BA0604" w:rsidRPr="00CE01BF" w:rsidRDefault="00BA0604" w:rsidP="00DD0A64">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1,2-DCA</w:t>
            </w:r>
          </w:p>
        </w:tc>
        <w:tc>
          <w:tcPr>
            <w:tcW w:w="3033" w:type="dxa"/>
            <w:tcBorders>
              <w:top w:val="single" w:sz="4" w:space="0" w:color="000000"/>
              <w:left w:val="single" w:sz="4" w:space="0" w:color="000000"/>
              <w:bottom w:val="single" w:sz="4" w:space="0" w:color="000000"/>
            </w:tcBorders>
            <w:shd w:val="clear" w:color="auto" w:fill="auto"/>
            <w:vAlign w:val="center"/>
          </w:tcPr>
          <w:p w14:paraId="79EB45D4" w14:textId="0C321504" w:rsidR="00BA0604" w:rsidRDefault="00BA0604" w:rsidP="00735937">
            <w:pPr>
              <w:suppressAutoHyphens/>
              <w:spacing w:after="0" w:line="240" w:lineRule="auto"/>
              <w:ind w:left="0" w:firstLine="0"/>
              <w:rPr>
                <w:rFonts w:ascii="Times" w:eastAsia="Times New Roman" w:hAnsi="Times" w:cs="Times New Roman"/>
                <w:iCs/>
                <w:sz w:val="16"/>
                <w:szCs w:val="16"/>
                <w:lang w:val="en-US" w:eastAsia="zh-CN"/>
              </w:rPr>
            </w:pPr>
            <w:r>
              <w:rPr>
                <w:rFonts w:ascii="Times" w:eastAsia="Times New Roman" w:hAnsi="Times" w:cs="Times New Roman"/>
                <w:iCs/>
                <w:sz w:val="16"/>
                <w:szCs w:val="16"/>
                <w:lang w:val="en-US" w:eastAsia="zh-CN"/>
              </w:rPr>
              <w:t>abiotic by Zn(0)</w:t>
            </w:r>
          </w:p>
        </w:tc>
        <w:tc>
          <w:tcPr>
            <w:tcW w:w="1035" w:type="dxa"/>
            <w:tcBorders>
              <w:top w:val="single" w:sz="4" w:space="0" w:color="000000"/>
              <w:left w:val="single" w:sz="4" w:space="0" w:color="000000"/>
              <w:bottom w:val="single" w:sz="4" w:space="0" w:color="000000"/>
            </w:tcBorders>
            <w:shd w:val="clear" w:color="auto" w:fill="auto"/>
            <w:vAlign w:val="center"/>
          </w:tcPr>
          <w:p w14:paraId="51E2DE3C" w14:textId="3D63CFF9"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0F1D0F">
              <w:rPr>
                <w:rFonts w:ascii="Times" w:eastAsia="Times New Roman" w:hAnsi="Times" w:cs="Times New Roman"/>
                <w:sz w:val="16"/>
                <w:szCs w:val="16"/>
                <w:lang w:val="en-US" w:eastAsia="zh-CN"/>
              </w:rPr>
              <w:t>-29.7 ± 1.5</w:t>
            </w:r>
          </w:p>
        </w:tc>
        <w:tc>
          <w:tcPr>
            <w:tcW w:w="1344" w:type="dxa"/>
            <w:tcBorders>
              <w:top w:val="single" w:sz="4" w:space="0" w:color="000000"/>
              <w:left w:val="single" w:sz="4" w:space="0" w:color="000000"/>
              <w:bottom w:val="single" w:sz="4" w:space="0" w:color="000000"/>
            </w:tcBorders>
            <w:shd w:val="clear" w:color="auto" w:fill="auto"/>
            <w:vAlign w:val="center"/>
          </w:tcPr>
          <w:p w14:paraId="07748655" w14:textId="4AEAAE04"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1.06 – 1.07</w:t>
            </w:r>
          </w:p>
        </w:tc>
        <w:tc>
          <w:tcPr>
            <w:tcW w:w="0" w:type="auto"/>
            <w:tcBorders>
              <w:top w:val="single" w:sz="4" w:space="0" w:color="000000"/>
              <w:left w:val="single" w:sz="4" w:space="0" w:color="000000"/>
              <w:bottom w:val="single" w:sz="4" w:space="0" w:color="000000"/>
              <w:right w:val="single" w:sz="4" w:space="0" w:color="000000"/>
            </w:tcBorders>
            <w:vAlign w:val="center"/>
          </w:tcPr>
          <w:p w14:paraId="1C5218E3" w14:textId="57C58B8B"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75215F">
              <w:rPr>
                <w:rFonts w:ascii="Times" w:eastAsia="Times New Roman" w:hAnsi="Times" w:cs="Times New Roman"/>
                <w:sz w:val="16"/>
                <w:szCs w:val="16"/>
                <w:lang w:val="en-US" w:eastAsia="zh-CN"/>
              </w:rPr>
              <w:t>1.03</w:t>
            </w:r>
          </w:p>
        </w:tc>
        <w:tc>
          <w:tcPr>
            <w:tcW w:w="955" w:type="dxa"/>
            <w:tcBorders>
              <w:top w:val="single" w:sz="4" w:space="0" w:color="000000"/>
              <w:left w:val="single" w:sz="4" w:space="0" w:color="000000"/>
              <w:bottom w:val="single" w:sz="4" w:space="0" w:color="000000"/>
            </w:tcBorders>
            <w:vAlign w:val="center"/>
          </w:tcPr>
          <w:p w14:paraId="1491842D" w14:textId="1967DB94"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2D885F4E" w14:textId="77777777"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63BD0C93" w14:textId="77777777" w:rsidR="00BA0604" w:rsidRPr="00CE01BF" w:rsidRDefault="00BA0604" w:rsidP="009A41CD">
            <w:pPr>
              <w:suppressAutoHyphens/>
              <w:spacing w:after="0" w:line="240" w:lineRule="auto"/>
              <w:ind w:left="0" w:firstLine="0"/>
              <w:jc w:val="center"/>
              <w:rPr>
                <w:rFonts w:ascii="Times" w:eastAsia="Times New Roman" w:hAnsi="Times" w:cs="Times New Roman"/>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66984A0D" w14:textId="6C509E99" w:rsidR="00BA0604" w:rsidRPr="00CE01BF" w:rsidRDefault="00BA0604" w:rsidP="009A41CD">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7B5DCF14" w14:textId="5F74C4E6" w:rsidR="00BA0604" w:rsidRPr="00CE01BF" w:rsidRDefault="00D135D4" w:rsidP="009A41CD">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Vanstone et al.</w:t>
            </w:r>
            <w:r w:rsidR="00BA0604">
              <w:rPr>
                <w:rFonts w:ascii="Times" w:eastAsia="Times New Roman" w:hAnsi="Times" w:cs="Times New Roman"/>
                <w:sz w:val="16"/>
                <w:szCs w:val="16"/>
                <w:lang w:val="en-US" w:eastAsia="zh-CN"/>
              </w:rPr>
              <w:t xml:space="preserve"> </w:t>
            </w:r>
            <w:r>
              <w:rPr>
                <w:rFonts w:ascii="Times" w:eastAsia="Times New Roman" w:hAnsi="Times" w:cs="Times New Roman"/>
                <w:sz w:val="16"/>
                <w:szCs w:val="16"/>
                <w:lang w:val="en-US" w:eastAsia="zh-CN"/>
              </w:rPr>
              <w:t>(</w:t>
            </w:r>
            <w:r w:rsidR="00BA0604" w:rsidRPr="000F1D0F">
              <w:rPr>
                <w:rFonts w:ascii="Times" w:eastAsia="Times New Roman" w:hAnsi="Times" w:cs="Times New Roman"/>
                <w:sz w:val="16"/>
                <w:szCs w:val="16"/>
                <w:lang w:val="en-US" w:eastAsia="zh-CN"/>
              </w:rPr>
              <w:t>2008</w:t>
            </w:r>
            <w:r>
              <w:rPr>
                <w:rFonts w:ascii="Times" w:eastAsia="Times New Roman" w:hAnsi="Times" w:cs="Times New Roman"/>
                <w:sz w:val="16"/>
                <w:szCs w:val="16"/>
                <w:lang w:val="en-US" w:eastAsia="zh-CN"/>
              </w:rPr>
              <w:t>)</w:t>
            </w:r>
          </w:p>
        </w:tc>
      </w:tr>
      <w:tr w:rsidR="00BA0604" w:rsidRPr="00CE01BF" w14:paraId="4A5BF753"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4D9F9ACC" w14:textId="7945ACE4" w:rsidR="00BA0604" w:rsidRPr="00CE01BF" w:rsidRDefault="00BA0604" w:rsidP="00DD0A64">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1,1</w:t>
            </w:r>
            <w:r w:rsidRPr="00A46069">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D</w:t>
            </w:r>
            <w:r w:rsidRPr="00A46069">
              <w:rPr>
                <w:rFonts w:ascii="Times" w:eastAsia="Times New Roman" w:hAnsi="Times" w:cs="Times New Roman"/>
                <w:sz w:val="16"/>
                <w:szCs w:val="16"/>
                <w:lang w:val="en-US" w:eastAsia="zh-CN"/>
              </w:rPr>
              <w:t>CA</w:t>
            </w:r>
          </w:p>
        </w:tc>
        <w:tc>
          <w:tcPr>
            <w:tcW w:w="3033" w:type="dxa"/>
            <w:tcBorders>
              <w:top w:val="single" w:sz="4" w:space="0" w:color="000000"/>
              <w:left w:val="single" w:sz="4" w:space="0" w:color="000000"/>
              <w:bottom w:val="single" w:sz="4" w:space="0" w:color="000000"/>
            </w:tcBorders>
            <w:shd w:val="clear" w:color="auto" w:fill="auto"/>
            <w:vAlign w:val="center"/>
          </w:tcPr>
          <w:p w14:paraId="19006345" w14:textId="7E86376E" w:rsidR="00BA0604" w:rsidRDefault="00BA0604" w:rsidP="007513A3">
            <w:pPr>
              <w:suppressAutoHyphens/>
              <w:spacing w:after="0" w:line="240" w:lineRule="auto"/>
              <w:ind w:left="0" w:firstLine="0"/>
              <w:rPr>
                <w:rFonts w:ascii="Times" w:eastAsia="Times New Roman" w:hAnsi="Times" w:cs="Times New Roman"/>
                <w:iCs/>
                <w:sz w:val="16"/>
                <w:szCs w:val="16"/>
                <w:lang w:val="en-US" w:eastAsia="zh-CN"/>
              </w:rPr>
            </w:pPr>
            <w:r w:rsidRPr="006028AD">
              <w:rPr>
                <w:rFonts w:ascii="Times" w:eastAsia="Times New Roman" w:hAnsi="Times" w:cs="Times New Roman"/>
                <w:i/>
                <w:iCs/>
                <w:sz w:val="16"/>
                <w:szCs w:val="16"/>
                <w:lang w:val="en-US" w:eastAsia="zh-CN"/>
              </w:rPr>
              <w:t>Dehalobacter</w:t>
            </w:r>
            <w:r>
              <w:rPr>
                <w:rFonts w:ascii="Times" w:eastAsia="Times New Roman" w:hAnsi="Times" w:cs="Times New Roman"/>
                <w:iCs/>
                <w:sz w:val="16"/>
                <w:szCs w:val="16"/>
                <w:lang w:val="en-US" w:eastAsia="zh-CN"/>
              </w:rPr>
              <w:t xml:space="preserve">-containing </w:t>
            </w:r>
            <w:r w:rsidRPr="006028AD">
              <w:rPr>
                <w:rFonts w:ascii="Times" w:eastAsia="Times New Roman" w:hAnsi="Times" w:cs="Times New Roman"/>
                <w:iCs/>
                <w:sz w:val="16"/>
                <w:szCs w:val="16"/>
                <w:lang w:val="en-US" w:eastAsia="zh-CN"/>
              </w:rPr>
              <w:t>culture</w:t>
            </w:r>
            <w:r>
              <w:rPr>
                <w:rFonts w:ascii="Times" w:eastAsia="Times New Roman" w:hAnsi="Times" w:cs="Times New Roman"/>
                <w:iCs/>
                <w:sz w:val="16"/>
                <w:szCs w:val="16"/>
                <w:lang w:val="en-US" w:eastAsia="zh-CN"/>
              </w:rPr>
              <w:t xml:space="preserve"> (whole cell and cell-free extracts)</w:t>
            </w:r>
          </w:p>
        </w:tc>
        <w:tc>
          <w:tcPr>
            <w:tcW w:w="1035" w:type="dxa"/>
            <w:tcBorders>
              <w:top w:val="single" w:sz="4" w:space="0" w:color="000000"/>
              <w:left w:val="single" w:sz="4" w:space="0" w:color="000000"/>
              <w:bottom w:val="single" w:sz="4" w:space="0" w:color="000000"/>
            </w:tcBorders>
            <w:shd w:val="clear" w:color="auto" w:fill="auto"/>
            <w:vAlign w:val="center"/>
          </w:tcPr>
          <w:p w14:paraId="5E61629A" w14:textId="1009FC81" w:rsidR="00BA0604"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B63FE7">
              <w:rPr>
                <w:rFonts w:ascii="Times" w:eastAsia="Times New Roman" w:hAnsi="Times" w:cs="Times New Roman"/>
                <w:sz w:val="16"/>
                <w:szCs w:val="16"/>
                <w:lang w:val="en-US" w:eastAsia="zh-CN"/>
              </w:rPr>
              <w:t xml:space="preserve">-10.5 </w:t>
            </w:r>
            <w:r>
              <w:rPr>
                <w:rFonts w:ascii="Times" w:eastAsia="Times New Roman" w:hAnsi="Times" w:cs="Times"/>
                <w:sz w:val="16"/>
                <w:szCs w:val="16"/>
                <w:lang w:val="en-US" w:eastAsia="zh-CN"/>
              </w:rPr>
              <w:t>±</w:t>
            </w:r>
            <w:r w:rsidRPr="00B63FE7">
              <w:rPr>
                <w:rFonts w:ascii="Times" w:eastAsia="Times New Roman" w:hAnsi="Times" w:cs="Times New Roman"/>
                <w:sz w:val="16"/>
                <w:szCs w:val="16"/>
                <w:lang w:val="en-US" w:eastAsia="zh-CN"/>
              </w:rPr>
              <w:t xml:space="preserve"> 0.6</w:t>
            </w:r>
            <w:r>
              <w:rPr>
                <w:rFonts w:ascii="Times" w:eastAsia="Times New Roman" w:hAnsi="Times" w:cs="Times New Roman"/>
                <w:sz w:val="16"/>
                <w:szCs w:val="16"/>
                <w:lang w:val="en-US" w:eastAsia="zh-CN"/>
              </w:rPr>
              <w:t xml:space="preserve"> and</w:t>
            </w:r>
          </w:p>
          <w:p w14:paraId="3EED1852" w14:textId="3148855B" w:rsidR="00BA0604" w:rsidRPr="00CE01BF" w:rsidRDefault="00BA0604" w:rsidP="00B63FE7">
            <w:pPr>
              <w:suppressAutoHyphens/>
              <w:spacing w:after="0" w:line="240" w:lineRule="auto"/>
              <w:ind w:left="0" w:firstLine="0"/>
              <w:jc w:val="center"/>
              <w:rPr>
                <w:rFonts w:ascii="Times" w:eastAsia="Times New Roman" w:hAnsi="Times" w:cs="Times New Roman"/>
                <w:sz w:val="16"/>
                <w:szCs w:val="16"/>
                <w:lang w:val="en-US" w:eastAsia="zh-CN"/>
              </w:rPr>
            </w:pPr>
            <w:r w:rsidRPr="00B63FE7">
              <w:rPr>
                <w:rFonts w:ascii="Times" w:eastAsia="Times New Roman" w:hAnsi="Times" w:cs="Times New Roman"/>
                <w:sz w:val="16"/>
                <w:szCs w:val="16"/>
                <w:lang w:val="en-US" w:eastAsia="zh-CN"/>
              </w:rPr>
              <w:t xml:space="preserve">-7.9 </w:t>
            </w:r>
            <w:r>
              <w:rPr>
                <w:rFonts w:ascii="Times" w:eastAsia="Times New Roman" w:hAnsi="Times" w:cs="Times"/>
                <w:sz w:val="16"/>
                <w:szCs w:val="16"/>
                <w:lang w:val="en-US" w:eastAsia="zh-CN"/>
              </w:rPr>
              <w:t>±</w:t>
            </w:r>
            <w:r w:rsidRPr="00B63FE7">
              <w:rPr>
                <w:rFonts w:ascii="Times" w:eastAsia="Times New Roman" w:hAnsi="Times" w:cs="Times New Roman"/>
                <w:sz w:val="16"/>
                <w:szCs w:val="16"/>
                <w:lang w:val="en-US" w:eastAsia="zh-CN"/>
              </w:rPr>
              <w:t xml:space="preserve"> 0.9</w:t>
            </w:r>
          </w:p>
        </w:tc>
        <w:tc>
          <w:tcPr>
            <w:tcW w:w="1344" w:type="dxa"/>
            <w:tcBorders>
              <w:top w:val="single" w:sz="4" w:space="0" w:color="000000"/>
              <w:left w:val="single" w:sz="4" w:space="0" w:color="000000"/>
              <w:bottom w:val="single" w:sz="4" w:space="0" w:color="000000"/>
            </w:tcBorders>
            <w:shd w:val="clear" w:color="auto" w:fill="auto"/>
            <w:vAlign w:val="center"/>
          </w:tcPr>
          <w:p w14:paraId="389DAED3" w14:textId="1448A906" w:rsidR="00BA0604" w:rsidRDefault="00BA0604" w:rsidP="00F64E18">
            <w:pPr>
              <w:suppressAutoHyphens/>
              <w:spacing w:after="0" w:line="240" w:lineRule="auto"/>
              <w:ind w:left="0" w:firstLine="0"/>
              <w:rPr>
                <w:rFonts w:ascii="Times" w:eastAsia="Times New Roman" w:hAnsi="Times" w:cs="Times New Roman"/>
                <w:sz w:val="16"/>
                <w:szCs w:val="16"/>
                <w:lang w:val="en-US" w:eastAsia="zh-CN"/>
              </w:rPr>
            </w:pPr>
            <w:r w:rsidRPr="00F64E18">
              <w:rPr>
                <w:rFonts w:ascii="Times" w:eastAsia="Times New Roman" w:hAnsi="Times" w:cs="Times New Roman"/>
                <w:sz w:val="16"/>
                <w:szCs w:val="16"/>
                <w:lang w:val="en-US" w:eastAsia="zh-CN"/>
              </w:rPr>
              <w:t xml:space="preserve">1.021 </w:t>
            </w:r>
            <w:r>
              <w:rPr>
                <w:rFonts w:ascii="Times" w:eastAsia="Times New Roman" w:hAnsi="Times" w:cs="Times"/>
                <w:sz w:val="16"/>
                <w:szCs w:val="16"/>
                <w:lang w:val="en-US" w:eastAsia="zh-CN"/>
              </w:rPr>
              <w:t>±</w:t>
            </w:r>
            <w:r w:rsidRPr="00F64E18">
              <w:rPr>
                <w:rFonts w:ascii="Times" w:eastAsia="Times New Roman" w:hAnsi="Times" w:cs="Times New Roman"/>
                <w:sz w:val="16"/>
                <w:szCs w:val="16"/>
                <w:lang w:val="en-US" w:eastAsia="zh-CN"/>
              </w:rPr>
              <w:t xml:space="preserve"> 0.002</w:t>
            </w:r>
          </w:p>
          <w:p w14:paraId="16C3DE0D" w14:textId="2ADB42C8" w:rsidR="00BA0604"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and</w:t>
            </w:r>
          </w:p>
          <w:p w14:paraId="28CADBDB" w14:textId="3BB5AE59"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F64E18">
              <w:rPr>
                <w:rFonts w:ascii="Times" w:eastAsia="Times New Roman" w:hAnsi="Times" w:cs="Times New Roman"/>
                <w:sz w:val="16"/>
                <w:szCs w:val="16"/>
                <w:lang w:val="en-US" w:eastAsia="zh-CN"/>
              </w:rPr>
              <w:t xml:space="preserve">1.016 </w:t>
            </w:r>
            <w:r>
              <w:rPr>
                <w:rFonts w:ascii="Times" w:eastAsia="Times New Roman" w:hAnsi="Times" w:cs="Times"/>
                <w:sz w:val="16"/>
                <w:szCs w:val="16"/>
                <w:lang w:val="en-US" w:eastAsia="zh-CN"/>
              </w:rPr>
              <w:t>±</w:t>
            </w:r>
            <w:r w:rsidRPr="00F64E18">
              <w:rPr>
                <w:rFonts w:ascii="Times" w:eastAsia="Times New Roman" w:hAnsi="Times" w:cs="Times New Roman"/>
                <w:sz w:val="16"/>
                <w:szCs w:val="16"/>
                <w:lang w:val="en-US" w:eastAsia="zh-CN"/>
              </w:rPr>
              <w:t xml:space="preserve"> 0.002</w:t>
            </w:r>
          </w:p>
        </w:tc>
        <w:tc>
          <w:tcPr>
            <w:tcW w:w="0" w:type="auto"/>
            <w:tcBorders>
              <w:top w:val="single" w:sz="4" w:space="0" w:color="000000"/>
              <w:left w:val="single" w:sz="4" w:space="0" w:color="000000"/>
              <w:bottom w:val="single" w:sz="4" w:space="0" w:color="000000"/>
              <w:right w:val="single" w:sz="4" w:space="0" w:color="000000"/>
            </w:tcBorders>
            <w:vAlign w:val="center"/>
          </w:tcPr>
          <w:p w14:paraId="096120C7" w14:textId="0D655949" w:rsidR="00BA0604" w:rsidRPr="006028AD"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p>
        </w:tc>
        <w:tc>
          <w:tcPr>
            <w:tcW w:w="955" w:type="dxa"/>
            <w:tcBorders>
              <w:top w:val="single" w:sz="4" w:space="0" w:color="000000"/>
              <w:left w:val="single" w:sz="4" w:space="0" w:color="000000"/>
              <w:bottom w:val="single" w:sz="4" w:space="0" w:color="000000"/>
            </w:tcBorders>
            <w:vAlign w:val="center"/>
          </w:tcPr>
          <w:p w14:paraId="6E3318F4"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39513E5B"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7CD1EA51"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1C172DA6"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03EF579" w14:textId="40FA6B8C" w:rsidR="00BA0604" w:rsidRPr="00CE01BF" w:rsidRDefault="00BA0604" w:rsidP="00D135D4">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 xml:space="preserve">Sherwood Lollar et al. </w:t>
            </w:r>
            <w:r w:rsidR="00D135D4">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2010</w:t>
            </w:r>
            <w:r w:rsidR="00D135D4">
              <w:rPr>
                <w:rFonts w:ascii="Times" w:eastAsia="Times New Roman" w:hAnsi="Times" w:cs="Times New Roman"/>
                <w:sz w:val="16"/>
                <w:szCs w:val="16"/>
                <w:lang w:val="en-US" w:eastAsia="zh-CN"/>
              </w:rPr>
              <w:t>)</w:t>
            </w:r>
          </w:p>
        </w:tc>
      </w:tr>
      <w:tr w:rsidR="00BA0604" w:rsidRPr="004D360D" w14:paraId="146CE7E6"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69E7A3C1" w14:textId="77777777" w:rsidR="00BA0604" w:rsidRPr="00CE01BF" w:rsidRDefault="00BA0604" w:rsidP="00DD0A64">
            <w:pPr>
              <w:suppressAutoHyphens/>
              <w:spacing w:after="0" w:line="240" w:lineRule="auto"/>
              <w:ind w:left="0" w:firstLine="0"/>
              <w:jc w:val="center"/>
              <w:rPr>
                <w:rFonts w:ascii="Times" w:eastAsia="Times New Roman" w:hAnsi="Times" w:cs="Times New Roman"/>
                <w:sz w:val="16"/>
                <w:szCs w:val="16"/>
                <w:lang w:val="en-US" w:eastAsia="zh-CN"/>
              </w:rPr>
            </w:pPr>
            <w:r w:rsidRPr="004D360D">
              <w:rPr>
                <w:rFonts w:ascii="Times" w:eastAsia="Times New Roman" w:hAnsi="Times" w:cs="Times New Roman"/>
                <w:sz w:val="16"/>
                <w:szCs w:val="16"/>
                <w:lang w:val="en-US" w:eastAsia="zh-CN"/>
              </w:rPr>
              <w:t>1,1,2,2-TeCA</w:t>
            </w:r>
          </w:p>
        </w:tc>
        <w:tc>
          <w:tcPr>
            <w:tcW w:w="3033" w:type="dxa"/>
            <w:tcBorders>
              <w:top w:val="single" w:sz="4" w:space="0" w:color="000000"/>
              <w:left w:val="single" w:sz="4" w:space="0" w:color="000000"/>
              <w:bottom w:val="single" w:sz="4" w:space="0" w:color="000000"/>
            </w:tcBorders>
            <w:shd w:val="clear" w:color="auto" w:fill="auto"/>
            <w:vAlign w:val="center"/>
          </w:tcPr>
          <w:p w14:paraId="79DF489A" w14:textId="14B85E1F" w:rsidR="00BA0604" w:rsidRPr="004D360D" w:rsidRDefault="00BA0604" w:rsidP="00735937">
            <w:pPr>
              <w:suppressAutoHyphens/>
              <w:spacing w:after="0" w:line="240" w:lineRule="auto"/>
              <w:ind w:left="0" w:firstLine="0"/>
              <w:rPr>
                <w:rFonts w:ascii="Times" w:eastAsia="Times New Roman" w:hAnsi="Times" w:cs="Times New Roman"/>
                <w:iCs/>
                <w:sz w:val="16"/>
                <w:szCs w:val="16"/>
                <w:lang w:val="en-US" w:eastAsia="zh-CN"/>
              </w:rPr>
            </w:pPr>
            <w:r w:rsidRPr="00B35511">
              <w:rPr>
                <w:rFonts w:ascii="Times" w:eastAsia="Times New Roman" w:hAnsi="Times" w:cs="Times New Roman"/>
                <w:iCs/>
                <w:sz w:val="16"/>
                <w:szCs w:val="16"/>
                <w:lang w:val="en-US" w:eastAsia="zh-CN"/>
              </w:rPr>
              <w:t xml:space="preserve">abiotic </w:t>
            </w:r>
            <w:r w:rsidRPr="002144D8">
              <w:rPr>
                <w:rFonts w:ascii="Times" w:eastAsia="Times New Roman" w:hAnsi="Times" w:cs="Times New Roman"/>
                <w:iCs/>
                <w:sz w:val="16"/>
                <w:szCs w:val="16"/>
                <w:lang w:val="en-US" w:eastAsia="zh-CN"/>
              </w:rPr>
              <w:t xml:space="preserve">by </w:t>
            </w:r>
            <w:r w:rsidRPr="00B35511">
              <w:rPr>
                <w:rFonts w:ascii="Times" w:eastAsia="Times New Roman" w:hAnsi="Times" w:cs="Times New Roman"/>
                <w:iCs/>
                <w:sz w:val="16"/>
                <w:szCs w:val="16"/>
                <w:lang w:val="en-US" w:eastAsia="zh-CN"/>
              </w:rPr>
              <w:t>Cr(II), Fe</w:t>
            </w:r>
            <w:r>
              <w:rPr>
                <w:rFonts w:ascii="Times" w:eastAsia="Times New Roman" w:hAnsi="Times" w:cs="Times New Roman"/>
                <w:iCs/>
                <w:sz w:val="16"/>
                <w:szCs w:val="16"/>
                <w:lang w:val="en-US" w:eastAsia="zh-CN"/>
              </w:rPr>
              <w:t>(</w:t>
            </w:r>
            <w:r w:rsidRPr="00B35511">
              <w:rPr>
                <w:rFonts w:ascii="Times" w:eastAsia="Times New Roman" w:hAnsi="Times" w:cs="Times New Roman"/>
                <w:iCs/>
                <w:sz w:val="16"/>
                <w:szCs w:val="16"/>
                <w:lang w:val="en-US" w:eastAsia="zh-CN"/>
              </w:rPr>
              <w:t>0</w:t>
            </w:r>
            <w:r>
              <w:rPr>
                <w:rFonts w:ascii="Times" w:eastAsia="Times New Roman" w:hAnsi="Times" w:cs="Times New Roman"/>
                <w:iCs/>
                <w:sz w:val="16"/>
                <w:szCs w:val="16"/>
                <w:lang w:val="en-US" w:eastAsia="zh-CN"/>
              </w:rPr>
              <w:t>) and Cu and Fe mix</w:t>
            </w:r>
          </w:p>
        </w:tc>
        <w:tc>
          <w:tcPr>
            <w:tcW w:w="1035" w:type="dxa"/>
            <w:tcBorders>
              <w:top w:val="single" w:sz="4" w:space="0" w:color="000000"/>
              <w:left w:val="single" w:sz="4" w:space="0" w:color="000000"/>
              <w:bottom w:val="single" w:sz="4" w:space="0" w:color="000000"/>
            </w:tcBorders>
            <w:shd w:val="clear" w:color="auto" w:fill="auto"/>
            <w:vAlign w:val="center"/>
          </w:tcPr>
          <w:p w14:paraId="05F13F99" w14:textId="77777777" w:rsidR="00BA0604"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4D360D">
              <w:rPr>
                <w:rFonts w:ascii="Times" w:eastAsia="Times New Roman" w:hAnsi="Times" w:cs="Times New Roman"/>
                <w:sz w:val="16"/>
                <w:szCs w:val="16"/>
                <w:lang w:val="en-US" w:eastAsia="zh-CN"/>
              </w:rPr>
              <w:t xml:space="preserve">-17.0 </w:t>
            </w:r>
            <w:r>
              <w:rPr>
                <w:rFonts w:ascii="Times" w:eastAsia="Times New Roman" w:hAnsi="Times" w:cs="Times"/>
                <w:sz w:val="16"/>
                <w:szCs w:val="16"/>
                <w:lang w:val="en-US" w:eastAsia="zh-CN"/>
              </w:rPr>
              <w:t>±</w:t>
            </w:r>
            <w:r w:rsidRPr="004D360D">
              <w:rPr>
                <w:rFonts w:ascii="Times" w:eastAsia="Times New Roman" w:hAnsi="Times" w:cs="Times New Roman"/>
                <w:sz w:val="16"/>
                <w:szCs w:val="16"/>
                <w:lang w:val="en-US" w:eastAsia="zh-CN"/>
              </w:rPr>
              <w:t xml:space="preserve"> 0.6</w:t>
            </w:r>
            <w:r>
              <w:rPr>
                <w:rFonts w:ascii="Times" w:eastAsia="Times New Roman" w:hAnsi="Times" w:cs="Times New Roman"/>
                <w:sz w:val="16"/>
                <w:szCs w:val="16"/>
                <w:lang w:val="en-US" w:eastAsia="zh-CN"/>
              </w:rPr>
              <w:t xml:space="preserve"> to </w:t>
            </w:r>
          </w:p>
          <w:p w14:paraId="1321899B"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4D360D">
              <w:rPr>
                <w:rFonts w:ascii="Times" w:eastAsia="Times New Roman" w:hAnsi="Times" w:cs="Times New Roman"/>
                <w:sz w:val="16"/>
                <w:szCs w:val="16"/>
                <w:lang w:val="en-US" w:eastAsia="zh-CN"/>
              </w:rPr>
              <w:t xml:space="preserve">-19.3 </w:t>
            </w:r>
            <w:r>
              <w:rPr>
                <w:rFonts w:ascii="Times" w:eastAsia="Times New Roman" w:hAnsi="Times" w:cs="Times"/>
                <w:sz w:val="16"/>
                <w:szCs w:val="16"/>
                <w:lang w:val="en-US" w:eastAsia="zh-CN"/>
              </w:rPr>
              <w:t>±</w:t>
            </w:r>
            <w:r w:rsidRPr="004D360D">
              <w:rPr>
                <w:rFonts w:ascii="Times" w:eastAsia="Times New Roman" w:hAnsi="Times" w:cs="Times New Roman"/>
                <w:sz w:val="16"/>
                <w:szCs w:val="16"/>
                <w:lang w:val="en-US" w:eastAsia="zh-CN"/>
              </w:rPr>
              <w:t xml:space="preserve"> 0.7</w:t>
            </w:r>
          </w:p>
        </w:tc>
        <w:tc>
          <w:tcPr>
            <w:tcW w:w="1344" w:type="dxa"/>
            <w:tcBorders>
              <w:top w:val="single" w:sz="4" w:space="0" w:color="000000"/>
              <w:left w:val="single" w:sz="4" w:space="0" w:color="000000"/>
              <w:bottom w:val="single" w:sz="4" w:space="0" w:color="000000"/>
            </w:tcBorders>
            <w:shd w:val="clear" w:color="auto" w:fill="auto"/>
            <w:vAlign w:val="center"/>
          </w:tcPr>
          <w:p w14:paraId="08A8BB8E" w14:textId="77777777" w:rsidR="00BA0604"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1.035</w:t>
            </w:r>
            <w:r w:rsidRPr="00110EA0">
              <w:rPr>
                <w:rFonts w:ascii="Times" w:eastAsia="Times New Roman" w:hAnsi="Times" w:cs="Times New Roman"/>
                <w:sz w:val="16"/>
                <w:szCs w:val="16"/>
                <w:lang w:val="en-US" w:eastAsia="zh-CN"/>
              </w:rPr>
              <w:t xml:space="preserve"> </w:t>
            </w:r>
            <w:r w:rsidRPr="00CE01BF">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 xml:space="preserve"> 0.001 </w:t>
            </w:r>
          </w:p>
          <w:p w14:paraId="4C2FEB8F" w14:textId="77777777" w:rsidR="00BA0604"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to</w:t>
            </w:r>
          </w:p>
          <w:p w14:paraId="656CB6E5"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1.040</w:t>
            </w:r>
            <w:r w:rsidRPr="00110EA0">
              <w:rPr>
                <w:rFonts w:ascii="Times" w:eastAsia="Times New Roman" w:hAnsi="Times" w:cs="Times New Roman"/>
                <w:sz w:val="16"/>
                <w:szCs w:val="16"/>
                <w:lang w:val="en-US" w:eastAsia="zh-CN"/>
              </w:rPr>
              <w:t xml:space="preserve"> </w:t>
            </w:r>
            <w:r w:rsidRPr="00CE01BF">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 xml:space="preserve"> 0.001</w:t>
            </w:r>
          </w:p>
        </w:tc>
        <w:tc>
          <w:tcPr>
            <w:tcW w:w="0" w:type="auto"/>
            <w:tcBorders>
              <w:top w:val="single" w:sz="4" w:space="0" w:color="000000"/>
              <w:left w:val="single" w:sz="4" w:space="0" w:color="000000"/>
              <w:bottom w:val="single" w:sz="4" w:space="0" w:color="000000"/>
              <w:right w:val="single" w:sz="4" w:space="0" w:color="000000"/>
            </w:tcBorders>
            <w:vAlign w:val="center"/>
          </w:tcPr>
          <w:p w14:paraId="16B16941" w14:textId="77777777" w:rsidR="00BA0604"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FE5446">
              <w:rPr>
                <w:rFonts w:ascii="Times" w:eastAsia="Times New Roman" w:hAnsi="Times" w:cs="Times New Roman"/>
                <w:sz w:val="16"/>
                <w:szCs w:val="16"/>
                <w:lang w:val="en-US" w:eastAsia="zh-CN"/>
              </w:rPr>
              <w:t xml:space="preserve">1.0173 </w:t>
            </w:r>
            <w:r w:rsidRPr="00CE01BF">
              <w:rPr>
                <w:rFonts w:ascii="Times" w:eastAsia="Times New Roman" w:hAnsi="Times" w:cs="Times New Roman"/>
                <w:sz w:val="16"/>
                <w:szCs w:val="16"/>
                <w:lang w:val="en-US" w:eastAsia="zh-CN"/>
              </w:rPr>
              <w:t>±</w:t>
            </w:r>
            <w:r w:rsidRPr="00FE5446">
              <w:rPr>
                <w:rFonts w:ascii="Times" w:eastAsia="Times New Roman" w:hAnsi="Times" w:cs="Times New Roman"/>
                <w:sz w:val="16"/>
                <w:szCs w:val="16"/>
                <w:lang w:val="en-US" w:eastAsia="zh-CN"/>
              </w:rPr>
              <w:t xml:space="preserve"> 0.0006</w:t>
            </w:r>
            <w:r>
              <w:rPr>
                <w:rFonts w:ascii="Times" w:eastAsia="Times New Roman" w:hAnsi="Times" w:cs="Times New Roman"/>
                <w:sz w:val="16"/>
                <w:szCs w:val="16"/>
                <w:lang w:val="en-US" w:eastAsia="zh-CN"/>
              </w:rPr>
              <w:t xml:space="preserve"> </w:t>
            </w:r>
          </w:p>
          <w:p w14:paraId="2F1F91F8" w14:textId="77777777" w:rsidR="00BA0604"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to</w:t>
            </w:r>
          </w:p>
          <w:p w14:paraId="692FA923"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FE5446">
              <w:rPr>
                <w:rFonts w:ascii="Times" w:eastAsia="Times New Roman" w:hAnsi="Times" w:cs="Times New Roman"/>
                <w:sz w:val="16"/>
                <w:szCs w:val="16"/>
                <w:lang w:val="en-US" w:eastAsia="zh-CN"/>
              </w:rPr>
              <w:t xml:space="preserve">1.0196 </w:t>
            </w:r>
            <w:r w:rsidRPr="00CE01BF">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 xml:space="preserve"> </w:t>
            </w:r>
            <w:r w:rsidRPr="00FE5446">
              <w:rPr>
                <w:rFonts w:ascii="Times" w:eastAsia="Times New Roman" w:hAnsi="Times" w:cs="Times New Roman"/>
                <w:sz w:val="16"/>
                <w:szCs w:val="16"/>
                <w:lang w:val="en-US" w:eastAsia="zh-CN"/>
              </w:rPr>
              <w:t>0.0008</w:t>
            </w:r>
          </w:p>
        </w:tc>
        <w:tc>
          <w:tcPr>
            <w:tcW w:w="955" w:type="dxa"/>
            <w:tcBorders>
              <w:top w:val="single" w:sz="4" w:space="0" w:color="000000"/>
              <w:left w:val="single" w:sz="4" w:space="0" w:color="000000"/>
              <w:bottom w:val="single" w:sz="4" w:space="0" w:color="000000"/>
            </w:tcBorders>
            <w:vAlign w:val="center"/>
          </w:tcPr>
          <w:p w14:paraId="64789FF2"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029CE6E7"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5852D32E"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7C7C6C71"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CD27F3">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4C592F00" w14:textId="784492D9" w:rsidR="00BA0604" w:rsidRPr="00CE01BF" w:rsidRDefault="00D135D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Elsner et al.</w:t>
            </w:r>
            <w:r w:rsidR="00BA0604">
              <w:rPr>
                <w:rFonts w:ascii="Times" w:eastAsia="Times New Roman" w:hAnsi="Times" w:cs="Times New Roman"/>
                <w:sz w:val="16"/>
                <w:szCs w:val="16"/>
                <w:lang w:val="en-US" w:eastAsia="zh-CN"/>
              </w:rPr>
              <w:t xml:space="preserve"> </w:t>
            </w:r>
            <w:r>
              <w:rPr>
                <w:rFonts w:ascii="Times" w:eastAsia="Times New Roman" w:hAnsi="Times" w:cs="Times New Roman"/>
                <w:sz w:val="16"/>
                <w:szCs w:val="16"/>
                <w:lang w:val="en-US" w:eastAsia="zh-CN"/>
              </w:rPr>
              <w:t>(</w:t>
            </w:r>
            <w:r w:rsidR="00BA0604">
              <w:rPr>
                <w:rFonts w:ascii="Times" w:eastAsia="Times New Roman" w:hAnsi="Times" w:cs="Times New Roman"/>
                <w:sz w:val="16"/>
                <w:szCs w:val="16"/>
                <w:lang w:val="en-US" w:eastAsia="zh-CN"/>
              </w:rPr>
              <w:t>2007</w:t>
            </w:r>
            <w:r>
              <w:rPr>
                <w:rFonts w:ascii="Times" w:eastAsia="Times New Roman" w:hAnsi="Times" w:cs="Times New Roman"/>
                <w:sz w:val="16"/>
                <w:szCs w:val="16"/>
                <w:lang w:val="en-US" w:eastAsia="zh-CN"/>
              </w:rPr>
              <w:t>)</w:t>
            </w:r>
          </w:p>
        </w:tc>
      </w:tr>
      <w:tr w:rsidR="00BA0604" w:rsidRPr="004D360D" w14:paraId="5577A2D4"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31090E50" w14:textId="77777777" w:rsidR="00BA0604" w:rsidRPr="00CE01BF" w:rsidRDefault="00BA0604" w:rsidP="00DD0A64">
            <w:pPr>
              <w:suppressAutoHyphens/>
              <w:spacing w:after="0" w:line="240" w:lineRule="auto"/>
              <w:ind w:left="0" w:firstLine="0"/>
              <w:jc w:val="center"/>
              <w:rPr>
                <w:rFonts w:ascii="Times" w:eastAsia="Times New Roman" w:hAnsi="Times" w:cs="Times New Roman"/>
                <w:sz w:val="16"/>
                <w:szCs w:val="16"/>
                <w:lang w:val="en-US" w:eastAsia="zh-CN"/>
              </w:rPr>
            </w:pPr>
            <w:r w:rsidRPr="004D360D">
              <w:rPr>
                <w:rFonts w:ascii="Times" w:eastAsia="Times New Roman" w:hAnsi="Times" w:cs="Times New Roman"/>
                <w:sz w:val="16"/>
                <w:szCs w:val="16"/>
                <w:lang w:val="en-US" w:eastAsia="zh-CN"/>
              </w:rPr>
              <w:t>1,1,2,2-TeCA</w:t>
            </w:r>
          </w:p>
        </w:tc>
        <w:tc>
          <w:tcPr>
            <w:tcW w:w="3033" w:type="dxa"/>
            <w:tcBorders>
              <w:top w:val="single" w:sz="4" w:space="0" w:color="000000"/>
              <w:left w:val="single" w:sz="4" w:space="0" w:color="000000"/>
              <w:bottom w:val="single" w:sz="4" w:space="0" w:color="000000"/>
            </w:tcBorders>
            <w:shd w:val="clear" w:color="auto" w:fill="auto"/>
            <w:vAlign w:val="center"/>
          </w:tcPr>
          <w:p w14:paraId="44DE266B" w14:textId="4366274D" w:rsidR="00BA0604" w:rsidRPr="004D360D" w:rsidRDefault="00BA0604" w:rsidP="00735937">
            <w:pPr>
              <w:suppressAutoHyphens/>
              <w:spacing w:after="0" w:line="240" w:lineRule="auto"/>
              <w:ind w:left="0" w:firstLine="0"/>
              <w:rPr>
                <w:rFonts w:ascii="Times" w:eastAsia="Times New Roman" w:hAnsi="Times" w:cs="Times New Roman"/>
                <w:iCs/>
                <w:sz w:val="16"/>
                <w:szCs w:val="16"/>
                <w:lang w:val="en-US" w:eastAsia="zh-CN"/>
              </w:rPr>
            </w:pPr>
            <w:r w:rsidRPr="004D360D">
              <w:rPr>
                <w:rFonts w:ascii="Times" w:eastAsia="Times New Roman" w:hAnsi="Times" w:cs="Times New Roman"/>
                <w:iCs/>
                <w:sz w:val="16"/>
                <w:szCs w:val="16"/>
                <w:lang w:val="en-US" w:eastAsia="zh-CN"/>
              </w:rPr>
              <w:t xml:space="preserve">Abiotic </w:t>
            </w:r>
            <w:r w:rsidRPr="002144D8">
              <w:rPr>
                <w:rFonts w:ascii="Times" w:eastAsia="Times New Roman" w:hAnsi="Times" w:cs="Times New Roman"/>
                <w:iCs/>
                <w:sz w:val="16"/>
                <w:szCs w:val="16"/>
                <w:lang w:val="en-US" w:eastAsia="zh-CN"/>
              </w:rPr>
              <w:t xml:space="preserve">by </w:t>
            </w:r>
            <w:r w:rsidRPr="004D360D">
              <w:rPr>
                <w:rFonts w:ascii="Times" w:eastAsia="Times New Roman" w:hAnsi="Times" w:cs="Times New Roman"/>
                <w:iCs/>
                <w:sz w:val="16"/>
                <w:szCs w:val="16"/>
                <w:lang w:val="en-US" w:eastAsia="zh-CN"/>
              </w:rPr>
              <w:t>Cr(II)</w:t>
            </w:r>
          </w:p>
        </w:tc>
        <w:tc>
          <w:tcPr>
            <w:tcW w:w="1035" w:type="dxa"/>
            <w:tcBorders>
              <w:top w:val="single" w:sz="4" w:space="0" w:color="000000"/>
              <w:left w:val="single" w:sz="4" w:space="0" w:color="000000"/>
              <w:bottom w:val="single" w:sz="4" w:space="0" w:color="000000"/>
            </w:tcBorders>
            <w:shd w:val="clear" w:color="auto" w:fill="auto"/>
            <w:vAlign w:val="center"/>
          </w:tcPr>
          <w:p w14:paraId="1974A4E0"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4D360D">
              <w:rPr>
                <w:rFonts w:ascii="Times" w:eastAsia="Times New Roman" w:hAnsi="Times" w:cs="Times New Roman"/>
                <w:sz w:val="16"/>
                <w:szCs w:val="16"/>
                <w:lang w:val="en-US" w:eastAsia="zh-CN"/>
              </w:rPr>
              <w:t xml:space="preserve">-12.7 </w:t>
            </w:r>
            <w:r>
              <w:rPr>
                <w:rFonts w:ascii="Times" w:eastAsia="Times New Roman" w:hAnsi="Times" w:cs="Times"/>
                <w:sz w:val="16"/>
                <w:szCs w:val="16"/>
                <w:lang w:val="en-US" w:eastAsia="zh-CN"/>
              </w:rPr>
              <w:t>±</w:t>
            </w:r>
            <w:r w:rsidRPr="004D360D">
              <w:rPr>
                <w:rFonts w:ascii="Times" w:eastAsia="Times New Roman" w:hAnsi="Times" w:cs="Times New Roman"/>
                <w:sz w:val="16"/>
                <w:szCs w:val="16"/>
                <w:lang w:val="en-US" w:eastAsia="zh-CN"/>
              </w:rPr>
              <w:t xml:space="preserve"> 1.2</w:t>
            </w:r>
          </w:p>
        </w:tc>
        <w:tc>
          <w:tcPr>
            <w:tcW w:w="1344" w:type="dxa"/>
            <w:tcBorders>
              <w:top w:val="single" w:sz="4" w:space="0" w:color="000000"/>
              <w:left w:val="single" w:sz="4" w:space="0" w:color="000000"/>
              <w:bottom w:val="single" w:sz="4" w:space="0" w:color="000000"/>
            </w:tcBorders>
            <w:shd w:val="clear" w:color="auto" w:fill="auto"/>
            <w:vAlign w:val="center"/>
          </w:tcPr>
          <w:p w14:paraId="2AE5DC39"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1.026</w:t>
            </w:r>
            <w:r w:rsidRPr="00110EA0">
              <w:rPr>
                <w:rFonts w:ascii="Times" w:eastAsia="Times New Roman" w:hAnsi="Times" w:cs="Times New Roman"/>
                <w:sz w:val="16"/>
                <w:szCs w:val="16"/>
                <w:lang w:val="en-US" w:eastAsia="zh-CN"/>
              </w:rPr>
              <w:t xml:space="preserve"> </w:t>
            </w:r>
            <w:r w:rsidRPr="00CE01BF">
              <w:rPr>
                <w:rFonts w:ascii="Times" w:eastAsia="Times New Roman" w:hAnsi="Times" w:cs="Times New Roman"/>
                <w:sz w:val="16"/>
                <w:szCs w:val="16"/>
                <w:lang w:val="en-US" w:eastAsia="zh-CN"/>
              </w:rPr>
              <w:t>±</w:t>
            </w:r>
            <w:r>
              <w:rPr>
                <w:rFonts w:ascii="Times" w:eastAsia="Times New Roman" w:hAnsi="Times" w:cs="Times New Roman"/>
                <w:sz w:val="16"/>
                <w:szCs w:val="16"/>
                <w:lang w:val="en-US" w:eastAsia="zh-CN"/>
              </w:rPr>
              <w:t xml:space="preserve"> 0.001</w:t>
            </w:r>
          </w:p>
        </w:tc>
        <w:tc>
          <w:tcPr>
            <w:tcW w:w="0" w:type="auto"/>
            <w:tcBorders>
              <w:top w:val="single" w:sz="4" w:space="0" w:color="000000"/>
              <w:left w:val="single" w:sz="4" w:space="0" w:color="000000"/>
              <w:bottom w:val="single" w:sz="4" w:space="0" w:color="000000"/>
              <w:right w:val="single" w:sz="4" w:space="0" w:color="000000"/>
            </w:tcBorders>
            <w:vAlign w:val="center"/>
          </w:tcPr>
          <w:p w14:paraId="4F3E4F0C"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1.013*</w:t>
            </w:r>
          </w:p>
        </w:tc>
        <w:tc>
          <w:tcPr>
            <w:tcW w:w="955" w:type="dxa"/>
            <w:tcBorders>
              <w:top w:val="single" w:sz="4" w:space="0" w:color="000000"/>
              <w:left w:val="single" w:sz="4" w:space="0" w:color="000000"/>
              <w:bottom w:val="single" w:sz="4" w:space="0" w:color="000000"/>
            </w:tcBorders>
            <w:vAlign w:val="center"/>
          </w:tcPr>
          <w:p w14:paraId="246B5F1F"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462CE0FB"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42BFEA48"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578B919D" w14:textId="77777777"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205E1C7D" w14:textId="7118359F" w:rsidR="00BA0604" w:rsidRPr="00CE01BF" w:rsidRDefault="00BA0604" w:rsidP="007513A3">
            <w:pPr>
              <w:suppressAutoHyphens/>
              <w:spacing w:after="0" w:line="240" w:lineRule="auto"/>
              <w:ind w:left="0" w:firstLine="0"/>
              <w:jc w:val="center"/>
              <w:rPr>
                <w:rFonts w:ascii="Times" w:eastAsia="Times New Roman" w:hAnsi="Times" w:cs="Times New Roman"/>
                <w:sz w:val="16"/>
                <w:szCs w:val="16"/>
                <w:lang w:val="en-US" w:eastAsia="zh-CN"/>
              </w:rPr>
            </w:pPr>
            <w:r w:rsidRPr="00FE5446">
              <w:rPr>
                <w:rFonts w:ascii="Times" w:eastAsia="Times New Roman" w:hAnsi="Times" w:cs="Times New Roman"/>
                <w:sz w:val="16"/>
                <w:szCs w:val="16"/>
                <w:lang w:val="en-US" w:eastAsia="zh-CN"/>
              </w:rPr>
              <w:t>Hofstetter et al</w:t>
            </w:r>
            <w:r w:rsidR="00D135D4">
              <w:rPr>
                <w:rFonts w:ascii="Times" w:eastAsia="Times New Roman" w:hAnsi="Times" w:cs="Times New Roman"/>
                <w:sz w:val="16"/>
                <w:szCs w:val="16"/>
                <w:lang w:val="en-US" w:eastAsia="zh-CN"/>
              </w:rPr>
              <w:t>.</w:t>
            </w:r>
            <w:r w:rsidRPr="00FE5446">
              <w:rPr>
                <w:rFonts w:ascii="Times" w:eastAsia="Times New Roman" w:hAnsi="Times" w:cs="Times New Roman"/>
                <w:sz w:val="16"/>
                <w:szCs w:val="16"/>
                <w:lang w:val="en-US" w:eastAsia="zh-CN"/>
              </w:rPr>
              <w:t xml:space="preserve"> </w:t>
            </w:r>
            <w:r w:rsidR="00D135D4">
              <w:rPr>
                <w:rFonts w:ascii="Times" w:eastAsia="Times New Roman" w:hAnsi="Times" w:cs="Times New Roman"/>
                <w:sz w:val="16"/>
                <w:szCs w:val="16"/>
                <w:lang w:val="en-US" w:eastAsia="zh-CN"/>
              </w:rPr>
              <w:t>(</w:t>
            </w:r>
            <w:r w:rsidRPr="00FE5446">
              <w:rPr>
                <w:rFonts w:ascii="Times" w:eastAsia="Times New Roman" w:hAnsi="Times" w:cs="Times New Roman"/>
                <w:sz w:val="16"/>
                <w:szCs w:val="16"/>
                <w:lang w:val="en-US" w:eastAsia="zh-CN"/>
              </w:rPr>
              <w:t>2007</w:t>
            </w:r>
            <w:r w:rsidR="00D135D4">
              <w:rPr>
                <w:rFonts w:ascii="Times" w:eastAsia="Times New Roman" w:hAnsi="Times" w:cs="Times New Roman"/>
                <w:sz w:val="16"/>
                <w:szCs w:val="16"/>
                <w:lang w:val="en-US" w:eastAsia="zh-CN"/>
              </w:rPr>
              <w:t>)</w:t>
            </w:r>
          </w:p>
        </w:tc>
      </w:tr>
      <w:tr w:rsidR="00D135D4" w:rsidRPr="00CE01BF" w14:paraId="398FC7AB"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69AE7A6D"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6D1215">
              <w:rPr>
                <w:rFonts w:ascii="Times" w:eastAsia="Times New Roman" w:hAnsi="Times" w:cs="Times New Roman"/>
                <w:sz w:val="16"/>
                <w:szCs w:val="16"/>
                <w:lang w:val="en-US" w:eastAsia="zh-CN"/>
              </w:rPr>
              <w:t>PCA</w:t>
            </w:r>
          </w:p>
        </w:tc>
        <w:tc>
          <w:tcPr>
            <w:tcW w:w="3033" w:type="dxa"/>
            <w:tcBorders>
              <w:top w:val="single" w:sz="4" w:space="0" w:color="000000"/>
              <w:left w:val="single" w:sz="4" w:space="0" w:color="000000"/>
              <w:bottom w:val="single" w:sz="4" w:space="0" w:color="000000"/>
            </w:tcBorders>
            <w:shd w:val="clear" w:color="auto" w:fill="auto"/>
            <w:vAlign w:val="center"/>
          </w:tcPr>
          <w:p w14:paraId="1D36CF88" w14:textId="7E91AC10" w:rsidR="00D135D4" w:rsidRPr="004D360D" w:rsidRDefault="00D135D4" w:rsidP="00D135D4">
            <w:pPr>
              <w:suppressAutoHyphens/>
              <w:spacing w:after="0" w:line="240" w:lineRule="auto"/>
              <w:ind w:left="0" w:firstLine="0"/>
              <w:rPr>
                <w:rFonts w:ascii="Times" w:eastAsia="Times New Roman" w:hAnsi="Times" w:cs="Times New Roman"/>
                <w:iCs/>
                <w:sz w:val="16"/>
                <w:szCs w:val="16"/>
                <w:lang w:val="en-US" w:eastAsia="zh-CN"/>
              </w:rPr>
            </w:pPr>
            <w:r w:rsidRPr="004D360D">
              <w:rPr>
                <w:rFonts w:ascii="Times" w:eastAsia="Times New Roman" w:hAnsi="Times" w:cs="Times New Roman"/>
                <w:iCs/>
                <w:sz w:val="16"/>
                <w:szCs w:val="16"/>
                <w:lang w:val="en-US" w:eastAsia="zh-CN"/>
              </w:rPr>
              <w:t xml:space="preserve">Abiotic </w:t>
            </w:r>
            <w:r w:rsidRPr="002144D8">
              <w:rPr>
                <w:rFonts w:ascii="Times" w:eastAsia="Times New Roman" w:hAnsi="Times" w:cs="Times New Roman"/>
                <w:iCs/>
                <w:sz w:val="16"/>
                <w:szCs w:val="16"/>
                <w:lang w:val="en-US" w:eastAsia="zh-CN"/>
              </w:rPr>
              <w:t xml:space="preserve">by </w:t>
            </w:r>
            <w:r w:rsidRPr="004D360D">
              <w:rPr>
                <w:rFonts w:ascii="Times" w:eastAsia="Times New Roman" w:hAnsi="Times" w:cs="Times New Roman"/>
                <w:iCs/>
                <w:sz w:val="16"/>
                <w:szCs w:val="16"/>
                <w:lang w:val="en-US" w:eastAsia="zh-CN"/>
              </w:rPr>
              <w:t>Cr(II)</w:t>
            </w:r>
          </w:p>
        </w:tc>
        <w:tc>
          <w:tcPr>
            <w:tcW w:w="1035" w:type="dxa"/>
            <w:tcBorders>
              <w:top w:val="single" w:sz="4" w:space="0" w:color="000000"/>
              <w:left w:val="single" w:sz="4" w:space="0" w:color="000000"/>
              <w:bottom w:val="single" w:sz="4" w:space="0" w:color="000000"/>
            </w:tcBorders>
            <w:shd w:val="clear" w:color="auto" w:fill="auto"/>
            <w:vAlign w:val="center"/>
          </w:tcPr>
          <w:p w14:paraId="5AC44422"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676BB1">
              <w:rPr>
                <w:rFonts w:ascii="Times" w:eastAsia="Times New Roman" w:hAnsi="Times" w:cs="Times New Roman"/>
                <w:sz w:val="16"/>
                <w:szCs w:val="16"/>
                <w:lang w:val="en-US" w:eastAsia="zh-CN"/>
              </w:rPr>
              <w:t xml:space="preserve">-14.7 </w:t>
            </w:r>
            <w:r>
              <w:rPr>
                <w:rFonts w:ascii="Times" w:eastAsia="Times New Roman" w:hAnsi="Times" w:cs="Times"/>
                <w:sz w:val="16"/>
                <w:szCs w:val="16"/>
                <w:lang w:val="en-US" w:eastAsia="zh-CN"/>
              </w:rPr>
              <w:t>±</w:t>
            </w:r>
            <w:r w:rsidRPr="00676BB1">
              <w:rPr>
                <w:rFonts w:ascii="Times" w:eastAsia="Times New Roman" w:hAnsi="Times" w:cs="Times New Roman"/>
                <w:sz w:val="16"/>
                <w:szCs w:val="16"/>
                <w:lang w:val="en-US" w:eastAsia="zh-CN"/>
              </w:rPr>
              <w:t xml:space="preserve"> 0.6 </w:t>
            </w:r>
          </w:p>
        </w:tc>
        <w:tc>
          <w:tcPr>
            <w:tcW w:w="1344" w:type="dxa"/>
            <w:tcBorders>
              <w:top w:val="single" w:sz="4" w:space="0" w:color="000000"/>
              <w:left w:val="single" w:sz="4" w:space="0" w:color="000000"/>
              <w:bottom w:val="single" w:sz="4" w:space="0" w:color="000000"/>
            </w:tcBorders>
            <w:shd w:val="clear" w:color="auto" w:fill="auto"/>
            <w:vAlign w:val="center"/>
          </w:tcPr>
          <w:p w14:paraId="3676C13E"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676BB1">
              <w:rPr>
                <w:rFonts w:ascii="Times" w:eastAsia="Times New Roman" w:hAnsi="Times" w:cs="Times New Roman"/>
                <w:sz w:val="16"/>
                <w:szCs w:val="16"/>
                <w:lang w:val="en-US" w:eastAsia="zh-CN"/>
              </w:rPr>
              <w:t xml:space="preserve">1.0303 </w:t>
            </w:r>
            <w:r>
              <w:rPr>
                <w:rFonts w:ascii="Times" w:eastAsia="Times New Roman" w:hAnsi="Times" w:cs="Times"/>
                <w:sz w:val="16"/>
                <w:szCs w:val="16"/>
                <w:lang w:val="en-US" w:eastAsia="zh-CN"/>
              </w:rPr>
              <w:t>±</w:t>
            </w:r>
            <w:r w:rsidRPr="00676BB1">
              <w:rPr>
                <w:rFonts w:ascii="Times" w:eastAsia="Times New Roman" w:hAnsi="Times" w:cs="Times New Roman"/>
                <w:sz w:val="16"/>
                <w:szCs w:val="16"/>
                <w:lang w:val="en-US" w:eastAsia="zh-CN"/>
              </w:rPr>
              <w:t xml:space="preserve"> 0.0006</w:t>
            </w:r>
          </w:p>
        </w:tc>
        <w:tc>
          <w:tcPr>
            <w:tcW w:w="0" w:type="auto"/>
            <w:tcBorders>
              <w:top w:val="single" w:sz="4" w:space="0" w:color="000000"/>
              <w:left w:val="single" w:sz="4" w:space="0" w:color="000000"/>
              <w:bottom w:val="single" w:sz="4" w:space="0" w:color="000000"/>
              <w:right w:val="single" w:sz="4" w:space="0" w:color="000000"/>
            </w:tcBorders>
            <w:vAlign w:val="center"/>
          </w:tcPr>
          <w:p w14:paraId="04E028CA"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676BB1">
              <w:rPr>
                <w:rFonts w:ascii="Times" w:eastAsia="Times New Roman" w:hAnsi="Times" w:cs="Times New Roman"/>
                <w:sz w:val="16"/>
                <w:szCs w:val="16"/>
                <w:lang w:val="en-US" w:eastAsia="zh-CN"/>
              </w:rPr>
              <w:t>1.0149</w:t>
            </w:r>
            <w:r>
              <w:rPr>
                <w:rFonts w:ascii="Times" w:eastAsia="Times New Roman" w:hAnsi="Times" w:cs="Times New Roman"/>
                <w:sz w:val="16"/>
                <w:szCs w:val="16"/>
                <w:lang w:val="en-US" w:eastAsia="zh-CN"/>
              </w:rPr>
              <w:t>*</w:t>
            </w:r>
          </w:p>
        </w:tc>
        <w:tc>
          <w:tcPr>
            <w:tcW w:w="955" w:type="dxa"/>
            <w:tcBorders>
              <w:top w:val="single" w:sz="4" w:space="0" w:color="000000"/>
              <w:left w:val="single" w:sz="4" w:space="0" w:color="000000"/>
              <w:bottom w:val="single" w:sz="4" w:space="0" w:color="000000"/>
            </w:tcBorders>
            <w:vAlign w:val="center"/>
          </w:tcPr>
          <w:p w14:paraId="268988E1"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0554DBC2"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237F67E9"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69C22597"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290ACA" w14:textId="6F72F9EE"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FE5446">
              <w:rPr>
                <w:rFonts w:ascii="Times" w:eastAsia="Times New Roman" w:hAnsi="Times" w:cs="Times New Roman"/>
                <w:sz w:val="16"/>
                <w:szCs w:val="16"/>
                <w:lang w:val="en-US" w:eastAsia="zh-CN"/>
              </w:rPr>
              <w:t>Hofstetter et al</w:t>
            </w:r>
            <w:r>
              <w:rPr>
                <w:rFonts w:ascii="Times" w:eastAsia="Times New Roman" w:hAnsi="Times" w:cs="Times New Roman"/>
                <w:sz w:val="16"/>
                <w:szCs w:val="16"/>
                <w:lang w:val="en-US" w:eastAsia="zh-CN"/>
              </w:rPr>
              <w:t>.</w:t>
            </w:r>
            <w:r w:rsidRPr="00FE5446">
              <w:rPr>
                <w:rFonts w:ascii="Times" w:eastAsia="Times New Roman" w:hAnsi="Times" w:cs="Times New Roman"/>
                <w:sz w:val="16"/>
                <w:szCs w:val="16"/>
                <w:lang w:val="en-US" w:eastAsia="zh-CN"/>
              </w:rPr>
              <w:t xml:space="preserve"> </w:t>
            </w:r>
            <w:r>
              <w:rPr>
                <w:rFonts w:ascii="Times" w:eastAsia="Times New Roman" w:hAnsi="Times" w:cs="Times New Roman"/>
                <w:sz w:val="16"/>
                <w:szCs w:val="16"/>
                <w:lang w:val="en-US" w:eastAsia="zh-CN"/>
              </w:rPr>
              <w:t>(</w:t>
            </w:r>
            <w:r w:rsidRPr="00FE5446">
              <w:rPr>
                <w:rFonts w:ascii="Times" w:eastAsia="Times New Roman" w:hAnsi="Times" w:cs="Times New Roman"/>
                <w:sz w:val="16"/>
                <w:szCs w:val="16"/>
                <w:lang w:val="en-US" w:eastAsia="zh-CN"/>
              </w:rPr>
              <w:t>2007</w:t>
            </w:r>
            <w:r>
              <w:rPr>
                <w:rFonts w:ascii="Times" w:eastAsia="Times New Roman" w:hAnsi="Times" w:cs="Times New Roman"/>
                <w:sz w:val="16"/>
                <w:szCs w:val="16"/>
                <w:lang w:val="en-US" w:eastAsia="zh-CN"/>
              </w:rPr>
              <w:t>)</w:t>
            </w:r>
          </w:p>
        </w:tc>
      </w:tr>
      <w:tr w:rsidR="00D135D4" w:rsidRPr="00CE01BF" w14:paraId="4963F95E"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5BEBAE41"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6D1215">
              <w:rPr>
                <w:rFonts w:ascii="Times" w:eastAsia="Times New Roman" w:hAnsi="Times" w:cs="Times New Roman"/>
                <w:sz w:val="16"/>
                <w:szCs w:val="16"/>
                <w:lang w:val="en-US" w:eastAsia="zh-CN"/>
              </w:rPr>
              <w:t>HCA</w:t>
            </w:r>
          </w:p>
        </w:tc>
        <w:tc>
          <w:tcPr>
            <w:tcW w:w="3033" w:type="dxa"/>
            <w:tcBorders>
              <w:top w:val="single" w:sz="4" w:space="0" w:color="000000"/>
              <w:left w:val="single" w:sz="4" w:space="0" w:color="000000"/>
              <w:bottom w:val="single" w:sz="4" w:space="0" w:color="000000"/>
            </w:tcBorders>
            <w:shd w:val="clear" w:color="auto" w:fill="auto"/>
            <w:vAlign w:val="center"/>
          </w:tcPr>
          <w:p w14:paraId="4E8E7B27" w14:textId="76EC5ECE" w:rsidR="00D135D4" w:rsidRPr="004D360D" w:rsidRDefault="00D135D4" w:rsidP="00D135D4">
            <w:pPr>
              <w:suppressAutoHyphens/>
              <w:spacing w:after="0" w:line="240" w:lineRule="auto"/>
              <w:ind w:left="0" w:firstLine="0"/>
              <w:rPr>
                <w:rFonts w:ascii="Times" w:eastAsia="Times New Roman" w:hAnsi="Times" w:cs="Times New Roman"/>
                <w:iCs/>
                <w:sz w:val="16"/>
                <w:szCs w:val="16"/>
                <w:lang w:val="en-US" w:eastAsia="zh-CN"/>
              </w:rPr>
            </w:pPr>
            <w:r w:rsidRPr="004D360D">
              <w:rPr>
                <w:rFonts w:ascii="Times" w:eastAsia="Times New Roman" w:hAnsi="Times" w:cs="Times New Roman"/>
                <w:iCs/>
                <w:sz w:val="16"/>
                <w:szCs w:val="16"/>
                <w:lang w:val="en-US" w:eastAsia="zh-CN"/>
              </w:rPr>
              <w:t xml:space="preserve">Abiotic </w:t>
            </w:r>
            <w:r w:rsidRPr="002144D8">
              <w:rPr>
                <w:rFonts w:ascii="Times" w:eastAsia="Times New Roman" w:hAnsi="Times" w:cs="Times New Roman"/>
                <w:iCs/>
                <w:sz w:val="16"/>
                <w:szCs w:val="16"/>
                <w:lang w:val="en-US" w:eastAsia="zh-CN"/>
              </w:rPr>
              <w:t xml:space="preserve">by </w:t>
            </w:r>
            <w:r w:rsidRPr="004D360D">
              <w:rPr>
                <w:rFonts w:ascii="Times" w:eastAsia="Times New Roman" w:hAnsi="Times" w:cs="Times New Roman"/>
                <w:iCs/>
                <w:sz w:val="16"/>
                <w:szCs w:val="16"/>
                <w:lang w:val="en-US" w:eastAsia="zh-CN"/>
              </w:rPr>
              <w:t>Cr(II)</w:t>
            </w:r>
          </w:p>
        </w:tc>
        <w:tc>
          <w:tcPr>
            <w:tcW w:w="1035" w:type="dxa"/>
            <w:tcBorders>
              <w:top w:val="single" w:sz="4" w:space="0" w:color="000000"/>
              <w:left w:val="single" w:sz="4" w:space="0" w:color="000000"/>
              <w:bottom w:val="single" w:sz="4" w:space="0" w:color="000000"/>
            </w:tcBorders>
            <w:shd w:val="clear" w:color="auto" w:fill="auto"/>
            <w:vAlign w:val="center"/>
          </w:tcPr>
          <w:p w14:paraId="4B17571E"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AB2A9E">
              <w:rPr>
                <w:rFonts w:ascii="Times" w:eastAsia="Times New Roman" w:hAnsi="Times" w:cs="Times New Roman"/>
                <w:sz w:val="16"/>
                <w:szCs w:val="16"/>
                <w:lang w:val="en-US" w:eastAsia="zh-CN"/>
              </w:rPr>
              <w:t xml:space="preserve">-10.4 </w:t>
            </w:r>
            <w:r>
              <w:rPr>
                <w:rFonts w:ascii="Times" w:eastAsia="Times New Roman" w:hAnsi="Times" w:cs="Times"/>
                <w:sz w:val="16"/>
                <w:szCs w:val="16"/>
                <w:lang w:val="en-US" w:eastAsia="zh-CN"/>
              </w:rPr>
              <w:t>±</w:t>
            </w:r>
            <w:r>
              <w:rPr>
                <w:rFonts w:ascii="Times" w:eastAsia="Times New Roman" w:hAnsi="Times" w:cs="Times New Roman"/>
                <w:sz w:val="16"/>
                <w:szCs w:val="16"/>
                <w:lang w:val="en-US" w:eastAsia="zh-CN"/>
              </w:rPr>
              <w:t xml:space="preserve"> 0.5</w:t>
            </w:r>
          </w:p>
        </w:tc>
        <w:tc>
          <w:tcPr>
            <w:tcW w:w="1344" w:type="dxa"/>
            <w:tcBorders>
              <w:top w:val="single" w:sz="4" w:space="0" w:color="000000"/>
              <w:left w:val="single" w:sz="4" w:space="0" w:color="000000"/>
              <w:bottom w:val="single" w:sz="4" w:space="0" w:color="000000"/>
            </w:tcBorders>
            <w:shd w:val="clear" w:color="auto" w:fill="auto"/>
            <w:vAlign w:val="center"/>
          </w:tcPr>
          <w:p w14:paraId="5975EC78"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AB2A9E">
              <w:rPr>
                <w:rFonts w:ascii="Times" w:eastAsia="Times New Roman" w:hAnsi="Times" w:cs="Times New Roman"/>
                <w:sz w:val="16"/>
                <w:szCs w:val="16"/>
                <w:lang w:val="en-US" w:eastAsia="zh-CN"/>
              </w:rPr>
              <w:t xml:space="preserve">1.0212 </w:t>
            </w:r>
            <w:r>
              <w:rPr>
                <w:rFonts w:ascii="Times" w:eastAsia="Times New Roman" w:hAnsi="Times" w:cs="Times"/>
                <w:sz w:val="16"/>
                <w:szCs w:val="16"/>
                <w:lang w:val="en-US" w:eastAsia="zh-CN"/>
              </w:rPr>
              <w:t>±</w:t>
            </w:r>
            <w:r w:rsidRPr="00AB2A9E">
              <w:rPr>
                <w:rFonts w:ascii="Times" w:eastAsia="Times New Roman" w:hAnsi="Times" w:cs="Times New Roman"/>
                <w:sz w:val="16"/>
                <w:szCs w:val="16"/>
                <w:lang w:val="en-US" w:eastAsia="zh-CN"/>
              </w:rPr>
              <w:t xml:space="preserve"> 0.0005</w:t>
            </w:r>
          </w:p>
        </w:tc>
        <w:tc>
          <w:tcPr>
            <w:tcW w:w="0" w:type="auto"/>
            <w:tcBorders>
              <w:top w:val="single" w:sz="4" w:space="0" w:color="000000"/>
              <w:left w:val="single" w:sz="4" w:space="0" w:color="000000"/>
              <w:bottom w:val="single" w:sz="4" w:space="0" w:color="000000"/>
              <w:right w:val="single" w:sz="4" w:space="0" w:color="000000"/>
            </w:tcBorders>
            <w:vAlign w:val="center"/>
          </w:tcPr>
          <w:p w14:paraId="1BFD97E1"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1.0105*</w:t>
            </w:r>
          </w:p>
        </w:tc>
        <w:tc>
          <w:tcPr>
            <w:tcW w:w="955" w:type="dxa"/>
            <w:tcBorders>
              <w:top w:val="single" w:sz="4" w:space="0" w:color="000000"/>
              <w:left w:val="single" w:sz="4" w:space="0" w:color="000000"/>
              <w:bottom w:val="single" w:sz="4" w:space="0" w:color="000000"/>
            </w:tcBorders>
            <w:vAlign w:val="center"/>
          </w:tcPr>
          <w:p w14:paraId="6AB855DF"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3CC342A0"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29DFBC35"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07440D0E" w14:textId="77777777"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58B596B8" w14:textId="0E054BD6" w:rsidR="00D135D4" w:rsidRPr="00CE01BF" w:rsidRDefault="00D135D4" w:rsidP="00D135D4">
            <w:pPr>
              <w:suppressAutoHyphens/>
              <w:spacing w:after="0" w:line="240" w:lineRule="auto"/>
              <w:ind w:left="0" w:firstLine="0"/>
              <w:jc w:val="center"/>
              <w:rPr>
                <w:rFonts w:ascii="Times" w:eastAsia="Times New Roman" w:hAnsi="Times" w:cs="Times New Roman"/>
                <w:sz w:val="16"/>
                <w:szCs w:val="16"/>
                <w:lang w:val="en-US" w:eastAsia="zh-CN"/>
              </w:rPr>
            </w:pPr>
            <w:r w:rsidRPr="00FE5446">
              <w:rPr>
                <w:rFonts w:ascii="Times" w:eastAsia="Times New Roman" w:hAnsi="Times" w:cs="Times New Roman"/>
                <w:sz w:val="16"/>
                <w:szCs w:val="16"/>
                <w:lang w:val="en-US" w:eastAsia="zh-CN"/>
              </w:rPr>
              <w:t>Hofstetter et al</w:t>
            </w:r>
            <w:r>
              <w:rPr>
                <w:rFonts w:ascii="Times" w:eastAsia="Times New Roman" w:hAnsi="Times" w:cs="Times New Roman"/>
                <w:sz w:val="16"/>
                <w:szCs w:val="16"/>
                <w:lang w:val="en-US" w:eastAsia="zh-CN"/>
              </w:rPr>
              <w:t>.</w:t>
            </w:r>
            <w:r w:rsidRPr="00FE5446">
              <w:rPr>
                <w:rFonts w:ascii="Times" w:eastAsia="Times New Roman" w:hAnsi="Times" w:cs="Times New Roman"/>
                <w:sz w:val="16"/>
                <w:szCs w:val="16"/>
                <w:lang w:val="en-US" w:eastAsia="zh-CN"/>
              </w:rPr>
              <w:t xml:space="preserve"> </w:t>
            </w:r>
            <w:r>
              <w:rPr>
                <w:rFonts w:ascii="Times" w:eastAsia="Times New Roman" w:hAnsi="Times" w:cs="Times New Roman"/>
                <w:sz w:val="16"/>
                <w:szCs w:val="16"/>
                <w:lang w:val="en-US" w:eastAsia="zh-CN"/>
              </w:rPr>
              <w:t>(</w:t>
            </w:r>
            <w:r w:rsidRPr="00FE5446">
              <w:rPr>
                <w:rFonts w:ascii="Times" w:eastAsia="Times New Roman" w:hAnsi="Times" w:cs="Times New Roman"/>
                <w:sz w:val="16"/>
                <w:szCs w:val="16"/>
                <w:lang w:val="en-US" w:eastAsia="zh-CN"/>
              </w:rPr>
              <w:t>2007</w:t>
            </w:r>
            <w:r>
              <w:rPr>
                <w:rFonts w:ascii="Times" w:eastAsia="Times New Roman" w:hAnsi="Times" w:cs="Times New Roman"/>
                <w:sz w:val="16"/>
                <w:szCs w:val="16"/>
                <w:lang w:val="en-US" w:eastAsia="zh-CN"/>
              </w:rPr>
              <w:t>)</w:t>
            </w:r>
          </w:p>
        </w:tc>
      </w:tr>
      <w:tr w:rsidR="00BA0604" w:rsidRPr="00CE01BF" w14:paraId="2F7DEC4E"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19620270" w14:textId="4B126414" w:rsidR="00BA0604" w:rsidRPr="00CE01BF" w:rsidRDefault="00BA0604" w:rsidP="00DD0A64">
            <w:pPr>
              <w:suppressAutoHyphens/>
              <w:spacing w:after="0" w:line="240" w:lineRule="auto"/>
              <w:ind w:left="0" w:firstLine="0"/>
              <w:jc w:val="center"/>
              <w:rPr>
                <w:rFonts w:ascii="Times" w:eastAsia="Times New Roman" w:hAnsi="Times" w:cs="Times New Roman"/>
                <w:i/>
                <w:iCs/>
                <w:sz w:val="16"/>
                <w:szCs w:val="16"/>
                <w:lang w:val="en-US" w:eastAsia="zh-CN"/>
              </w:rPr>
            </w:pPr>
            <w:r w:rsidRPr="00CE01BF">
              <w:rPr>
                <w:rFonts w:ascii="Times" w:eastAsia="Times New Roman" w:hAnsi="Times" w:cs="Times New Roman"/>
                <w:sz w:val="16"/>
                <w:szCs w:val="16"/>
                <w:lang w:val="en-US" w:eastAsia="zh-CN"/>
              </w:rPr>
              <w:t>1,2-DCP</w:t>
            </w:r>
          </w:p>
        </w:tc>
        <w:tc>
          <w:tcPr>
            <w:tcW w:w="3033" w:type="dxa"/>
            <w:tcBorders>
              <w:top w:val="single" w:sz="4" w:space="0" w:color="000000"/>
              <w:left w:val="single" w:sz="4" w:space="0" w:color="000000"/>
              <w:bottom w:val="single" w:sz="4" w:space="0" w:color="000000"/>
            </w:tcBorders>
            <w:shd w:val="clear" w:color="auto" w:fill="auto"/>
            <w:vAlign w:val="center"/>
          </w:tcPr>
          <w:p w14:paraId="60043ACF" w14:textId="387A785F" w:rsidR="00BA0604" w:rsidRPr="00CE01BF" w:rsidRDefault="00BA0604" w:rsidP="00D61846">
            <w:pPr>
              <w:suppressAutoHyphens/>
              <w:spacing w:after="0" w:line="240" w:lineRule="auto"/>
              <w:ind w:left="0" w:firstLine="0"/>
              <w:rPr>
                <w:rFonts w:ascii="Times" w:eastAsia="Times New Roman" w:hAnsi="Times" w:cs="Times New Roman"/>
                <w:sz w:val="16"/>
                <w:szCs w:val="16"/>
                <w:lang w:val="en-US" w:eastAsia="zh-CN"/>
              </w:rPr>
            </w:pPr>
            <w:r>
              <w:rPr>
                <w:rFonts w:ascii="Times" w:eastAsia="Times New Roman" w:hAnsi="Times" w:cs="Times New Roman"/>
                <w:iCs/>
                <w:sz w:val="16"/>
                <w:szCs w:val="16"/>
                <w:lang w:val="en-US" w:eastAsia="zh-CN"/>
              </w:rPr>
              <w:t>C</w:t>
            </w:r>
            <w:r w:rsidRPr="00CE01BF">
              <w:rPr>
                <w:rFonts w:ascii="Times" w:eastAsia="Times New Roman" w:hAnsi="Times" w:cs="Times New Roman"/>
                <w:iCs/>
                <w:sz w:val="16"/>
                <w:szCs w:val="16"/>
                <w:lang w:val="en-US" w:eastAsia="zh-CN"/>
              </w:rPr>
              <w:t>ulture RC containing</w:t>
            </w:r>
            <w:r w:rsidRPr="00CE01BF">
              <w:rPr>
                <w:rFonts w:ascii="Times" w:eastAsia="Times New Roman" w:hAnsi="Times" w:cs="Times New Roman"/>
                <w:i/>
                <w:iCs/>
                <w:sz w:val="16"/>
                <w:szCs w:val="16"/>
                <w:lang w:val="en-US" w:eastAsia="zh-CN"/>
              </w:rPr>
              <w:t xml:space="preserve"> Dehalococcoides</w:t>
            </w:r>
          </w:p>
        </w:tc>
        <w:tc>
          <w:tcPr>
            <w:tcW w:w="1035" w:type="dxa"/>
            <w:tcBorders>
              <w:top w:val="single" w:sz="4" w:space="0" w:color="000000"/>
              <w:left w:val="single" w:sz="4" w:space="0" w:color="000000"/>
              <w:bottom w:val="single" w:sz="4" w:space="0" w:color="000000"/>
            </w:tcBorders>
            <w:shd w:val="clear" w:color="auto" w:fill="auto"/>
            <w:vAlign w:val="center"/>
          </w:tcPr>
          <w:p w14:paraId="1D50F2EA" w14:textId="77777777"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-10.8 ± 0.9</w:t>
            </w:r>
          </w:p>
        </w:tc>
        <w:tc>
          <w:tcPr>
            <w:tcW w:w="1344" w:type="dxa"/>
            <w:tcBorders>
              <w:top w:val="single" w:sz="4" w:space="0" w:color="000000"/>
              <w:left w:val="single" w:sz="4" w:space="0" w:color="000000"/>
              <w:bottom w:val="single" w:sz="4" w:space="0" w:color="000000"/>
            </w:tcBorders>
            <w:shd w:val="clear" w:color="auto" w:fill="auto"/>
            <w:vAlign w:val="center"/>
          </w:tcPr>
          <w:p w14:paraId="5C592616" w14:textId="77777777"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1.033 ± 0.003</w:t>
            </w:r>
          </w:p>
        </w:tc>
        <w:tc>
          <w:tcPr>
            <w:tcW w:w="0" w:type="auto"/>
            <w:tcBorders>
              <w:top w:val="single" w:sz="4" w:space="0" w:color="000000"/>
              <w:left w:val="single" w:sz="4" w:space="0" w:color="000000"/>
              <w:bottom w:val="single" w:sz="4" w:space="0" w:color="000000"/>
              <w:right w:val="single" w:sz="4" w:space="0" w:color="000000"/>
            </w:tcBorders>
            <w:vAlign w:val="center"/>
          </w:tcPr>
          <w:p w14:paraId="5910EE5C" w14:textId="578B02D6"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1.016 ± 0.001</w:t>
            </w:r>
          </w:p>
        </w:tc>
        <w:tc>
          <w:tcPr>
            <w:tcW w:w="955" w:type="dxa"/>
            <w:tcBorders>
              <w:top w:val="single" w:sz="4" w:space="0" w:color="000000"/>
              <w:left w:val="single" w:sz="4" w:space="0" w:color="000000"/>
              <w:bottom w:val="single" w:sz="4" w:space="0" w:color="000000"/>
            </w:tcBorders>
            <w:vAlign w:val="center"/>
          </w:tcPr>
          <w:p w14:paraId="79951596" w14:textId="5231F804"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676A1759" w14:textId="776202B2"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6316FBEC" w14:textId="0B9BE9B9" w:rsidR="00BA0604" w:rsidRPr="00CE01BF" w:rsidRDefault="00BA0604" w:rsidP="009A41CD">
            <w:pPr>
              <w:suppressAutoHyphens/>
              <w:spacing w:after="0" w:line="240" w:lineRule="auto"/>
              <w:ind w:left="0" w:firstLine="0"/>
              <w:jc w:val="center"/>
              <w:rPr>
                <w:rFonts w:ascii="Times" w:eastAsia="Times New Roman" w:hAnsi="Times" w:cs="Times New Roman"/>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5A4F17E0" w14:textId="49B387B8" w:rsidR="00BA0604" w:rsidRPr="00CE01BF" w:rsidRDefault="00BA0604" w:rsidP="009A41CD">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03CB7616" w14:textId="2F709B89" w:rsidR="00BA0604" w:rsidRPr="00CE01BF" w:rsidRDefault="00D135D4" w:rsidP="009A41CD">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Fletcher et al.</w:t>
            </w:r>
            <w:r w:rsidR="00BA0604" w:rsidRPr="00CE01BF">
              <w:rPr>
                <w:rFonts w:ascii="Times" w:eastAsia="Times New Roman" w:hAnsi="Times" w:cs="Times New Roman"/>
                <w:sz w:val="16"/>
                <w:szCs w:val="16"/>
                <w:lang w:val="en-US" w:eastAsia="zh-CN"/>
              </w:rPr>
              <w:t xml:space="preserve"> </w:t>
            </w:r>
            <w:r>
              <w:rPr>
                <w:rFonts w:ascii="Times" w:eastAsia="Times New Roman" w:hAnsi="Times" w:cs="Times New Roman"/>
                <w:sz w:val="16"/>
                <w:szCs w:val="16"/>
                <w:lang w:val="en-US" w:eastAsia="zh-CN"/>
              </w:rPr>
              <w:t>(</w:t>
            </w:r>
            <w:r w:rsidR="00BA0604" w:rsidRPr="00CE01BF">
              <w:rPr>
                <w:rFonts w:ascii="Times" w:eastAsia="Times New Roman" w:hAnsi="Times" w:cs="Times New Roman"/>
                <w:sz w:val="16"/>
                <w:szCs w:val="16"/>
                <w:lang w:val="en-US" w:eastAsia="zh-CN"/>
              </w:rPr>
              <w:t>2009</w:t>
            </w:r>
            <w:r>
              <w:rPr>
                <w:rFonts w:ascii="Times" w:eastAsia="Times New Roman" w:hAnsi="Times" w:cs="Times New Roman"/>
                <w:sz w:val="16"/>
                <w:szCs w:val="16"/>
                <w:lang w:val="en-US" w:eastAsia="zh-CN"/>
              </w:rPr>
              <w:t>)</w:t>
            </w:r>
          </w:p>
        </w:tc>
      </w:tr>
      <w:tr w:rsidR="00BA0604" w:rsidRPr="00CE01BF" w14:paraId="5F9C60BA"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0CDF3CAA" w14:textId="2E4F7E6A" w:rsidR="00BA0604" w:rsidRPr="00CE01BF" w:rsidRDefault="00BA0604" w:rsidP="00DD0A64">
            <w:pPr>
              <w:suppressAutoHyphens/>
              <w:spacing w:after="0" w:line="240" w:lineRule="auto"/>
              <w:ind w:left="0" w:firstLine="0"/>
              <w:jc w:val="center"/>
              <w:rPr>
                <w:rFonts w:ascii="Times" w:eastAsia="Times New Roman" w:hAnsi="Times" w:cs="Times New Roman"/>
                <w:i/>
                <w:iCs/>
                <w:sz w:val="16"/>
                <w:szCs w:val="16"/>
                <w:lang w:val="en-US" w:eastAsia="zh-CN"/>
              </w:rPr>
            </w:pPr>
            <w:r w:rsidRPr="00CE01BF">
              <w:rPr>
                <w:rFonts w:ascii="Times" w:eastAsia="Times New Roman" w:hAnsi="Times" w:cs="Times New Roman"/>
                <w:sz w:val="16"/>
                <w:szCs w:val="16"/>
                <w:lang w:val="en-US" w:eastAsia="zh-CN"/>
              </w:rPr>
              <w:t>1,2-DCP</w:t>
            </w:r>
          </w:p>
        </w:tc>
        <w:tc>
          <w:tcPr>
            <w:tcW w:w="3033" w:type="dxa"/>
            <w:tcBorders>
              <w:top w:val="single" w:sz="4" w:space="0" w:color="000000"/>
              <w:left w:val="single" w:sz="4" w:space="0" w:color="000000"/>
              <w:bottom w:val="single" w:sz="4" w:space="0" w:color="000000"/>
            </w:tcBorders>
            <w:shd w:val="clear" w:color="auto" w:fill="auto"/>
            <w:vAlign w:val="center"/>
          </w:tcPr>
          <w:p w14:paraId="6B26EE71" w14:textId="61818AAD" w:rsidR="00BA0604" w:rsidRPr="00CE01BF" w:rsidRDefault="00BA0604" w:rsidP="00D61846">
            <w:pPr>
              <w:suppressAutoHyphens/>
              <w:spacing w:after="0" w:line="240" w:lineRule="auto"/>
              <w:ind w:left="0" w:firstLine="0"/>
              <w:rPr>
                <w:rFonts w:ascii="Times" w:eastAsia="Times New Roman" w:hAnsi="Times" w:cs="Times New Roman"/>
                <w:sz w:val="16"/>
                <w:szCs w:val="16"/>
                <w:lang w:val="en-US" w:eastAsia="zh-CN"/>
              </w:rPr>
            </w:pPr>
            <w:r>
              <w:rPr>
                <w:rFonts w:ascii="Times" w:eastAsia="Times New Roman" w:hAnsi="Times" w:cs="Times New Roman"/>
                <w:iCs/>
                <w:sz w:val="16"/>
                <w:szCs w:val="16"/>
                <w:lang w:val="en-US" w:eastAsia="zh-CN"/>
              </w:rPr>
              <w:t>C</w:t>
            </w:r>
            <w:r w:rsidRPr="00CE01BF">
              <w:rPr>
                <w:rFonts w:ascii="Times" w:eastAsia="Times New Roman" w:hAnsi="Times" w:cs="Times New Roman"/>
                <w:iCs/>
                <w:sz w:val="16"/>
                <w:szCs w:val="16"/>
                <w:lang w:val="en-US" w:eastAsia="zh-CN"/>
              </w:rPr>
              <w:t>ulture KS containing</w:t>
            </w:r>
            <w:r w:rsidRPr="00CE01BF">
              <w:rPr>
                <w:rFonts w:ascii="Times" w:eastAsia="Times New Roman" w:hAnsi="Times" w:cs="Times New Roman"/>
                <w:i/>
                <w:iCs/>
                <w:sz w:val="16"/>
                <w:szCs w:val="16"/>
                <w:lang w:val="en-US" w:eastAsia="zh-CN"/>
              </w:rPr>
              <w:t xml:space="preserve"> Dehalococcoides</w:t>
            </w:r>
          </w:p>
        </w:tc>
        <w:tc>
          <w:tcPr>
            <w:tcW w:w="1035" w:type="dxa"/>
            <w:tcBorders>
              <w:top w:val="single" w:sz="4" w:space="0" w:color="000000"/>
              <w:left w:val="single" w:sz="4" w:space="0" w:color="000000"/>
              <w:bottom w:val="single" w:sz="4" w:space="0" w:color="000000"/>
            </w:tcBorders>
            <w:shd w:val="clear" w:color="auto" w:fill="auto"/>
            <w:vAlign w:val="center"/>
          </w:tcPr>
          <w:p w14:paraId="4F965717" w14:textId="77777777"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-11.3 ± 0.8</w:t>
            </w:r>
          </w:p>
        </w:tc>
        <w:tc>
          <w:tcPr>
            <w:tcW w:w="1344" w:type="dxa"/>
            <w:tcBorders>
              <w:top w:val="single" w:sz="4" w:space="0" w:color="000000"/>
              <w:left w:val="single" w:sz="4" w:space="0" w:color="000000"/>
              <w:bottom w:val="single" w:sz="4" w:space="0" w:color="000000"/>
            </w:tcBorders>
            <w:shd w:val="clear" w:color="auto" w:fill="auto"/>
            <w:vAlign w:val="center"/>
          </w:tcPr>
          <w:p w14:paraId="1F53BF6F" w14:textId="77777777"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1.033 ± 0.003</w:t>
            </w:r>
          </w:p>
        </w:tc>
        <w:tc>
          <w:tcPr>
            <w:tcW w:w="0" w:type="auto"/>
            <w:tcBorders>
              <w:top w:val="single" w:sz="4" w:space="0" w:color="000000"/>
              <w:left w:val="single" w:sz="4" w:space="0" w:color="000000"/>
              <w:bottom w:val="single" w:sz="4" w:space="0" w:color="000000"/>
              <w:right w:val="single" w:sz="4" w:space="0" w:color="000000"/>
            </w:tcBorders>
            <w:vAlign w:val="center"/>
          </w:tcPr>
          <w:p w14:paraId="067397D9" w14:textId="0AF8AD61"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1.017 ± 0.001</w:t>
            </w:r>
          </w:p>
        </w:tc>
        <w:tc>
          <w:tcPr>
            <w:tcW w:w="955" w:type="dxa"/>
            <w:tcBorders>
              <w:top w:val="single" w:sz="4" w:space="0" w:color="000000"/>
              <w:left w:val="single" w:sz="4" w:space="0" w:color="000000"/>
              <w:bottom w:val="single" w:sz="4" w:space="0" w:color="000000"/>
            </w:tcBorders>
            <w:vAlign w:val="center"/>
          </w:tcPr>
          <w:p w14:paraId="1B951436" w14:textId="767321E8"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41350DD2" w14:textId="6E70E84A"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6AE3B799" w14:textId="060E521D" w:rsidR="00BA0604" w:rsidRPr="00CE01BF" w:rsidRDefault="00BA0604" w:rsidP="009A41CD">
            <w:pPr>
              <w:suppressAutoHyphens/>
              <w:spacing w:after="0" w:line="240" w:lineRule="auto"/>
              <w:ind w:left="0" w:firstLine="0"/>
              <w:jc w:val="center"/>
              <w:rPr>
                <w:rFonts w:ascii="Times" w:eastAsia="Times New Roman" w:hAnsi="Times" w:cs="Times New Roman"/>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54D3B30C" w14:textId="076A865F" w:rsidR="00BA0604" w:rsidRPr="00CE01BF" w:rsidRDefault="00BA0604" w:rsidP="009A41CD">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D076437" w14:textId="60E050C9" w:rsidR="00BA0604" w:rsidRPr="00CE01BF" w:rsidRDefault="00BA0604" w:rsidP="00D135D4">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 xml:space="preserve">Fletcher et al. </w:t>
            </w:r>
            <w:r w:rsidR="00D135D4">
              <w:rPr>
                <w:rFonts w:ascii="Times" w:eastAsia="Times New Roman" w:hAnsi="Times" w:cs="Times New Roman"/>
                <w:sz w:val="16"/>
                <w:szCs w:val="16"/>
                <w:lang w:val="en-US" w:eastAsia="zh-CN"/>
              </w:rPr>
              <w:t>(</w:t>
            </w:r>
            <w:r w:rsidRPr="00CE01BF">
              <w:rPr>
                <w:rFonts w:ascii="Times" w:eastAsia="Times New Roman" w:hAnsi="Times" w:cs="Times New Roman"/>
                <w:sz w:val="16"/>
                <w:szCs w:val="16"/>
                <w:lang w:val="en-US" w:eastAsia="zh-CN"/>
              </w:rPr>
              <w:t>2009</w:t>
            </w:r>
            <w:r w:rsidR="00D135D4">
              <w:rPr>
                <w:rFonts w:ascii="Times" w:eastAsia="Times New Roman" w:hAnsi="Times" w:cs="Times New Roman"/>
                <w:sz w:val="16"/>
                <w:szCs w:val="16"/>
                <w:lang w:val="en-US" w:eastAsia="zh-CN"/>
              </w:rPr>
              <w:t>)</w:t>
            </w:r>
          </w:p>
        </w:tc>
      </w:tr>
      <w:tr w:rsidR="00BA0604" w:rsidRPr="00CE01BF" w14:paraId="52BD8620" w14:textId="77777777" w:rsidTr="008D2F29">
        <w:tc>
          <w:tcPr>
            <w:tcW w:w="1389" w:type="dxa"/>
            <w:tcBorders>
              <w:top w:val="single" w:sz="4" w:space="0" w:color="000000"/>
              <w:left w:val="single" w:sz="4" w:space="0" w:color="000000"/>
              <w:bottom w:val="single" w:sz="4" w:space="0" w:color="000000"/>
            </w:tcBorders>
            <w:shd w:val="clear" w:color="auto" w:fill="auto"/>
            <w:vAlign w:val="center"/>
          </w:tcPr>
          <w:p w14:paraId="3AA65FD9" w14:textId="4483DD4B" w:rsidR="00BA0604" w:rsidRPr="00CE01BF" w:rsidRDefault="00BA0604" w:rsidP="00DD0A64">
            <w:pPr>
              <w:suppressAutoHyphens/>
              <w:spacing w:after="0" w:line="240" w:lineRule="auto"/>
              <w:ind w:left="0" w:firstLine="0"/>
              <w:jc w:val="center"/>
              <w:rPr>
                <w:rFonts w:ascii="Times" w:eastAsia="Times New Roman" w:hAnsi="Times" w:cs="Times New Roman"/>
                <w:i/>
                <w:sz w:val="16"/>
                <w:szCs w:val="16"/>
                <w:lang w:val="en-US" w:eastAsia="zh-CN"/>
              </w:rPr>
            </w:pPr>
            <w:r w:rsidRPr="00CE01BF">
              <w:rPr>
                <w:rFonts w:ascii="Times" w:eastAsia="Times New Roman" w:hAnsi="Times" w:cs="Times New Roman"/>
                <w:sz w:val="16"/>
                <w:szCs w:val="16"/>
                <w:lang w:val="en-US" w:eastAsia="zh-CN"/>
              </w:rPr>
              <w:t>1,2-DCP</w:t>
            </w:r>
          </w:p>
        </w:tc>
        <w:tc>
          <w:tcPr>
            <w:tcW w:w="3033" w:type="dxa"/>
            <w:tcBorders>
              <w:top w:val="single" w:sz="4" w:space="0" w:color="000000"/>
              <w:left w:val="single" w:sz="4" w:space="0" w:color="000000"/>
              <w:bottom w:val="single" w:sz="4" w:space="0" w:color="000000"/>
            </w:tcBorders>
            <w:shd w:val="clear" w:color="auto" w:fill="auto"/>
            <w:vAlign w:val="center"/>
          </w:tcPr>
          <w:p w14:paraId="1BB7D217" w14:textId="1C3A065F" w:rsidR="00BA0604" w:rsidRPr="00CE01BF" w:rsidRDefault="00BA0604" w:rsidP="00D61846">
            <w:pPr>
              <w:suppressAutoHyphens/>
              <w:spacing w:after="0" w:line="240" w:lineRule="auto"/>
              <w:ind w:left="0" w:firstLine="0"/>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C</w:t>
            </w:r>
            <w:r w:rsidRPr="00CE01BF">
              <w:rPr>
                <w:rFonts w:ascii="Times" w:eastAsia="Times New Roman" w:hAnsi="Times" w:cs="Times New Roman"/>
                <w:sz w:val="16"/>
                <w:szCs w:val="16"/>
                <w:lang w:val="en-US" w:eastAsia="zh-CN"/>
              </w:rPr>
              <w:t>ulture BR</w:t>
            </w:r>
            <w:r w:rsidRPr="00CE01BF">
              <w:rPr>
                <w:rFonts w:ascii="Times" w:eastAsia="Times New Roman" w:hAnsi="Times" w:cs="Times New Roman"/>
                <w:i/>
                <w:sz w:val="16"/>
                <w:szCs w:val="16"/>
                <w:lang w:val="en-US" w:eastAsia="zh-CN"/>
              </w:rPr>
              <w:t xml:space="preserve"> </w:t>
            </w:r>
            <w:r w:rsidRPr="00CE01BF">
              <w:rPr>
                <w:rFonts w:ascii="Times" w:eastAsia="Times New Roman" w:hAnsi="Times" w:cs="Times New Roman"/>
                <w:sz w:val="16"/>
                <w:szCs w:val="16"/>
                <w:lang w:val="en-US" w:eastAsia="zh-CN"/>
              </w:rPr>
              <w:t xml:space="preserve">containing </w:t>
            </w:r>
            <w:r w:rsidRPr="00CE01BF">
              <w:rPr>
                <w:rFonts w:ascii="Times" w:eastAsia="Times New Roman" w:hAnsi="Times" w:cs="Times New Roman"/>
                <w:i/>
                <w:sz w:val="16"/>
                <w:szCs w:val="16"/>
                <w:lang w:val="en-US" w:eastAsia="zh-CN"/>
              </w:rPr>
              <w:t>Dehalogenimonas</w:t>
            </w:r>
          </w:p>
        </w:tc>
        <w:tc>
          <w:tcPr>
            <w:tcW w:w="1035" w:type="dxa"/>
            <w:tcBorders>
              <w:top w:val="single" w:sz="4" w:space="0" w:color="000000"/>
              <w:left w:val="single" w:sz="4" w:space="0" w:color="000000"/>
              <w:bottom w:val="single" w:sz="4" w:space="0" w:color="000000"/>
            </w:tcBorders>
            <w:shd w:val="clear" w:color="auto" w:fill="auto"/>
            <w:vAlign w:val="center"/>
          </w:tcPr>
          <w:p w14:paraId="7603700E" w14:textId="77777777"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-15.0 ± 0.7</w:t>
            </w:r>
          </w:p>
        </w:tc>
        <w:tc>
          <w:tcPr>
            <w:tcW w:w="1344" w:type="dxa"/>
            <w:tcBorders>
              <w:top w:val="single" w:sz="4" w:space="0" w:color="000000"/>
              <w:left w:val="single" w:sz="4" w:space="0" w:color="000000"/>
              <w:bottom w:val="single" w:sz="4" w:space="0" w:color="000000"/>
            </w:tcBorders>
            <w:shd w:val="clear" w:color="auto" w:fill="auto"/>
            <w:vAlign w:val="center"/>
          </w:tcPr>
          <w:p w14:paraId="3A6D1E89" w14:textId="77777777"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1.045 ± 0.002</w:t>
            </w:r>
          </w:p>
        </w:tc>
        <w:tc>
          <w:tcPr>
            <w:tcW w:w="0" w:type="auto"/>
            <w:tcBorders>
              <w:top w:val="single" w:sz="4" w:space="0" w:color="000000"/>
              <w:left w:val="single" w:sz="4" w:space="0" w:color="000000"/>
              <w:bottom w:val="single" w:sz="4" w:space="0" w:color="000000"/>
              <w:right w:val="single" w:sz="4" w:space="0" w:color="000000"/>
            </w:tcBorders>
            <w:vAlign w:val="center"/>
          </w:tcPr>
          <w:p w14:paraId="033511D2" w14:textId="1B34749A"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1.023 ± 0.001</w:t>
            </w:r>
          </w:p>
        </w:tc>
        <w:tc>
          <w:tcPr>
            <w:tcW w:w="955" w:type="dxa"/>
            <w:tcBorders>
              <w:top w:val="single" w:sz="4" w:space="0" w:color="000000"/>
              <w:left w:val="single" w:sz="4" w:space="0" w:color="000000"/>
              <w:bottom w:val="single" w:sz="4" w:space="0" w:color="000000"/>
            </w:tcBorders>
            <w:vAlign w:val="center"/>
          </w:tcPr>
          <w:p w14:paraId="25F95060" w14:textId="39E8AD67"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1344" w:type="dxa"/>
            <w:tcBorders>
              <w:top w:val="single" w:sz="4" w:space="0" w:color="000000"/>
              <w:left w:val="single" w:sz="4" w:space="0" w:color="000000"/>
              <w:bottom w:val="single" w:sz="4" w:space="0" w:color="000000"/>
            </w:tcBorders>
            <w:vAlign w:val="center"/>
          </w:tcPr>
          <w:p w14:paraId="688D375C" w14:textId="30C6B9B4" w:rsidR="00BA0604" w:rsidRPr="00CE01BF" w:rsidRDefault="00BA0604" w:rsidP="00E05EA7">
            <w:pPr>
              <w:suppressAutoHyphens/>
              <w:spacing w:after="0" w:line="240" w:lineRule="auto"/>
              <w:ind w:left="0" w:firstLine="0"/>
              <w:jc w:val="center"/>
              <w:rPr>
                <w:rFonts w:ascii="Times" w:eastAsia="Times New Roman" w:hAnsi="Times" w:cs="Times New Roman"/>
                <w:sz w:val="16"/>
                <w:szCs w:val="16"/>
                <w:lang w:val="en-US" w:eastAsia="zh-CN"/>
              </w:rPr>
            </w:pPr>
          </w:p>
        </w:tc>
        <w:tc>
          <w:tcPr>
            <w:tcW w:w="1580" w:type="dxa"/>
            <w:tcBorders>
              <w:top w:val="single" w:sz="4" w:space="0" w:color="000000"/>
              <w:left w:val="single" w:sz="4" w:space="0" w:color="000000"/>
              <w:bottom w:val="single" w:sz="4" w:space="0" w:color="000000"/>
            </w:tcBorders>
            <w:shd w:val="clear" w:color="auto" w:fill="auto"/>
            <w:vAlign w:val="center"/>
          </w:tcPr>
          <w:p w14:paraId="07394BE2" w14:textId="7C8C6334" w:rsidR="00BA0604" w:rsidRPr="00CE01BF" w:rsidRDefault="00BA0604" w:rsidP="009A41CD">
            <w:pPr>
              <w:suppressAutoHyphens/>
              <w:spacing w:after="0" w:line="240" w:lineRule="auto"/>
              <w:ind w:left="0" w:firstLine="0"/>
              <w:jc w:val="center"/>
              <w:rPr>
                <w:rFonts w:ascii="Times" w:eastAsia="Times New Roman" w:hAnsi="Times" w:cs="Times New Roman"/>
                <w:sz w:val="16"/>
                <w:szCs w:val="16"/>
                <w:lang w:val="en-US" w:eastAsia="zh-CN"/>
              </w:rPr>
            </w:pPr>
          </w:p>
        </w:tc>
        <w:tc>
          <w:tcPr>
            <w:tcW w:w="1024" w:type="dxa"/>
            <w:tcBorders>
              <w:top w:val="single" w:sz="4" w:space="0" w:color="000000"/>
              <w:left w:val="single" w:sz="4" w:space="0" w:color="000000"/>
              <w:bottom w:val="single" w:sz="4" w:space="0" w:color="000000"/>
            </w:tcBorders>
            <w:vAlign w:val="center"/>
          </w:tcPr>
          <w:p w14:paraId="0F71C34E" w14:textId="1CB1ACE7" w:rsidR="00BA0604" w:rsidRPr="00CE01BF" w:rsidRDefault="00BA0604" w:rsidP="009A41CD">
            <w:pPr>
              <w:suppressAutoHyphens/>
              <w:spacing w:after="0" w:line="240" w:lineRule="auto"/>
              <w:ind w:left="0" w:firstLine="0"/>
              <w:jc w:val="center"/>
              <w:rPr>
                <w:rFonts w:ascii="Times" w:eastAsia="Times New Roman" w:hAnsi="Times" w:cs="Times New Roman"/>
                <w:sz w:val="16"/>
                <w:szCs w:val="16"/>
                <w:lang w:val="en-US" w:eastAsia="zh-CN"/>
              </w:rPr>
            </w:pPr>
            <w:r w:rsidRPr="00CE01BF">
              <w:rPr>
                <w:rFonts w:ascii="Times" w:eastAsia="Times New Roman" w:hAnsi="Times" w:cs="Times New Roman"/>
                <w:sz w:val="16"/>
                <w:szCs w:val="16"/>
                <w:lang w:val="en-US" w:eastAsia="zh-CN"/>
              </w:rPr>
              <w:t>n.m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14:paraId="3C20D5F9" w14:textId="62EB3968" w:rsidR="00BA0604" w:rsidRPr="00CE01BF" w:rsidRDefault="00D135D4" w:rsidP="009A41CD">
            <w:pPr>
              <w:suppressAutoHyphens/>
              <w:spacing w:after="0" w:line="240" w:lineRule="auto"/>
              <w:ind w:left="0" w:firstLine="0"/>
              <w:jc w:val="center"/>
              <w:rPr>
                <w:rFonts w:ascii="Times" w:eastAsia="Times New Roman" w:hAnsi="Times" w:cs="Times New Roman"/>
                <w:sz w:val="16"/>
                <w:szCs w:val="16"/>
                <w:lang w:val="en-US" w:eastAsia="zh-CN"/>
              </w:rPr>
            </w:pPr>
            <w:r>
              <w:rPr>
                <w:rFonts w:ascii="Times" w:eastAsia="Times New Roman" w:hAnsi="Times" w:cs="Times New Roman"/>
                <w:sz w:val="16"/>
                <w:szCs w:val="16"/>
                <w:lang w:val="en-US" w:eastAsia="zh-CN"/>
              </w:rPr>
              <w:t>Martín-González et al.</w:t>
            </w:r>
            <w:r w:rsidR="00BA0604" w:rsidRPr="00CE01BF">
              <w:rPr>
                <w:rFonts w:ascii="Times" w:eastAsia="Times New Roman" w:hAnsi="Times" w:cs="Times New Roman"/>
                <w:sz w:val="16"/>
                <w:szCs w:val="16"/>
                <w:lang w:val="en-US" w:eastAsia="zh-CN"/>
              </w:rPr>
              <w:t xml:space="preserve"> </w:t>
            </w:r>
            <w:r>
              <w:rPr>
                <w:rFonts w:ascii="Times" w:eastAsia="Times New Roman" w:hAnsi="Times" w:cs="Times New Roman"/>
                <w:sz w:val="16"/>
                <w:szCs w:val="16"/>
                <w:lang w:val="en-US" w:eastAsia="zh-CN"/>
              </w:rPr>
              <w:t>(</w:t>
            </w:r>
            <w:r w:rsidR="00BA0604" w:rsidRPr="00CE01BF">
              <w:rPr>
                <w:rFonts w:ascii="Times" w:eastAsia="Times New Roman" w:hAnsi="Times" w:cs="Times New Roman"/>
                <w:sz w:val="16"/>
                <w:szCs w:val="16"/>
                <w:lang w:val="en-US" w:eastAsia="zh-CN"/>
              </w:rPr>
              <w:t>2015</w:t>
            </w:r>
            <w:r>
              <w:rPr>
                <w:rFonts w:ascii="Times" w:eastAsia="Times New Roman" w:hAnsi="Times" w:cs="Times New Roman"/>
                <w:sz w:val="16"/>
                <w:szCs w:val="16"/>
                <w:lang w:val="en-US" w:eastAsia="zh-CN"/>
              </w:rPr>
              <w:t>)</w:t>
            </w:r>
          </w:p>
        </w:tc>
      </w:tr>
    </w:tbl>
    <w:p w14:paraId="40111665" w14:textId="403542EE" w:rsidR="00A124ED" w:rsidRPr="00A124ED" w:rsidRDefault="00890677" w:rsidP="00890677">
      <w:pPr>
        <w:rPr>
          <w:rFonts w:ascii="Times New Roman" w:eastAsia="Times New Roman" w:hAnsi="Times New Roman" w:cs="Times New Roman"/>
          <w:bCs/>
          <w:kern w:val="36"/>
          <w:sz w:val="16"/>
          <w:szCs w:val="16"/>
          <w:lang w:val="en" w:eastAsia="es-ES"/>
        </w:rPr>
      </w:pPr>
      <w:r>
        <w:rPr>
          <w:rFonts w:ascii="Times New Roman" w:eastAsia="Times New Roman" w:hAnsi="Times New Roman" w:cs="Times New Roman"/>
          <w:bCs/>
          <w:kern w:val="36"/>
          <w:sz w:val="16"/>
          <w:szCs w:val="16"/>
          <w:lang w:val="en" w:eastAsia="es-ES"/>
        </w:rPr>
        <w:t>n.m. not measured, n.a. not applicable.</w:t>
      </w:r>
      <w:r w:rsidRPr="00A124ED">
        <w:rPr>
          <w:rFonts w:ascii="Times New Roman" w:eastAsia="Times New Roman" w:hAnsi="Times New Roman" w:cs="Times New Roman"/>
          <w:bCs/>
          <w:kern w:val="36"/>
          <w:sz w:val="16"/>
          <w:szCs w:val="16"/>
          <w:lang w:val="en" w:eastAsia="es-ES"/>
        </w:rPr>
        <w:t xml:space="preserve"> </w:t>
      </w:r>
      <w:r w:rsidR="00A124ED" w:rsidRPr="00A124ED">
        <w:rPr>
          <w:rFonts w:ascii="Times New Roman" w:eastAsia="Times New Roman" w:hAnsi="Times New Roman" w:cs="Times New Roman"/>
          <w:bCs/>
          <w:kern w:val="36"/>
          <w:sz w:val="16"/>
          <w:szCs w:val="16"/>
          <w:lang w:val="en" w:eastAsia="es-ES"/>
        </w:rPr>
        <w:t>*</w:t>
      </w:r>
      <w:r w:rsidR="009A41CD" w:rsidRPr="00A124ED">
        <w:rPr>
          <w:rFonts w:ascii="Times New Roman" w:eastAsia="Times New Roman" w:hAnsi="Times New Roman" w:cs="Times New Roman"/>
          <w:bCs/>
          <w:kern w:val="36"/>
          <w:sz w:val="16"/>
          <w:szCs w:val="16"/>
          <w:lang w:val="en" w:eastAsia="es-ES"/>
        </w:rPr>
        <w:t xml:space="preserve"> </w:t>
      </w:r>
      <w:r w:rsidR="00A124ED" w:rsidRPr="00A124ED">
        <w:rPr>
          <w:rFonts w:ascii="Times New Roman" w:eastAsia="Times New Roman" w:hAnsi="Times New Roman" w:cs="Times New Roman"/>
          <w:bCs/>
          <w:kern w:val="36"/>
          <w:sz w:val="16"/>
          <w:szCs w:val="16"/>
          <w:lang w:val="en" w:eastAsia="es-ES"/>
        </w:rPr>
        <w:t>Ap</w:t>
      </w:r>
      <w:r w:rsidR="00A124ED">
        <w:rPr>
          <w:rFonts w:ascii="Times New Roman" w:eastAsia="Times New Roman" w:hAnsi="Times New Roman" w:cs="Times New Roman"/>
          <w:bCs/>
          <w:kern w:val="36"/>
          <w:sz w:val="16"/>
          <w:szCs w:val="16"/>
          <w:lang w:val="en" w:eastAsia="es-ES"/>
        </w:rPr>
        <w:t>proximated values calculated from epsilon</w:t>
      </w:r>
      <w:r w:rsidR="00AF4117">
        <w:rPr>
          <w:rFonts w:ascii="Times New Roman" w:eastAsia="Times New Roman" w:hAnsi="Times New Roman" w:cs="Times New Roman"/>
          <w:bCs/>
          <w:kern w:val="36"/>
          <w:sz w:val="16"/>
          <w:szCs w:val="16"/>
          <w:lang w:val="en" w:eastAsia="es-ES"/>
        </w:rPr>
        <w:t xml:space="preserve"> according to Elsner et al., 2005.</w:t>
      </w:r>
    </w:p>
    <w:p w14:paraId="0A3B0F8B" w14:textId="6AFFD791" w:rsidR="002706FE" w:rsidRPr="00CD2493" w:rsidRDefault="002706FE" w:rsidP="00890677">
      <w:pPr>
        <w:ind w:left="0" w:firstLine="0"/>
        <w:rPr>
          <w:rFonts w:ascii="Times New Roman" w:eastAsia="Times New Roman" w:hAnsi="Times New Roman" w:cs="Times New Roman"/>
          <w:b/>
          <w:bCs/>
          <w:color w:val="FF0000"/>
          <w:kern w:val="36"/>
          <w:sz w:val="24"/>
          <w:szCs w:val="24"/>
          <w:lang w:val="en" w:eastAsia="es-ES"/>
        </w:rPr>
        <w:sectPr w:rsidR="002706FE" w:rsidRPr="00CD2493" w:rsidSect="002706FE">
          <w:pgSz w:w="16838" w:h="11906" w:orient="landscape"/>
          <w:pgMar w:top="1701" w:right="1417" w:bottom="1701" w:left="1417" w:header="708" w:footer="708" w:gutter="0"/>
          <w:cols w:space="708"/>
          <w:docGrid w:linePitch="360"/>
        </w:sectPr>
      </w:pPr>
    </w:p>
    <w:p w14:paraId="0CC505AA" w14:textId="09E00D05" w:rsidR="003A098D" w:rsidRPr="003A098D" w:rsidRDefault="003A098D" w:rsidP="00AB65C1">
      <w:pPr>
        <w:shd w:val="clear" w:color="auto" w:fill="FFFFFF"/>
        <w:spacing w:after="0" w:line="480" w:lineRule="auto"/>
        <w:ind w:left="0" w:firstLine="0"/>
        <w:jc w:val="both"/>
        <w:textAlignment w:val="baseline"/>
        <w:outlineLvl w:val="0"/>
        <w:rPr>
          <w:rFonts w:ascii="Times New Roman" w:eastAsia="Times New Roman" w:hAnsi="Times New Roman" w:cs="Times New Roman"/>
          <w:b/>
          <w:bCs/>
          <w:kern w:val="36"/>
          <w:sz w:val="24"/>
          <w:szCs w:val="24"/>
          <w:lang w:val="en" w:eastAsia="es-ES"/>
        </w:rPr>
      </w:pPr>
      <w:r w:rsidRPr="003A098D">
        <w:rPr>
          <w:rFonts w:ascii="Times New Roman" w:eastAsia="Times New Roman" w:hAnsi="Times New Roman" w:cs="Times New Roman"/>
          <w:b/>
          <w:bCs/>
          <w:kern w:val="36"/>
          <w:sz w:val="24"/>
          <w:szCs w:val="24"/>
          <w:lang w:val="en" w:eastAsia="es-ES"/>
        </w:rPr>
        <w:lastRenderedPageBreak/>
        <w:t>References</w:t>
      </w:r>
    </w:p>
    <w:p w14:paraId="584C1DBF" w14:textId="77777777" w:rsidR="003A098D" w:rsidRPr="00335352" w:rsidRDefault="003A098D" w:rsidP="00AB65C1">
      <w:pPr>
        <w:shd w:val="clear" w:color="auto" w:fill="FFFFFF"/>
        <w:spacing w:after="0" w:line="480" w:lineRule="auto"/>
        <w:ind w:left="0" w:firstLine="0"/>
        <w:textAlignment w:val="baseline"/>
        <w:outlineLvl w:val="0"/>
        <w:rPr>
          <w:rFonts w:ascii="Times New Roman" w:eastAsia="Times New Roman" w:hAnsi="Times New Roman" w:cs="Times New Roman"/>
          <w:bCs/>
          <w:color w:val="000000"/>
          <w:kern w:val="36"/>
          <w:sz w:val="24"/>
          <w:szCs w:val="24"/>
          <w:lang w:val="en" w:eastAsia="es-ES"/>
        </w:rPr>
      </w:pPr>
    </w:p>
    <w:p w14:paraId="3DB8D935" w14:textId="148C80E7" w:rsidR="003A098D" w:rsidRDefault="003A098D" w:rsidP="00AB65C1">
      <w:pPr>
        <w:spacing w:before="240" w:after="100" w:afterAutospacing="1" w:line="480" w:lineRule="auto"/>
        <w:ind w:left="0" w:firstLine="0"/>
        <w:jc w:val="both"/>
        <w:outlineLvl w:val="0"/>
        <w:rPr>
          <w:rFonts w:ascii="Times New Roman" w:hAnsi="Times New Roman" w:cs="Times New Roman"/>
          <w:sz w:val="24"/>
          <w:szCs w:val="24"/>
        </w:rPr>
      </w:pPr>
      <w:r w:rsidRPr="00FD5786">
        <w:rPr>
          <w:rFonts w:ascii="Times New Roman" w:hAnsi="Times New Roman" w:cs="Times New Roman"/>
          <w:bCs/>
          <w:sz w:val="24"/>
          <w:szCs w:val="24"/>
          <w:shd w:val="clear" w:color="auto" w:fill="FAFAFA"/>
        </w:rPr>
        <w:t>Adrian</w:t>
      </w:r>
      <w:r w:rsidR="0080381E">
        <w:rPr>
          <w:rFonts w:ascii="Times New Roman" w:hAnsi="Times New Roman" w:cs="Times New Roman"/>
          <w:bCs/>
          <w:sz w:val="24"/>
          <w:szCs w:val="24"/>
          <w:shd w:val="clear" w:color="auto" w:fill="FAFAFA"/>
        </w:rPr>
        <w:t>,</w:t>
      </w:r>
      <w:r w:rsidRPr="00FD5786">
        <w:rPr>
          <w:rFonts w:ascii="Times New Roman" w:hAnsi="Times New Roman" w:cs="Times New Roman"/>
          <w:bCs/>
          <w:sz w:val="24"/>
          <w:szCs w:val="24"/>
          <w:shd w:val="clear" w:color="auto" w:fill="FAFAFA"/>
        </w:rPr>
        <w:t xml:space="preserve"> L</w:t>
      </w:r>
      <w:r w:rsidR="0080381E">
        <w:rPr>
          <w:rFonts w:ascii="Times New Roman" w:hAnsi="Times New Roman" w:cs="Times New Roman"/>
          <w:bCs/>
          <w:sz w:val="24"/>
          <w:szCs w:val="24"/>
          <w:shd w:val="clear" w:color="auto" w:fill="FAFAFA"/>
        </w:rPr>
        <w:t>.</w:t>
      </w:r>
      <w:r w:rsidRPr="00FD5786">
        <w:rPr>
          <w:rFonts w:ascii="Times New Roman" w:hAnsi="Times New Roman" w:cs="Times New Roman"/>
          <w:sz w:val="24"/>
          <w:szCs w:val="24"/>
          <w:shd w:val="clear" w:color="auto" w:fill="FAFAFA"/>
        </w:rPr>
        <w:t>, Szewzyk</w:t>
      </w:r>
      <w:r w:rsidR="0080381E">
        <w:rPr>
          <w:rFonts w:ascii="Times New Roman" w:hAnsi="Times New Roman" w:cs="Times New Roman"/>
          <w:sz w:val="24"/>
          <w:szCs w:val="24"/>
          <w:shd w:val="clear" w:color="auto" w:fill="FAFAFA"/>
        </w:rPr>
        <w:t>,</w:t>
      </w:r>
      <w:r w:rsidRPr="00FD5786">
        <w:rPr>
          <w:rFonts w:ascii="Times New Roman" w:hAnsi="Times New Roman" w:cs="Times New Roman"/>
          <w:sz w:val="24"/>
          <w:szCs w:val="24"/>
          <w:shd w:val="clear" w:color="auto" w:fill="FAFAFA"/>
        </w:rPr>
        <w:t xml:space="preserve"> U</w:t>
      </w:r>
      <w:r w:rsidR="0080381E">
        <w:rPr>
          <w:rFonts w:ascii="Times New Roman" w:hAnsi="Times New Roman" w:cs="Times New Roman"/>
          <w:sz w:val="24"/>
          <w:szCs w:val="24"/>
          <w:shd w:val="clear" w:color="auto" w:fill="FAFAFA"/>
        </w:rPr>
        <w:t>.</w:t>
      </w:r>
      <w:r w:rsidRPr="00FD5786">
        <w:rPr>
          <w:rFonts w:ascii="Times New Roman" w:hAnsi="Times New Roman" w:cs="Times New Roman"/>
          <w:sz w:val="24"/>
          <w:szCs w:val="24"/>
          <w:shd w:val="clear" w:color="auto" w:fill="FAFAFA"/>
        </w:rPr>
        <w:t>, Wecke</w:t>
      </w:r>
      <w:r w:rsidR="0080381E">
        <w:rPr>
          <w:rFonts w:ascii="Times New Roman" w:hAnsi="Times New Roman" w:cs="Times New Roman"/>
          <w:sz w:val="24"/>
          <w:szCs w:val="24"/>
          <w:shd w:val="clear" w:color="auto" w:fill="FAFAFA"/>
        </w:rPr>
        <w:t>,</w:t>
      </w:r>
      <w:r w:rsidRPr="00FD5786">
        <w:rPr>
          <w:rFonts w:ascii="Times New Roman" w:hAnsi="Times New Roman" w:cs="Times New Roman"/>
          <w:sz w:val="24"/>
          <w:szCs w:val="24"/>
          <w:shd w:val="clear" w:color="auto" w:fill="FAFAFA"/>
        </w:rPr>
        <w:t xml:space="preserve"> J</w:t>
      </w:r>
      <w:r w:rsidR="0080381E">
        <w:rPr>
          <w:rFonts w:ascii="Times New Roman" w:hAnsi="Times New Roman" w:cs="Times New Roman"/>
          <w:sz w:val="24"/>
          <w:szCs w:val="24"/>
          <w:shd w:val="clear" w:color="auto" w:fill="FAFAFA"/>
        </w:rPr>
        <w:t>.</w:t>
      </w:r>
      <w:r w:rsidRPr="00FD5786">
        <w:rPr>
          <w:rFonts w:ascii="Times New Roman" w:hAnsi="Times New Roman" w:cs="Times New Roman"/>
          <w:sz w:val="24"/>
          <w:szCs w:val="24"/>
          <w:shd w:val="clear" w:color="auto" w:fill="FAFAFA"/>
        </w:rPr>
        <w:t>, Görisch</w:t>
      </w:r>
      <w:r w:rsidR="0080381E">
        <w:rPr>
          <w:rFonts w:ascii="Times New Roman" w:hAnsi="Times New Roman" w:cs="Times New Roman"/>
          <w:sz w:val="24"/>
          <w:szCs w:val="24"/>
          <w:shd w:val="clear" w:color="auto" w:fill="FAFAFA"/>
        </w:rPr>
        <w:t>,</w:t>
      </w:r>
      <w:r w:rsidRPr="00FD5786">
        <w:rPr>
          <w:rFonts w:ascii="Times New Roman" w:hAnsi="Times New Roman" w:cs="Times New Roman"/>
          <w:sz w:val="24"/>
          <w:szCs w:val="24"/>
          <w:shd w:val="clear" w:color="auto" w:fill="FAFAFA"/>
        </w:rPr>
        <w:t xml:space="preserve"> H.</w:t>
      </w:r>
      <w:r w:rsidR="0080381E">
        <w:rPr>
          <w:rFonts w:ascii="Times New Roman" w:hAnsi="Times New Roman" w:cs="Times New Roman"/>
          <w:sz w:val="24"/>
          <w:szCs w:val="24"/>
          <w:shd w:val="clear" w:color="auto" w:fill="FAFAFA"/>
        </w:rPr>
        <w:t>,</w:t>
      </w:r>
      <w:r w:rsidRPr="00FD5786">
        <w:rPr>
          <w:rFonts w:ascii="Times New Roman" w:hAnsi="Times New Roman" w:cs="Times New Roman"/>
          <w:sz w:val="24"/>
          <w:szCs w:val="24"/>
          <w:shd w:val="clear" w:color="auto" w:fill="FAFAFA"/>
        </w:rPr>
        <w:t xml:space="preserve"> 2000. Bacterial dehalorespiration wi</w:t>
      </w:r>
      <w:r w:rsidR="0080381E">
        <w:rPr>
          <w:rFonts w:ascii="Times New Roman" w:hAnsi="Times New Roman" w:cs="Times New Roman"/>
          <w:sz w:val="24"/>
          <w:szCs w:val="24"/>
          <w:shd w:val="clear" w:color="auto" w:fill="FAFAFA"/>
        </w:rPr>
        <w:t xml:space="preserve">th chlorinated benzenes. Nature 408, </w:t>
      </w:r>
      <w:r w:rsidRPr="00FD5786">
        <w:rPr>
          <w:rFonts w:ascii="Times New Roman" w:hAnsi="Times New Roman" w:cs="Times New Roman"/>
          <w:sz w:val="24"/>
          <w:szCs w:val="24"/>
          <w:shd w:val="clear" w:color="auto" w:fill="FAFAFA"/>
        </w:rPr>
        <w:t>580-583.</w:t>
      </w:r>
      <w:r w:rsidR="0080381E">
        <w:rPr>
          <w:rFonts w:ascii="Times New Roman" w:hAnsi="Times New Roman" w:cs="Times New Roman"/>
          <w:sz w:val="24"/>
          <w:szCs w:val="24"/>
          <w:shd w:val="clear" w:color="auto" w:fill="FAFAFA"/>
        </w:rPr>
        <w:t xml:space="preserve"> </w:t>
      </w:r>
      <w:r w:rsidR="0080381E" w:rsidRPr="0080381E">
        <w:rPr>
          <w:rFonts w:ascii="Times New Roman" w:hAnsi="Times New Roman" w:cs="Times New Roman"/>
          <w:sz w:val="24"/>
          <w:szCs w:val="24"/>
        </w:rPr>
        <w:t>DOI:10.1038/35046063</w:t>
      </w:r>
    </w:p>
    <w:p w14:paraId="6D39C999" w14:textId="36213AF8" w:rsidR="008C55E3" w:rsidRPr="00FD5786" w:rsidRDefault="008C55E3" w:rsidP="00AB65C1">
      <w:pPr>
        <w:spacing w:before="240" w:after="100" w:afterAutospacing="1" w:line="480" w:lineRule="auto"/>
        <w:ind w:left="0" w:firstLine="0"/>
        <w:jc w:val="both"/>
        <w:outlineLvl w:val="0"/>
        <w:rPr>
          <w:rFonts w:ascii="Times New Roman" w:hAnsi="Times New Roman" w:cs="Times New Roman"/>
          <w:sz w:val="24"/>
          <w:szCs w:val="24"/>
          <w:shd w:val="clear" w:color="auto" w:fill="FAFAFA"/>
        </w:rPr>
      </w:pPr>
      <w:r w:rsidRPr="008C55E3">
        <w:rPr>
          <w:rFonts w:ascii="Times New Roman" w:hAnsi="Times New Roman" w:cs="Times New Roman"/>
          <w:sz w:val="24"/>
          <w:szCs w:val="24"/>
          <w:shd w:val="clear" w:color="auto" w:fill="FAFAFA"/>
        </w:rPr>
        <w:t xml:space="preserve">ATDSR, </w:t>
      </w:r>
      <w:r>
        <w:rPr>
          <w:rFonts w:ascii="Times New Roman" w:hAnsi="Times New Roman" w:cs="Times New Roman"/>
          <w:sz w:val="24"/>
          <w:szCs w:val="24"/>
          <w:shd w:val="clear" w:color="auto" w:fill="FAFAFA"/>
        </w:rPr>
        <w:t>1989</w:t>
      </w:r>
      <w:r w:rsidRPr="008C55E3">
        <w:rPr>
          <w:rFonts w:ascii="Times New Roman" w:hAnsi="Times New Roman" w:cs="Times New Roman"/>
          <w:sz w:val="24"/>
          <w:szCs w:val="24"/>
          <w:shd w:val="clear" w:color="auto" w:fill="FAFAFA"/>
        </w:rPr>
        <w:t>. Toxicological Profile for 1,1,</w:t>
      </w:r>
      <w:r>
        <w:rPr>
          <w:rFonts w:ascii="Times New Roman" w:hAnsi="Times New Roman" w:cs="Times New Roman"/>
          <w:sz w:val="24"/>
          <w:szCs w:val="24"/>
          <w:shd w:val="clear" w:color="auto" w:fill="FAFAFA"/>
        </w:rPr>
        <w:t>2</w:t>
      </w:r>
      <w:r w:rsidRPr="008C55E3">
        <w:rPr>
          <w:rFonts w:ascii="Times New Roman" w:hAnsi="Times New Roman" w:cs="Times New Roman"/>
          <w:sz w:val="24"/>
          <w:szCs w:val="24"/>
          <w:shd w:val="clear" w:color="auto" w:fill="FAFAFA"/>
        </w:rPr>
        <w:t>-</w:t>
      </w:r>
      <w:r>
        <w:rPr>
          <w:rFonts w:ascii="Times New Roman" w:hAnsi="Times New Roman" w:cs="Times New Roman"/>
          <w:sz w:val="24"/>
          <w:szCs w:val="24"/>
          <w:shd w:val="clear" w:color="auto" w:fill="FAFAFA"/>
        </w:rPr>
        <w:t>t</w:t>
      </w:r>
      <w:r w:rsidRPr="008C55E3">
        <w:rPr>
          <w:rFonts w:ascii="Times New Roman" w:hAnsi="Times New Roman" w:cs="Times New Roman"/>
          <w:sz w:val="24"/>
          <w:szCs w:val="24"/>
          <w:shd w:val="clear" w:color="auto" w:fill="FAFAFA"/>
        </w:rPr>
        <w:t>richloroethane, Agency for Toxic</w:t>
      </w:r>
      <w:r>
        <w:rPr>
          <w:rFonts w:ascii="Times New Roman" w:hAnsi="Times New Roman" w:cs="Times New Roman"/>
          <w:sz w:val="24"/>
          <w:szCs w:val="24"/>
          <w:shd w:val="clear" w:color="auto" w:fill="FAFAFA"/>
        </w:rPr>
        <w:t xml:space="preserve"> </w:t>
      </w:r>
      <w:r w:rsidRPr="008C55E3">
        <w:rPr>
          <w:rFonts w:ascii="Times New Roman" w:hAnsi="Times New Roman" w:cs="Times New Roman"/>
          <w:sz w:val="24"/>
          <w:szCs w:val="24"/>
          <w:shd w:val="clear" w:color="auto" w:fill="FAFAFA"/>
        </w:rPr>
        <w:t>Substances and Disease Registry. U.S. Department of Health and Human Services,Public Health Service., Atlanta, GA.</w:t>
      </w:r>
    </w:p>
    <w:p w14:paraId="5AD2E483" w14:textId="7D42CADE" w:rsidR="003A098D" w:rsidRDefault="0080381E" w:rsidP="00AB65C1">
      <w:pPr>
        <w:spacing w:before="240" w:line="480" w:lineRule="auto"/>
        <w:ind w:left="0" w:firstLine="0"/>
        <w:rPr>
          <w:rFonts w:ascii="Times New Roman" w:hAnsi="Times New Roman" w:cs="Times New Roman"/>
          <w:sz w:val="24"/>
          <w:szCs w:val="24"/>
          <w:lang w:val="en-US"/>
        </w:rPr>
      </w:pPr>
      <w:r>
        <w:rPr>
          <w:rFonts w:ascii="Times New Roman" w:hAnsi="Times New Roman" w:cs="Times New Roman"/>
          <w:sz w:val="24"/>
          <w:szCs w:val="24"/>
        </w:rPr>
        <w:t xml:space="preserve">ATSDR, </w:t>
      </w:r>
      <w:r w:rsidR="003A098D" w:rsidRPr="00CD2C54">
        <w:rPr>
          <w:rFonts w:ascii="Times New Roman" w:hAnsi="Times New Roman" w:cs="Times New Roman"/>
          <w:sz w:val="24"/>
          <w:szCs w:val="24"/>
        </w:rPr>
        <w:t xml:space="preserve">Agency for Toxic Substances and Disease Registry. </w:t>
      </w:r>
      <w:r>
        <w:rPr>
          <w:rFonts w:ascii="Times New Roman" w:hAnsi="Times New Roman" w:cs="Times New Roman"/>
          <w:sz w:val="24"/>
          <w:szCs w:val="24"/>
        </w:rPr>
        <w:t>2015 Substance P</w:t>
      </w:r>
      <w:r w:rsidR="003A098D" w:rsidRPr="00CD2C54">
        <w:rPr>
          <w:rFonts w:ascii="Times New Roman" w:hAnsi="Times New Roman" w:cs="Times New Roman"/>
          <w:sz w:val="24"/>
          <w:szCs w:val="24"/>
        </w:rPr>
        <w:t xml:space="preserve">riority List Resource Page. </w:t>
      </w:r>
      <w:hyperlink r:id="rId15" w:history="1">
        <w:r w:rsidR="003A098D" w:rsidRPr="00CD2C54">
          <w:rPr>
            <w:rStyle w:val="Hipervnculo"/>
            <w:rFonts w:ascii="Times New Roman" w:hAnsi="Times New Roman" w:cs="Times New Roman"/>
            <w:sz w:val="24"/>
            <w:szCs w:val="24"/>
            <w:lang w:val="en-US"/>
          </w:rPr>
          <w:t>https://www.atsdr.cdc.gov/spl/resources/index.html</w:t>
        </w:r>
      </w:hyperlink>
      <w:r w:rsidR="003A098D" w:rsidRPr="00CD2C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(accessed on 23.05.2018). </w:t>
      </w:r>
    </w:p>
    <w:p w14:paraId="4F57F960" w14:textId="2F6C0841" w:rsidR="0080381E" w:rsidRPr="0080381E" w:rsidRDefault="0080381E" w:rsidP="00AB65C1">
      <w:pPr>
        <w:spacing w:before="240" w:line="480" w:lineRule="auto"/>
        <w:ind w:left="0" w:firstLine="0"/>
        <w:jc w:val="both"/>
        <w:rPr>
          <w:rFonts w:ascii="Times New Roman" w:hAnsi="Times New Roman" w:cs="Times New Roman"/>
          <w:sz w:val="24"/>
          <w:szCs w:val="24"/>
        </w:rPr>
      </w:pPr>
      <w:r w:rsidRPr="0080381E">
        <w:rPr>
          <w:rFonts w:ascii="Times New Roman" w:hAnsi="Times New Roman" w:cs="Times New Roman"/>
          <w:sz w:val="24"/>
          <w:szCs w:val="24"/>
        </w:rPr>
        <w:t>Broholm, M. M., Hunkeler, D.,</w:t>
      </w:r>
      <w:r w:rsidR="002849F9" w:rsidRPr="0080381E">
        <w:rPr>
          <w:rFonts w:ascii="Times New Roman" w:hAnsi="Times New Roman" w:cs="Times New Roman"/>
          <w:sz w:val="24"/>
          <w:szCs w:val="24"/>
        </w:rPr>
        <w:t xml:space="preserve"> </w:t>
      </w:r>
      <w:r w:rsidRPr="0080381E">
        <w:rPr>
          <w:rFonts w:ascii="Times New Roman" w:hAnsi="Times New Roman" w:cs="Times New Roman"/>
          <w:sz w:val="24"/>
          <w:szCs w:val="24"/>
        </w:rPr>
        <w:t>Tuxen, N., Jeannottat, S.,</w:t>
      </w:r>
      <w:r w:rsidR="002849F9" w:rsidRPr="0080381E">
        <w:rPr>
          <w:rFonts w:ascii="Times New Roman" w:hAnsi="Times New Roman" w:cs="Times New Roman"/>
          <w:sz w:val="24"/>
          <w:szCs w:val="24"/>
        </w:rPr>
        <w:t xml:space="preserve"> Scheutz, C.</w:t>
      </w:r>
      <w:r w:rsidRPr="0080381E">
        <w:rPr>
          <w:rFonts w:ascii="Times New Roman" w:hAnsi="Times New Roman" w:cs="Times New Roman"/>
          <w:sz w:val="24"/>
          <w:szCs w:val="24"/>
        </w:rPr>
        <w:t>, 2014.</w:t>
      </w:r>
      <w:r w:rsidR="002849F9" w:rsidRPr="0080381E">
        <w:rPr>
          <w:rFonts w:ascii="Times New Roman" w:hAnsi="Times New Roman" w:cs="Times New Roman"/>
          <w:sz w:val="24"/>
          <w:szCs w:val="24"/>
        </w:rPr>
        <w:t xml:space="preserve"> Stable carbon isotope analysis to distinguish biotic and abiotic degradation of 1,1,1-trichloroethane in groundwater sediments. Chemosphere</w:t>
      </w:r>
      <w:r w:rsidRPr="0080381E">
        <w:rPr>
          <w:rFonts w:ascii="Times New Roman" w:hAnsi="Times New Roman" w:cs="Times New Roman"/>
          <w:sz w:val="24"/>
          <w:szCs w:val="24"/>
        </w:rPr>
        <w:t xml:space="preserve"> 108,</w:t>
      </w:r>
      <w:r w:rsidR="002849F9" w:rsidRPr="0080381E">
        <w:rPr>
          <w:rFonts w:ascii="Times New Roman" w:hAnsi="Times New Roman" w:cs="Times New Roman"/>
          <w:sz w:val="24"/>
          <w:szCs w:val="24"/>
        </w:rPr>
        <w:t xml:space="preserve"> 265−273.</w:t>
      </w:r>
      <w:r w:rsidRPr="0080381E">
        <w:rPr>
          <w:rFonts w:ascii="Times New Roman" w:hAnsi="Times New Roman" w:cs="Times New Roman"/>
          <w:sz w:val="24"/>
          <w:szCs w:val="24"/>
        </w:rPr>
        <w:t xml:space="preserve"> DOI:</w:t>
      </w:r>
      <w:r>
        <w:rPr>
          <w:rFonts w:ascii="Times New Roman" w:hAnsi="Times New Roman" w:cs="Times New Roman"/>
          <w:sz w:val="24"/>
          <w:szCs w:val="24"/>
        </w:rPr>
        <w:t xml:space="preserve"> </w:t>
      </w:r>
      <w:hyperlink r:id="rId16" w:tgtFrame="_blank" w:history="1">
        <w:r w:rsidRPr="0080381E">
          <w:rPr>
            <w:rFonts w:ascii="Times New Roman" w:hAnsi="Times New Roman" w:cs="Times New Roman"/>
            <w:sz w:val="24"/>
            <w:szCs w:val="24"/>
          </w:rPr>
          <w:t>10.1016/j.chemosphere.2014.01.051</w:t>
        </w:r>
      </w:hyperlink>
    </w:p>
    <w:p w14:paraId="3870A25E" w14:textId="258E8A07" w:rsidR="005F6960" w:rsidRPr="00514C76" w:rsidRDefault="0080381E" w:rsidP="00AB65C1">
      <w:pPr>
        <w:spacing w:before="240" w:line="480" w:lineRule="auto"/>
        <w:ind w:left="0" w:firstLine="0"/>
        <w:jc w:val="both"/>
        <w:rPr>
          <w:rFonts w:ascii="Times New Roman" w:hAnsi="Times New Roman" w:cs="Times New Roman"/>
          <w:sz w:val="24"/>
          <w:szCs w:val="24"/>
          <w:lang w:val="en-US"/>
        </w:rPr>
      </w:pPr>
      <w:r>
        <w:rPr>
          <w:rFonts w:ascii="Times New Roman" w:hAnsi="Times New Roman" w:cs="Times New Roman"/>
          <w:sz w:val="24"/>
          <w:szCs w:val="24"/>
          <w:lang w:val="en-US"/>
        </w:rPr>
        <w:t>Buchner, D., Behrens, S., Laskov, C.,</w:t>
      </w:r>
      <w:r w:rsidR="005F6960" w:rsidRPr="005F6960">
        <w:rPr>
          <w:rFonts w:ascii="Times New Roman" w:hAnsi="Times New Roman" w:cs="Times New Roman"/>
          <w:sz w:val="24"/>
          <w:szCs w:val="24"/>
          <w:lang w:val="en-US"/>
        </w:rPr>
        <w:t xml:space="preserve"> Haderlein, S. B.,</w:t>
      </w:r>
      <w:r>
        <w:rPr>
          <w:rFonts w:ascii="Times New Roman" w:hAnsi="Times New Roman" w:cs="Times New Roman"/>
          <w:sz w:val="24"/>
          <w:szCs w:val="24"/>
          <w:lang w:val="en-US"/>
        </w:rPr>
        <w:t xml:space="preserve"> 2015.</w:t>
      </w:r>
      <w:r w:rsidR="005F6960" w:rsidRPr="005F6960">
        <w:rPr>
          <w:rFonts w:ascii="Times New Roman" w:hAnsi="Times New Roman" w:cs="Times New Roman"/>
          <w:sz w:val="24"/>
          <w:szCs w:val="24"/>
          <w:lang w:val="en-US"/>
        </w:rPr>
        <w:t xml:space="preserve"> Resiliency of </w:t>
      </w:r>
      <w:r>
        <w:rPr>
          <w:rFonts w:ascii="Times New Roman" w:hAnsi="Times New Roman" w:cs="Times New Roman"/>
          <w:sz w:val="24"/>
          <w:szCs w:val="24"/>
          <w:lang w:val="en-US"/>
        </w:rPr>
        <w:t>s</w:t>
      </w:r>
      <w:r w:rsidR="005F6960" w:rsidRPr="005F6960">
        <w:rPr>
          <w:rFonts w:ascii="Times New Roman" w:hAnsi="Times New Roman" w:cs="Times New Roman"/>
          <w:sz w:val="24"/>
          <w:szCs w:val="24"/>
          <w:lang w:val="en-US"/>
        </w:rPr>
        <w:t xml:space="preserve">table </w:t>
      </w:r>
      <w:r>
        <w:rPr>
          <w:rFonts w:ascii="Times New Roman" w:hAnsi="Times New Roman" w:cs="Times New Roman"/>
          <w:sz w:val="24"/>
          <w:szCs w:val="24"/>
          <w:lang w:val="en-US"/>
        </w:rPr>
        <w:t>i</w:t>
      </w:r>
      <w:r w:rsidR="005F6960" w:rsidRPr="005F6960">
        <w:rPr>
          <w:rFonts w:ascii="Times New Roman" w:hAnsi="Times New Roman" w:cs="Times New Roman"/>
          <w:sz w:val="24"/>
          <w:szCs w:val="24"/>
          <w:lang w:val="en-US"/>
        </w:rPr>
        <w:t xml:space="preserve">sotope </w:t>
      </w:r>
      <w:r>
        <w:rPr>
          <w:rFonts w:ascii="Times New Roman" w:hAnsi="Times New Roman" w:cs="Times New Roman"/>
          <w:sz w:val="24"/>
          <w:szCs w:val="24"/>
          <w:lang w:val="en-US"/>
        </w:rPr>
        <w:t>f</w:t>
      </w:r>
      <w:r w:rsidR="005F6960" w:rsidRPr="005F6960">
        <w:rPr>
          <w:rFonts w:ascii="Times New Roman" w:hAnsi="Times New Roman" w:cs="Times New Roman"/>
          <w:sz w:val="24"/>
          <w:szCs w:val="24"/>
          <w:lang w:val="en-US"/>
        </w:rPr>
        <w:t>ractionation (</w:t>
      </w:r>
      <w:r w:rsidR="005F6960" w:rsidRPr="00F51F4B">
        <w:rPr>
          <w:rFonts w:ascii="Symbol" w:hAnsi="Symbol" w:cs="Times New Roman"/>
          <w:sz w:val="24"/>
          <w:szCs w:val="24"/>
          <w:lang w:val="en-US"/>
        </w:rPr>
        <w:t></w:t>
      </w:r>
      <w:r w:rsidR="005F6960" w:rsidRPr="005F6960">
        <w:rPr>
          <w:rFonts w:ascii="Times New Roman" w:hAnsi="Times New Roman" w:cs="Times New Roman"/>
          <w:sz w:val="24"/>
          <w:szCs w:val="24"/>
          <w:vertAlign w:val="superscript"/>
          <w:lang w:val="en-US"/>
        </w:rPr>
        <w:t>13</w:t>
      </w:r>
      <w:r w:rsidR="005F6960" w:rsidRPr="005F6960">
        <w:rPr>
          <w:rFonts w:ascii="Times New Roman" w:hAnsi="Times New Roman" w:cs="Times New Roman"/>
          <w:sz w:val="24"/>
          <w:szCs w:val="24"/>
          <w:lang w:val="en-US"/>
        </w:rPr>
        <w:t xml:space="preserve">C and </w:t>
      </w:r>
      <w:r w:rsidR="005F6960" w:rsidRPr="00F51F4B">
        <w:rPr>
          <w:rFonts w:ascii="Symbol" w:hAnsi="Symbol" w:cs="Times New Roman"/>
          <w:sz w:val="24"/>
          <w:szCs w:val="24"/>
          <w:lang w:val="en-US"/>
        </w:rPr>
        <w:t></w:t>
      </w:r>
      <w:r w:rsidR="005F6960" w:rsidRPr="005F6960">
        <w:rPr>
          <w:rFonts w:ascii="Times New Roman" w:hAnsi="Times New Roman" w:cs="Times New Roman"/>
          <w:sz w:val="24"/>
          <w:szCs w:val="24"/>
          <w:vertAlign w:val="superscript"/>
          <w:lang w:val="en-US"/>
        </w:rPr>
        <w:t>37</w:t>
      </w:r>
      <w:r w:rsidR="005F6960" w:rsidRPr="005F6960">
        <w:rPr>
          <w:rFonts w:ascii="Times New Roman" w:hAnsi="Times New Roman" w:cs="Times New Roman"/>
          <w:sz w:val="24"/>
          <w:szCs w:val="24"/>
          <w:lang w:val="en-US"/>
        </w:rPr>
        <w:t xml:space="preserve">Cl) of </w:t>
      </w:r>
      <w:r>
        <w:rPr>
          <w:rFonts w:ascii="Times New Roman" w:hAnsi="Times New Roman" w:cs="Times New Roman"/>
          <w:sz w:val="24"/>
          <w:szCs w:val="24"/>
          <w:lang w:val="en-US"/>
        </w:rPr>
        <w:t>t</w:t>
      </w:r>
      <w:r w:rsidR="005F6960" w:rsidRPr="005F6960">
        <w:rPr>
          <w:rFonts w:ascii="Times New Roman" w:hAnsi="Times New Roman" w:cs="Times New Roman"/>
          <w:sz w:val="24"/>
          <w:szCs w:val="24"/>
          <w:lang w:val="en-US"/>
        </w:rPr>
        <w:t xml:space="preserve">richloroethene to </w:t>
      </w:r>
      <w:r>
        <w:rPr>
          <w:rFonts w:ascii="Times New Roman" w:hAnsi="Times New Roman" w:cs="Times New Roman"/>
          <w:sz w:val="24"/>
          <w:szCs w:val="24"/>
          <w:lang w:val="en-US"/>
        </w:rPr>
        <w:t>b</w:t>
      </w:r>
      <w:r w:rsidR="005F6960" w:rsidRPr="005F6960">
        <w:rPr>
          <w:rFonts w:ascii="Times New Roman" w:hAnsi="Times New Roman" w:cs="Times New Roman"/>
          <w:sz w:val="24"/>
          <w:szCs w:val="24"/>
          <w:lang w:val="en-US"/>
        </w:rPr>
        <w:t xml:space="preserve">acterial </w:t>
      </w:r>
      <w:r>
        <w:rPr>
          <w:rFonts w:ascii="Times New Roman" w:hAnsi="Times New Roman" w:cs="Times New Roman"/>
          <w:sz w:val="24"/>
          <w:szCs w:val="24"/>
          <w:lang w:val="en-US"/>
        </w:rPr>
        <w:t>g</w:t>
      </w:r>
      <w:r w:rsidR="005F6960" w:rsidRPr="005F6960">
        <w:rPr>
          <w:rFonts w:ascii="Times New Roman" w:hAnsi="Times New Roman" w:cs="Times New Roman"/>
          <w:sz w:val="24"/>
          <w:szCs w:val="24"/>
          <w:lang w:val="en-US"/>
        </w:rPr>
        <w:t xml:space="preserve">rowth </w:t>
      </w:r>
      <w:r>
        <w:rPr>
          <w:rFonts w:ascii="Times New Roman" w:hAnsi="Times New Roman" w:cs="Times New Roman"/>
          <w:sz w:val="24"/>
          <w:szCs w:val="24"/>
          <w:lang w:val="en-US"/>
        </w:rPr>
        <w:t>p</w:t>
      </w:r>
      <w:r w:rsidR="005F6960" w:rsidRPr="005F6960">
        <w:rPr>
          <w:rFonts w:ascii="Times New Roman" w:hAnsi="Times New Roman" w:cs="Times New Roman"/>
          <w:sz w:val="24"/>
          <w:szCs w:val="24"/>
          <w:lang w:val="en-US"/>
        </w:rPr>
        <w:t xml:space="preserve">hysiology and </w:t>
      </w:r>
      <w:r>
        <w:rPr>
          <w:rFonts w:ascii="Times New Roman" w:hAnsi="Times New Roman" w:cs="Times New Roman"/>
          <w:sz w:val="24"/>
          <w:szCs w:val="24"/>
          <w:lang w:val="en-US"/>
        </w:rPr>
        <w:t>e</w:t>
      </w:r>
      <w:r w:rsidR="005F6960" w:rsidRPr="005F6960">
        <w:rPr>
          <w:rFonts w:ascii="Times New Roman" w:hAnsi="Times New Roman" w:cs="Times New Roman"/>
          <w:sz w:val="24"/>
          <w:szCs w:val="24"/>
          <w:lang w:val="en-US"/>
        </w:rPr>
        <w:t xml:space="preserve">xpression of </w:t>
      </w:r>
      <w:r>
        <w:rPr>
          <w:rFonts w:ascii="Times New Roman" w:hAnsi="Times New Roman" w:cs="Times New Roman"/>
          <w:sz w:val="24"/>
          <w:szCs w:val="24"/>
          <w:lang w:val="en-US"/>
        </w:rPr>
        <w:t>k</w:t>
      </w:r>
      <w:r w:rsidR="005F6960" w:rsidRPr="005F6960">
        <w:rPr>
          <w:rFonts w:ascii="Times New Roman" w:hAnsi="Times New Roman" w:cs="Times New Roman"/>
          <w:sz w:val="24"/>
          <w:szCs w:val="24"/>
          <w:lang w:val="en-US"/>
        </w:rPr>
        <w:t xml:space="preserve">ey </w:t>
      </w:r>
      <w:r>
        <w:rPr>
          <w:rFonts w:ascii="Times New Roman" w:hAnsi="Times New Roman" w:cs="Times New Roman"/>
          <w:sz w:val="24"/>
          <w:szCs w:val="24"/>
          <w:lang w:val="en-US"/>
        </w:rPr>
        <w:t>e</w:t>
      </w:r>
      <w:r w:rsidR="005F6960" w:rsidRPr="005F6960">
        <w:rPr>
          <w:rFonts w:ascii="Times New Roman" w:hAnsi="Times New Roman" w:cs="Times New Roman"/>
          <w:sz w:val="24"/>
          <w:szCs w:val="24"/>
          <w:lang w:val="en-US"/>
        </w:rPr>
        <w:t>nzymes. Environ</w:t>
      </w:r>
      <w:r>
        <w:rPr>
          <w:rFonts w:ascii="Times New Roman" w:hAnsi="Times New Roman" w:cs="Times New Roman"/>
          <w:sz w:val="24"/>
          <w:szCs w:val="24"/>
          <w:lang w:val="en-US"/>
        </w:rPr>
        <w:t>.</w:t>
      </w:r>
      <w:r w:rsidR="005F6960" w:rsidRPr="005F6960">
        <w:rPr>
          <w:rFonts w:ascii="Times New Roman" w:hAnsi="Times New Roman" w:cs="Times New Roman"/>
          <w:sz w:val="24"/>
          <w:szCs w:val="24"/>
          <w:lang w:val="en-US"/>
        </w:rPr>
        <w:t xml:space="preserve"> Sci</w:t>
      </w:r>
      <w:r w:rsidRPr="00514C76">
        <w:rPr>
          <w:rFonts w:ascii="Times New Roman" w:hAnsi="Times New Roman" w:cs="Times New Roman"/>
          <w:sz w:val="24"/>
          <w:szCs w:val="24"/>
          <w:lang w:val="en-US"/>
        </w:rPr>
        <w:t>.</w:t>
      </w:r>
      <w:r w:rsidR="005F6960" w:rsidRPr="00514C76">
        <w:rPr>
          <w:rFonts w:ascii="Times New Roman" w:hAnsi="Times New Roman" w:cs="Times New Roman"/>
          <w:sz w:val="24"/>
          <w:szCs w:val="24"/>
          <w:lang w:val="en-US"/>
        </w:rPr>
        <w:t xml:space="preserve"> Technol</w:t>
      </w:r>
      <w:r w:rsidRPr="00514C76">
        <w:rPr>
          <w:rFonts w:ascii="Times New Roman" w:hAnsi="Times New Roman" w:cs="Times New Roman"/>
          <w:sz w:val="24"/>
          <w:szCs w:val="24"/>
          <w:lang w:val="en-US"/>
        </w:rPr>
        <w:t>.</w:t>
      </w:r>
      <w:r w:rsidR="005F6960" w:rsidRPr="00514C76">
        <w:rPr>
          <w:rFonts w:ascii="Times New Roman" w:hAnsi="Times New Roman" w:cs="Times New Roman"/>
          <w:sz w:val="24"/>
          <w:szCs w:val="24"/>
          <w:lang w:val="en-US"/>
        </w:rPr>
        <w:t xml:space="preserve"> 49, 13230-</w:t>
      </w:r>
      <w:r w:rsidRPr="00514C76">
        <w:rPr>
          <w:rFonts w:ascii="Times New Roman" w:hAnsi="Times New Roman" w:cs="Times New Roman"/>
          <w:sz w:val="24"/>
          <w:szCs w:val="24"/>
          <w:lang w:val="en-US"/>
        </w:rPr>
        <w:t>1323</w:t>
      </w:r>
      <w:r w:rsidR="005F6960" w:rsidRPr="00514C76">
        <w:rPr>
          <w:rFonts w:ascii="Times New Roman" w:hAnsi="Times New Roman" w:cs="Times New Roman"/>
          <w:sz w:val="24"/>
          <w:szCs w:val="24"/>
          <w:lang w:val="en-US"/>
        </w:rPr>
        <w:t>7</w:t>
      </w:r>
      <w:r w:rsidRPr="00514C76">
        <w:rPr>
          <w:rFonts w:ascii="Times New Roman" w:hAnsi="Times New Roman" w:cs="Times New Roman"/>
          <w:sz w:val="24"/>
          <w:szCs w:val="24"/>
          <w:lang w:val="en-US"/>
        </w:rPr>
        <w:t>.</w:t>
      </w:r>
      <w:r w:rsidR="00514C76" w:rsidRPr="00514C76">
        <w:rPr>
          <w:rFonts w:ascii="Times New Roman" w:hAnsi="Times New Roman" w:cs="Times New Roman"/>
          <w:sz w:val="24"/>
          <w:szCs w:val="24"/>
          <w:lang w:val="en-US"/>
        </w:rPr>
        <w:t xml:space="preserve"> DOI:</w:t>
      </w:r>
      <w:r w:rsidR="00514C76" w:rsidRPr="00514C76">
        <w:rPr>
          <w:rFonts w:ascii="Times New Roman" w:hAnsi="Times New Roman" w:cs="Times New Roman"/>
          <w:sz w:val="24"/>
          <w:szCs w:val="24"/>
        </w:rPr>
        <w:t xml:space="preserve"> 10.1021/acs.est.5b02918.</w:t>
      </w:r>
    </w:p>
    <w:p w14:paraId="3FB34DCC" w14:textId="00CBED91" w:rsidR="00514C76" w:rsidRPr="00514C76" w:rsidRDefault="003A098D" w:rsidP="00AB65C1">
      <w:pPr>
        <w:shd w:val="clear" w:color="auto" w:fill="FFFFFF"/>
        <w:spacing w:before="240" w:after="0" w:line="480" w:lineRule="auto"/>
        <w:ind w:left="0" w:firstLine="0"/>
        <w:jc w:val="both"/>
        <w:textAlignment w:val="baseline"/>
        <w:outlineLvl w:val="0"/>
        <w:rPr>
          <w:rFonts w:ascii="Times New Roman" w:hAnsi="Times New Roman" w:cs="Times New Roman"/>
          <w:sz w:val="24"/>
          <w:szCs w:val="24"/>
          <w:shd w:val="clear" w:color="auto" w:fill="FFFFFF"/>
        </w:rPr>
      </w:pPr>
      <w:r w:rsidRPr="00335352">
        <w:rPr>
          <w:rFonts w:ascii="Times New Roman" w:eastAsia="Times New Roman" w:hAnsi="Times New Roman" w:cs="Times New Roman"/>
          <w:bCs/>
          <w:kern w:val="36"/>
          <w:sz w:val="24"/>
          <w:szCs w:val="24"/>
          <w:lang w:val="en" w:eastAsia="es-ES"/>
        </w:rPr>
        <w:t>Castro</w:t>
      </w:r>
      <w:r w:rsidR="0080381E">
        <w:rPr>
          <w:rFonts w:ascii="Times New Roman" w:eastAsia="Times New Roman" w:hAnsi="Times New Roman" w:cs="Times New Roman"/>
          <w:bCs/>
          <w:kern w:val="36"/>
          <w:sz w:val="24"/>
          <w:szCs w:val="24"/>
          <w:lang w:val="en" w:eastAsia="es-ES"/>
        </w:rPr>
        <w:t>,</w:t>
      </w:r>
      <w:r w:rsidRPr="00335352">
        <w:rPr>
          <w:rFonts w:ascii="Times New Roman" w:eastAsia="Times New Roman" w:hAnsi="Times New Roman" w:cs="Times New Roman"/>
          <w:bCs/>
          <w:kern w:val="36"/>
          <w:sz w:val="24"/>
          <w:szCs w:val="24"/>
          <w:lang w:val="en" w:eastAsia="es-ES"/>
        </w:rPr>
        <w:t xml:space="preserve"> E</w:t>
      </w:r>
      <w:r w:rsidR="0080381E">
        <w:rPr>
          <w:rFonts w:ascii="Times New Roman" w:eastAsia="Times New Roman" w:hAnsi="Times New Roman" w:cs="Times New Roman"/>
          <w:bCs/>
          <w:kern w:val="36"/>
          <w:sz w:val="24"/>
          <w:szCs w:val="24"/>
          <w:lang w:val="en" w:eastAsia="es-ES"/>
        </w:rPr>
        <w:t>.</w:t>
      </w:r>
      <w:r w:rsidRPr="00335352">
        <w:rPr>
          <w:rFonts w:ascii="Times New Roman" w:eastAsia="Times New Roman" w:hAnsi="Times New Roman" w:cs="Times New Roman"/>
          <w:bCs/>
          <w:kern w:val="36"/>
          <w:sz w:val="24"/>
          <w:szCs w:val="24"/>
          <w:lang w:val="en" w:eastAsia="es-ES"/>
        </w:rPr>
        <w:t>, Belser</w:t>
      </w:r>
      <w:r w:rsidR="0080381E">
        <w:rPr>
          <w:rFonts w:ascii="Times New Roman" w:eastAsia="Times New Roman" w:hAnsi="Times New Roman" w:cs="Times New Roman"/>
          <w:bCs/>
          <w:kern w:val="36"/>
          <w:sz w:val="24"/>
          <w:szCs w:val="24"/>
          <w:lang w:val="en" w:eastAsia="es-ES"/>
        </w:rPr>
        <w:t>,</w:t>
      </w:r>
      <w:r w:rsidRPr="00335352">
        <w:rPr>
          <w:rFonts w:ascii="Times New Roman" w:eastAsia="Times New Roman" w:hAnsi="Times New Roman" w:cs="Times New Roman"/>
          <w:bCs/>
          <w:kern w:val="36"/>
          <w:sz w:val="24"/>
          <w:szCs w:val="24"/>
          <w:lang w:val="en" w:eastAsia="es-ES"/>
        </w:rPr>
        <w:t xml:space="preserve"> N</w:t>
      </w:r>
      <w:r w:rsidR="0080381E">
        <w:rPr>
          <w:rFonts w:ascii="Times New Roman" w:eastAsia="Times New Roman" w:hAnsi="Times New Roman" w:cs="Times New Roman"/>
          <w:bCs/>
          <w:kern w:val="36"/>
          <w:sz w:val="24"/>
          <w:szCs w:val="24"/>
          <w:lang w:val="en" w:eastAsia="es-ES"/>
        </w:rPr>
        <w:t>.</w:t>
      </w:r>
      <w:r w:rsidRPr="00335352">
        <w:rPr>
          <w:rFonts w:ascii="Times New Roman" w:eastAsia="Times New Roman" w:hAnsi="Times New Roman" w:cs="Times New Roman"/>
          <w:bCs/>
          <w:kern w:val="36"/>
          <w:sz w:val="24"/>
          <w:szCs w:val="24"/>
          <w:lang w:val="en" w:eastAsia="es-ES"/>
        </w:rPr>
        <w:t>O.</w:t>
      </w:r>
      <w:r w:rsidR="0080381E">
        <w:rPr>
          <w:rFonts w:ascii="Times New Roman" w:eastAsia="Times New Roman" w:hAnsi="Times New Roman" w:cs="Times New Roman"/>
          <w:bCs/>
          <w:kern w:val="36"/>
          <w:sz w:val="24"/>
          <w:szCs w:val="24"/>
          <w:lang w:val="en" w:eastAsia="es-ES"/>
        </w:rPr>
        <w:t>,</w:t>
      </w:r>
      <w:r w:rsidRPr="00335352">
        <w:rPr>
          <w:rFonts w:ascii="Times New Roman" w:eastAsia="Times New Roman" w:hAnsi="Times New Roman" w:cs="Times New Roman"/>
          <w:bCs/>
          <w:kern w:val="36"/>
          <w:sz w:val="24"/>
          <w:szCs w:val="24"/>
          <w:lang w:val="en" w:eastAsia="es-ES"/>
        </w:rPr>
        <w:t xml:space="preserve"> 1990. Biodehalogenation: Oxidative and reductive metabolism of 1,1,2-trichloroethane by</w:t>
      </w:r>
      <w:r w:rsidR="008D6DF2">
        <w:rPr>
          <w:rFonts w:ascii="Times New Roman" w:eastAsia="Times New Roman" w:hAnsi="Times New Roman" w:cs="Times New Roman"/>
          <w:bCs/>
          <w:kern w:val="36"/>
          <w:sz w:val="24"/>
          <w:szCs w:val="24"/>
          <w:lang w:val="en" w:eastAsia="es-ES"/>
        </w:rPr>
        <w:t xml:space="preserve"> </w:t>
      </w:r>
      <w:r w:rsidRPr="00335352">
        <w:rPr>
          <w:rFonts w:ascii="Times New Roman" w:eastAsia="Times New Roman" w:hAnsi="Times New Roman" w:cs="Times New Roman"/>
          <w:bCs/>
          <w:i/>
          <w:iCs/>
          <w:kern w:val="36"/>
          <w:sz w:val="24"/>
          <w:szCs w:val="24"/>
          <w:bdr w:val="none" w:sz="0" w:space="0" w:color="auto" w:frame="1"/>
          <w:lang w:val="en" w:eastAsia="es-ES"/>
        </w:rPr>
        <w:t>Pseudomonas Putida</w:t>
      </w:r>
      <w:r w:rsidRPr="00335352">
        <w:rPr>
          <w:rFonts w:ascii="Times New Roman" w:eastAsia="Times New Roman" w:hAnsi="Times New Roman" w:cs="Times New Roman"/>
          <w:bCs/>
          <w:kern w:val="36"/>
          <w:sz w:val="24"/>
          <w:szCs w:val="24"/>
          <w:lang w:val="en" w:eastAsia="es-ES"/>
        </w:rPr>
        <w:t xml:space="preserve">—Biogeneration of vinyl chloride. </w:t>
      </w:r>
      <w:r w:rsidRPr="00335352">
        <w:rPr>
          <w:rFonts w:ascii="Times New Roman" w:hAnsi="Times New Roman" w:cs="Times New Roman"/>
          <w:sz w:val="24"/>
          <w:szCs w:val="24"/>
          <w:shd w:val="clear" w:color="auto" w:fill="FFFFFF"/>
        </w:rPr>
        <w:t>Environ</w:t>
      </w:r>
      <w:r w:rsidR="0080381E">
        <w:rPr>
          <w:rFonts w:ascii="Times New Roman" w:hAnsi="Times New Roman" w:cs="Times New Roman"/>
          <w:sz w:val="24"/>
          <w:szCs w:val="24"/>
          <w:shd w:val="clear" w:color="auto" w:fill="FFFFFF"/>
        </w:rPr>
        <w:t>.</w:t>
      </w:r>
      <w:r w:rsidRPr="00335352">
        <w:rPr>
          <w:rFonts w:ascii="Times New Roman" w:hAnsi="Times New Roman" w:cs="Times New Roman"/>
          <w:sz w:val="24"/>
          <w:szCs w:val="24"/>
          <w:shd w:val="clear" w:color="auto" w:fill="FFFFFF"/>
        </w:rPr>
        <w:t xml:space="preserve"> Toxicol</w:t>
      </w:r>
      <w:r w:rsidR="0080381E">
        <w:rPr>
          <w:rFonts w:ascii="Times New Roman" w:hAnsi="Times New Roman" w:cs="Times New Roman"/>
          <w:sz w:val="24"/>
          <w:szCs w:val="24"/>
          <w:shd w:val="clear" w:color="auto" w:fill="FFFFFF"/>
        </w:rPr>
        <w:t xml:space="preserve">. Chem. 9, </w:t>
      </w:r>
      <w:r w:rsidRPr="00335352">
        <w:rPr>
          <w:rFonts w:ascii="Times New Roman" w:hAnsi="Times New Roman" w:cs="Times New Roman"/>
          <w:sz w:val="24"/>
          <w:szCs w:val="24"/>
          <w:shd w:val="clear" w:color="auto" w:fill="FFFFFF"/>
        </w:rPr>
        <w:t>707-714.</w:t>
      </w:r>
      <w:r w:rsidR="00514C76">
        <w:rPr>
          <w:rFonts w:ascii="Times New Roman" w:hAnsi="Times New Roman" w:cs="Times New Roman"/>
          <w:sz w:val="24"/>
          <w:szCs w:val="24"/>
          <w:shd w:val="clear" w:color="auto" w:fill="FFFFFF"/>
        </w:rPr>
        <w:t xml:space="preserve"> DOI: </w:t>
      </w:r>
      <w:hyperlink r:id="rId17" w:history="1">
        <w:r w:rsidR="00514C76" w:rsidRPr="00514C76">
          <w:rPr>
            <w:rFonts w:ascii="Times New Roman" w:hAnsi="Times New Roman" w:cs="Times New Roman"/>
            <w:sz w:val="24"/>
            <w:szCs w:val="24"/>
            <w:shd w:val="clear" w:color="auto" w:fill="FFFFFF"/>
          </w:rPr>
          <w:t>https://doi.org/10.1002/etc.5620090603</w:t>
        </w:r>
      </w:hyperlink>
    </w:p>
    <w:p w14:paraId="14776F6A" w14:textId="03359301" w:rsidR="00514C76" w:rsidRPr="00514C76" w:rsidRDefault="003A098D" w:rsidP="00AB65C1">
      <w:pPr>
        <w:shd w:val="clear" w:color="auto" w:fill="FFFFFF"/>
        <w:spacing w:before="240" w:line="480" w:lineRule="auto"/>
        <w:ind w:left="0" w:firstLine="0"/>
        <w:jc w:val="both"/>
        <w:outlineLvl w:val="0"/>
        <w:rPr>
          <w:rFonts w:ascii="Times New Roman" w:eastAsia="Times New Roman" w:hAnsi="Times New Roman" w:cs="Times New Roman"/>
          <w:bCs/>
          <w:color w:val="000000"/>
          <w:kern w:val="36"/>
          <w:sz w:val="24"/>
          <w:szCs w:val="24"/>
          <w:lang w:val="en-US" w:eastAsia="es-ES"/>
        </w:rPr>
      </w:pPr>
      <w:r w:rsidRPr="008348AA">
        <w:rPr>
          <w:rFonts w:ascii="Times New Roman" w:eastAsia="Times New Roman" w:hAnsi="Times New Roman" w:cs="Times New Roman"/>
          <w:bCs/>
          <w:color w:val="000000"/>
          <w:kern w:val="36"/>
          <w:sz w:val="24"/>
          <w:szCs w:val="24"/>
          <w:lang w:val="en-US" w:eastAsia="es-ES"/>
        </w:rPr>
        <w:lastRenderedPageBreak/>
        <w:t>Cretnik</w:t>
      </w:r>
      <w:r w:rsidR="0080381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S</w:t>
      </w:r>
      <w:r w:rsidR="0080381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Thoreson</w:t>
      </w:r>
      <w:r w:rsidR="0080381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K</w:t>
      </w:r>
      <w:r w:rsidR="0080381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A</w:t>
      </w:r>
      <w:r w:rsidR="009E6257">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Bernstein</w:t>
      </w:r>
      <w:r w:rsidR="009E6257">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A</w:t>
      </w:r>
      <w:r w:rsidR="009E6257">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Ebert</w:t>
      </w:r>
      <w:r w:rsidR="009E6257">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K</w:t>
      </w:r>
      <w:r w:rsidR="009E6257">
        <w:rPr>
          <w:rFonts w:ascii="Times New Roman" w:eastAsia="Times New Roman" w:hAnsi="Times New Roman" w:cs="Times New Roman"/>
          <w:bCs/>
          <w:color w:val="000000"/>
          <w:kern w:val="36"/>
          <w:sz w:val="24"/>
          <w:szCs w:val="24"/>
          <w:lang w:val="en-US" w:eastAsia="es-ES"/>
        </w:rPr>
        <w:t>.</w:t>
      </w:r>
      <w:r w:rsidRPr="008348AA">
        <w:rPr>
          <w:rFonts w:ascii="Times New Roman" w:eastAsia="Times New Roman" w:hAnsi="Times New Roman" w:cs="Times New Roman"/>
          <w:bCs/>
          <w:color w:val="000000"/>
          <w:kern w:val="36"/>
          <w:sz w:val="24"/>
          <w:szCs w:val="24"/>
          <w:lang w:val="en-US" w:eastAsia="es-ES"/>
        </w:rPr>
        <w:t>,</w:t>
      </w:r>
      <w:r w:rsidR="008D6DF2">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Buchner</w:t>
      </w:r>
      <w:r w:rsidR="009E6257">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D</w:t>
      </w:r>
      <w:r w:rsidR="009E6257">
        <w:rPr>
          <w:rFonts w:ascii="Times New Roman" w:eastAsia="Times New Roman" w:hAnsi="Times New Roman" w:cs="Times New Roman"/>
          <w:bCs/>
          <w:color w:val="000000"/>
          <w:kern w:val="36"/>
          <w:sz w:val="24"/>
          <w:szCs w:val="24"/>
          <w:lang w:val="en-US" w:eastAsia="es-ES"/>
        </w:rPr>
        <w:t>.</w:t>
      </w:r>
      <w:r w:rsidRPr="008348AA">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Laskov</w:t>
      </w:r>
      <w:r w:rsidR="009E6257">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C</w:t>
      </w:r>
      <w:r w:rsidR="009E6257">
        <w:rPr>
          <w:rFonts w:ascii="Times New Roman" w:eastAsia="Times New Roman" w:hAnsi="Times New Roman" w:cs="Times New Roman"/>
          <w:bCs/>
          <w:color w:val="000000"/>
          <w:kern w:val="36"/>
          <w:sz w:val="24"/>
          <w:szCs w:val="24"/>
          <w:lang w:val="en-US" w:eastAsia="es-ES"/>
        </w:rPr>
        <w:t>.</w:t>
      </w:r>
      <w:r w:rsidRPr="008348AA">
        <w:rPr>
          <w:rFonts w:ascii="Times New Roman" w:eastAsia="Times New Roman" w:hAnsi="Times New Roman" w:cs="Times New Roman"/>
          <w:bCs/>
          <w:color w:val="000000"/>
          <w:kern w:val="36"/>
          <w:sz w:val="24"/>
          <w:szCs w:val="24"/>
          <w:lang w:val="en-US" w:eastAsia="es-ES"/>
        </w:rPr>
        <w:t>,</w:t>
      </w:r>
      <w:r w:rsidR="008D6DF2">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Haderlein</w:t>
      </w:r>
      <w:r w:rsidR="009E6257">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S</w:t>
      </w:r>
      <w:r w:rsidR="00C252BE">
        <w:rPr>
          <w:rFonts w:ascii="Times New Roman" w:eastAsia="Times New Roman" w:hAnsi="Times New Roman" w:cs="Times New Roman"/>
          <w:bCs/>
          <w:color w:val="000000"/>
          <w:kern w:val="36"/>
          <w:sz w:val="24"/>
          <w:szCs w:val="24"/>
          <w:lang w:val="en-US" w:eastAsia="es-ES"/>
        </w:rPr>
        <w:t>.</w:t>
      </w:r>
      <w:r w:rsidRPr="008348AA">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Shouakar-Stash</w:t>
      </w:r>
      <w:r w:rsidR="009E6257">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O</w:t>
      </w:r>
      <w:r w:rsidR="009E6257">
        <w:rPr>
          <w:rFonts w:ascii="Times New Roman" w:eastAsia="Times New Roman" w:hAnsi="Times New Roman" w:cs="Times New Roman"/>
          <w:bCs/>
          <w:color w:val="000000"/>
          <w:kern w:val="36"/>
          <w:sz w:val="24"/>
          <w:szCs w:val="24"/>
          <w:lang w:val="en-US" w:eastAsia="es-ES"/>
        </w:rPr>
        <w:t>.</w:t>
      </w:r>
      <w:r w:rsidRPr="008348AA">
        <w:rPr>
          <w:rFonts w:ascii="Times New Roman" w:eastAsia="Times New Roman" w:hAnsi="Times New Roman" w:cs="Times New Roman"/>
          <w:bCs/>
          <w:color w:val="000000"/>
          <w:kern w:val="36"/>
          <w:sz w:val="24"/>
          <w:szCs w:val="24"/>
          <w:lang w:val="en-US" w:eastAsia="es-ES"/>
        </w:rPr>
        <w:t>,</w:t>
      </w:r>
      <w:r w:rsidR="008D6DF2">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Kliegman</w:t>
      </w:r>
      <w:r w:rsidR="009E6257">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S</w:t>
      </w:r>
      <w:r w:rsidR="009E6257">
        <w:rPr>
          <w:rFonts w:ascii="Times New Roman" w:eastAsia="Times New Roman" w:hAnsi="Times New Roman" w:cs="Times New Roman"/>
          <w:bCs/>
          <w:color w:val="000000"/>
          <w:kern w:val="36"/>
          <w:sz w:val="24"/>
          <w:szCs w:val="24"/>
          <w:lang w:val="en-US" w:eastAsia="es-ES"/>
        </w:rPr>
        <w:t>.</w:t>
      </w:r>
      <w:r w:rsidRPr="008348AA">
        <w:rPr>
          <w:rFonts w:ascii="Times New Roman" w:eastAsia="Times New Roman" w:hAnsi="Times New Roman" w:cs="Times New Roman"/>
          <w:bCs/>
          <w:color w:val="000000"/>
          <w:kern w:val="36"/>
          <w:sz w:val="24"/>
          <w:szCs w:val="24"/>
          <w:lang w:val="en-US" w:eastAsia="es-ES"/>
        </w:rPr>
        <w:t>,</w:t>
      </w:r>
      <w:r w:rsidR="008D6DF2">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McNeill</w:t>
      </w:r>
      <w:r w:rsidR="009E6257">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K</w:t>
      </w:r>
      <w:r w:rsidR="009E6257">
        <w:rPr>
          <w:rFonts w:ascii="Times New Roman" w:eastAsia="Times New Roman" w:hAnsi="Times New Roman" w:cs="Times New Roman"/>
          <w:bCs/>
          <w:color w:val="000000"/>
          <w:kern w:val="36"/>
          <w:sz w:val="24"/>
          <w:szCs w:val="24"/>
          <w:lang w:val="en-US" w:eastAsia="es-ES"/>
        </w:rPr>
        <w:t>,</w:t>
      </w:r>
      <w:r w:rsidRPr="008348AA">
        <w:rPr>
          <w:rFonts w:ascii="Times New Roman" w:eastAsia="Times New Roman" w:hAnsi="Times New Roman" w:cs="Times New Roman"/>
          <w:bCs/>
          <w:color w:val="000000"/>
          <w:kern w:val="36"/>
          <w:sz w:val="24"/>
          <w:szCs w:val="24"/>
          <w:lang w:val="en-US" w:eastAsia="es-ES"/>
        </w:rPr>
        <w:t>,</w:t>
      </w:r>
      <w:r w:rsidR="00EF05F4">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Elsner</w:t>
      </w:r>
      <w:r w:rsidR="009E6257">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M.</w:t>
      </w:r>
      <w:r w:rsidR="009E6257">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2013. </w:t>
      </w:r>
      <w:r w:rsidRPr="008348AA">
        <w:rPr>
          <w:rFonts w:ascii="Times New Roman" w:eastAsia="Times New Roman" w:hAnsi="Times New Roman" w:cs="Times New Roman"/>
          <w:bCs/>
          <w:color w:val="000000"/>
          <w:kern w:val="36"/>
          <w:sz w:val="24"/>
          <w:szCs w:val="24"/>
          <w:lang w:val="en-US" w:eastAsia="es-ES"/>
        </w:rPr>
        <w:t>Reductive dechlorination of TCE by chemical model systems in comparison to dehalogenating bacteria: insights from dual element isotope analysis (C-13/C-12, Cl-37/Cl-35)</w:t>
      </w:r>
      <w:r>
        <w:rPr>
          <w:rFonts w:ascii="Times New Roman" w:eastAsia="Times New Roman" w:hAnsi="Times New Roman" w:cs="Times New Roman"/>
          <w:bCs/>
          <w:color w:val="000000"/>
          <w:kern w:val="36"/>
          <w:sz w:val="24"/>
          <w:szCs w:val="24"/>
          <w:lang w:val="en-US" w:eastAsia="es-ES"/>
        </w:rPr>
        <w:t xml:space="preserve">. </w:t>
      </w:r>
      <w:r w:rsidR="009E6257">
        <w:rPr>
          <w:rFonts w:ascii="Times New Roman" w:eastAsia="Times New Roman" w:hAnsi="Times New Roman" w:cs="Times New Roman"/>
          <w:bCs/>
          <w:color w:val="000000"/>
          <w:kern w:val="36"/>
          <w:sz w:val="24"/>
          <w:szCs w:val="24"/>
          <w:lang w:val="en-US" w:eastAsia="es-ES"/>
        </w:rPr>
        <w:t>Environ. Sci. Technol.</w:t>
      </w:r>
      <w:r w:rsidR="008D6DF2">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47</w:t>
      </w:r>
      <w:r w:rsidR="009E6257">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6855-6863</w:t>
      </w:r>
      <w:r>
        <w:rPr>
          <w:rFonts w:ascii="Times New Roman" w:eastAsia="Times New Roman" w:hAnsi="Times New Roman" w:cs="Times New Roman"/>
          <w:bCs/>
          <w:color w:val="000000"/>
          <w:kern w:val="36"/>
          <w:sz w:val="24"/>
          <w:szCs w:val="24"/>
          <w:lang w:val="en-US" w:eastAsia="es-ES"/>
        </w:rPr>
        <w:t>.</w:t>
      </w:r>
      <w:r w:rsidR="00514C76">
        <w:rPr>
          <w:rFonts w:ascii="Times New Roman" w:eastAsia="Times New Roman" w:hAnsi="Times New Roman" w:cs="Times New Roman"/>
          <w:bCs/>
          <w:color w:val="000000"/>
          <w:kern w:val="36"/>
          <w:sz w:val="24"/>
          <w:szCs w:val="24"/>
          <w:lang w:val="en-US" w:eastAsia="es-ES"/>
        </w:rPr>
        <w:t xml:space="preserve"> </w:t>
      </w:r>
      <w:r w:rsidR="00514C76" w:rsidRPr="00514C76">
        <w:rPr>
          <w:rFonts w:ascii="Times New Roman" w:eastAsia="Times New Roman" w:hAnsi="Times New Roman" w:cs="Times New Roman"/>
          <w:color w:val="000000"/>
          <w:kern w:val="36"/>
          <w:sz w:val="24"/>
          <w:szCs w:val="24"/>
          <w:lang w:val="en-US" w:eastAsia="es-ES"/>
        </w:rPr>
        <w:t xml:space="preserve">DOI: </w:t>
      </w:r>
      <w:r w:rsidR="00514C76" w:rsidRPr="00514C76">
        <w:rPr>
          <w:rFonts w:ascii="Times New Roman" w:eastAsia="Times New Roman" w:hAnsi="Times New Roman" w:cs="Times New Roman"/>
          <w:bCs/>
          <w:color w:val="000000"/>
          <w:kern w:val="36"/>
          <w:sz w:val="24"/>
          <w:szCs w:val="24"/>
          <w:lang w:val="en-US" w:eastAsia="es-ES"/>
        </w:rPr>
        <w:t>10.1021/es400107n</w:t>
      </w:r>
    </w:p>
    <w:p w14:paraId="613C9783" w14:textId="5FD7F95C" w:rsidR="00514C76" w:rsidRPr="00514C76" w:rsidRDefault="00EF05F4" w:rsidP="00AB65C1">
      <w:pPr>
        <w:shd w:val="clear" w:color="auto" w:fill="FFFFFF"/>
        <w:spacing w:before="240" w:line="480" w:lineRule="auto"/>
        <w:ind w:left="0" w:firstLine="0"/>
        <w:jc w:val="both"/>
        <w:outlineLvl w:val="0"/>
        <w:rPr>
          <w:rFonts w:ascii="Times New Roman" w:eastAsia="Times New Roman" w:hAnsi="Times New Roman" w:cs="Times New Roman"/>
          <w:bCs/>
          <w:color w:val="000000"/>
          <w:kern w:val="36"/>
          <w:sz w:val="24"/>
          <w:szCs w:val="24"/>
          <w:lang w:val="en-US" w:eastAsia="es-ES"/>
        </w:rPr>
      </w:pPr>
      <w:r w:rsidRPr="00EF05F4">
        <w:rPr>
          <w:rFonts w:ascii="Times New Roman" w:eastAsia="Times New Roman" w:hAnsi="Times New Roman" w:cs="Times New Roman"/>
          <w:bCs/>
          <w:color w:val="000000"/>
          <w:kern w:val="36"/>
          <w:sz w:val="24"/>
          <w:szCs w:val="24"/>
          <w:lang w:val="en-US" w:eastAsia="es-ES"/>
        </w:rPr>
        <w:t>Cretnik, S.</w:t>
      </w:r>
      <w:r>
        <w:rPr>
          <w:rFonts w:ascii="Times New Roman" w:eastAsia="Times New Roman" w:hAnsi="Times New Roman" w:cs="Times New Roman"/>
          <w:bCs/>
          <w:color w:val="000000"/>
          <w:kern w:val="36"/>
          <w:sz w:val="24"/>
          <w:szCs w:val="24"/>
          <w:lang w:val="en-US" w:eastAsia="es-ES"/>
        </w:rPr>
        <w:t>,</w:t>
      </w:r>
      <w:r w:rsidRPr="00EF05F4">
        <w:rPr>
          <w:rFonts w:ascii="Times New Roman" w:eastAsia="Times New Roman" w:hAnsi="Times New Roman" w:cs="Times New Roman"/>
          <w:bCs/>
          <w:color w:val="000000"/>
          <w:kern w:val="36"/>
          <w:sz w:val="24"/>
          <w:szCs w:val="24"/>
          <w:lang w:val="en-US" w:eastAsia="es-ES"/>
        </w:rPr>
        <w:t xml:space="preserve"> Bernstein, A.</w:t>
      </w:r>
      <w:r>
        <w:rPr>
          <w:rFonts w:ascii="Times New Roman" w:eastAsia="Times New Roman" w:hAnsi="Times New Roman" w:cs="Times New Roman"/>
          <w:bCs/>
          <w:color w:val="000000"/>
          <w:kern w:val="36"/>
          <w:sz w:val="24"/>
          <w:szCs w:val="24"/>
          <w:lang w:val="en-US" w:eastAsia="es-ES"/>
        </w:rPr>
        <w:t>,</w:t>
      </w:r>
      <w:r w:rsidRPr="00EF05F4">
        <w:rPr>
          <w:rFonts w:ascii="Times New Roman" w:eastAsia="Times New Roman" w:hAnsi="Times New Roman" w:cs="Times New Roman"/>
          <w:bCs/>
          <w:color w:val="000000"/>
          <w:kern w:val="36"/>
          <w:sz w:val="24"/>
          <w:szCs w:val="24"/>
          <w:lang w:val="en-US" w:eastAsia="es-ES"/>
        </w:rPr>
        <w:t xml:space="preserve"> Shouakar-Stash, O.</w:t>
      </w:r>
      <w:r>
        <w:rPr>
          <w:rFonts w:ascii="Times New Roman" w:eastAsia="Times New Roman" w:hAnsi="Times New Roman" w:cs="Times New Roman"/>
          <w:bCs/>
          <w:color w:val="000000"/>
          <w:kern w:val="36"/>
          <w:sz w:val="24"/>
          <w:szCs w:val="24"/>
          <w:lang w:val="en-US" w:eastAsia="es-ES"/>
        </w:rPr>
        <w:t>,</w:t>
      </w:r>
      <w:r w:rsidRPr="00EF05F4">
        <w:rPr>
          <w:rFonts w:ascii="Times New Roman" w:eastAsia="Times New Roman" w:hAnsi="Times New Roman" w:cs="Times New Roman"/>
          <w:bCs/>
          <w:color w:val="000000"/>
          <w:kern w:val="36"/>
          <w:sz w:val="24"/>
          <w:szCs w:val="24"/>
          <w:lang w:val="en-US" w:eastAsia="es-ES"/>
        </w:rPr>
        <w:t xml:space="preserve"> Loffler, F.</w:t>
      </w:r>
      <w:r>
        <w:rPr>
          <w:rFonts w:ascii="Times New Roman" w:eastAsia="Times New Roman" w:hAnsi="Times New Roman" w:cs="Times New Roman"/>
          <w:bCs/>
          <w:color w:val="000000"/>
          <w:kern w:val="36"/>
          <w:sz w:val="24"/>
          <w:szCs w:val="24"/>
          <w:lang w:val="en-US" w:eastAsia="es-ES"/>
        </w:rPr>
        <w:t>,</w:t>
      </w:r>
      <w:r w:rsidRPr="00EF05F4">
        <w:rPr>
          <w:rFonts w:ascii="Times New Roman" w:eastAsia="Times New Roman" w:hAnsi="Times New Roman" w:cs="Times New Roman"/>
          <w:bCs/>
          <w:color w:val="000000"/>
          <w:kern w:val="36"/>
          <w:sz w:val="24"/>
          <w:szCs w:val="24"/>
          <w:lang w:val="en-US" w:eastAsia="es-ES"/>
        </w:rPr>
        <w:t xml:space="preserve"> Elsner, M.</w:t>
      </w:r>
      <w:r w:rsidR="00C252BE">
        <w:rPr>
          <w:rFonts w:ascii="Times New Roman" w:eastAsia="Times New Roman" w:hAnsi="Times New Roman" w:cs="Times New Roman"/>
          <w:bCs/>
          <w:color w:val="000000"/>
          <w:kern w:val="36"/>
          <w:sz w:val="24"/>
          <w:szCs w:val="24"/>
          <w:lang w:val="en-US" w:eastAsia="es-ES"/>
        </w:rPr>
        <w:t>,</w:t>
      </w:r>
      <w:r w:rsidRPr="00EF05F4">
        <w:rPr>
          <w:rFonts w:ascii="Times New Roman" w:eastAsia="Times New Roman" w:hAnsi="Times New Roman" w:cs="Times New Roman"/>
          <w:bCs/>
          <w:color w:val="000000"/>
          <w:kern w:val="36"/>
          <w:sz w:val="24"/>
          <w:szCs w:val="24"/>
          <w:lang w:val="en-US" w:eastAsia="es-ES"/>
        </w:rPr>
        <w:t xml:space="preserve"> 2014</w:t>
      </w:r>
      <w:r>
        <w:rPr>
          <w:rFonts w:ascii="Times New Roman" w:eastAsia="Times New Roman" w:hAnsi="Times New Roman" w:cs="Times New Roman"/>
          <w:bCs/>
          <w:color w:val="000000"/>
          <w:kern w:val="36"/>
          <w:sz w:val="24"/>
          <w:szCs w:val="24"/>
          <w:lang w:val="en-US" w:eastAsia="es-ES"/>
        </w:rPr>
        <w:t xml:space="preserve">. </w:t>
      </w:r>
      <w:r w:rsidRPr="00EF05F4">
        <w:rPr>
          <w:rFonts w:ascii="Times New Roman" w:eastAsia="Times New Roman" w:hAnsi="Times New Roman" w:cs="Times New Roman"/>
          <w:bCs/>
          <w:color w:val="000000"/>
          <w:kern w:val="36"/>
          <w:sz w:val="24"/>
          <w:szCs w:val="24"/>
          <w:lang w:val="en-US" w:eastAsia="es-ES"/>
        </w:rPr>
        <w:t>Chlorine isotope effects from isotope ratio mass spectrometry suggest intramolecular C-Cl bond competition in trichloroethene (TCE) redu</w:t>
      </w:r>
      <w:r w:rsidR="00C252BE">
        <w:rPr>
          <w:rFonts w:ascii="Times New Roman" w:eastAsia="Times New Roman" w:hAnsi="Times New Roman" w:cs="Times New Roman"/>
          <w:bCs/>
          <w:color w:val="000000"/>
          <w:kern w:val="36"/>
          <w:sz w:val="24"/>
          <w:szCs w:val="24"/>
          <w:lang w:val="en-US" w:eastAsia="es-ES"/>
        </w:rPr>
        <w:t>ctive dehalogenation. Molecules</w:t>
      </w:r>
      <w:r w:rsidRPr="00EF05F4">
        <w:rPr>
          <w:rFonts w:ascii="Times New Roman" w:eastAsia="Times New Roman" w:hAnsi="Times New Roman" w:cs="Times New Roman"/>
          <w:bCs/>
          <w:color w:val="000000"/>
          <w:kern w:val="36"/>
          <w:sz w:val="24"/>
          <w:szCs w:val="24"/>
          <w:lang w:val="en-US" w:eastAsia="es-ES"/>
        </w:rPr>
        <w:t xml:space="preserve"> 19, 6450-</w:t>
      </w:r>
      <w:r w:rsidR="00C252BE">
        <w:rPr>
          <w:rFonts w:ascii="Times New Roman" w:eastAsia="Times New Roman" w:hAnsi="Times New Roman" w:cs="Times New Roman"/>
          <w:bCs/>
          <w:color w:val="000000"/>
          <w:kern w:val="36"/>
          <w:sz w:val="24"/>
          <w:szCs w:val="24"/>
          <w:lang w:val="en-US" w:eastAsia="es-ES"/>
        </w:rPr>
        <w:t>64</w:t>
      </w:r>
      <w:r w:rsidRPr="00EF05F4">
        <w:rPr>
          <w:rFonts w:ascii="Times New Roman" w:eastAsia="Times New Roman" w:hAnsi="Times New Roman" w:cs="Times New Roman"/>
          <w:bCs/>
          <w:color w:val="000000"/>
          <w:kern w:val="36"/>
          <w:sz w:val="24"/>
          <w:szCs w:val="24"/>
          <w:lang w:val="en-US" w:eastAsia="es-ES"/>
        </w:rPr>
        <w:t>73.</w:t>
      </w:r>
      <w:r w:rsidR="00514C76">
        <w:rPr>
          <w:rFonts w:ascii="Times New Roman" w:eastAsia="Times New Roman" w:hAnsi="Times New Roman" w:cs="Times New Roman"/>
          <w:bCs/>
          <w:color w:val="000000"/>
          <w:kern w:val="36"/>
          <w:sz w:val="24"/>
          <w:szCs w:val="24"/>
          <w:lang w:val="en-US" w:eastAsia="es-ES"/>
        </w:rPr>
        <w:t xml:space="preserve"> </w:t>
      </w:r>
      <w:r w:rsidR="00514C76" w:rsidRPr="00514C76">
        <w:rPr>
          <w:rFonts w:ascii="Times New Roman" w:eastAsia="Times New Roman" w:hAnsi="Times New Roman" w:cs="Times New Roman"/>
          <w:bCs/>
          <w:color w:val="000000"/>
          <w:kern w:val="36"/>
          <w:sz w:val="24"/>
          <w:szCs w:val="24"/>
          <w:lang w:val="en-US" w:eastAsia="es-ES"/>
        </w:rPr>
        <w:t>DOI:</w:t>
      </w:r>
      <w:r w:rsidR="00514C76">
        <w:rPr>
          <w:rFonts w:ascii="Times New Roman" w:eastAsia="Times New Roman" w:hAnsi="Times New Roman" w:cs="Times New Roman"/>
          <w:bCs/>
          <w:color w:val="000000"/>
          <w:kern w:val="36"/>
          <w:sz w:val="24"/>
          <w:szCs w:val="24"/>
          <w:lang w:val="en-US" w:eastAsia="es-ES"/>
        </w:rPr>
        <w:t xml:space="preserve"> </w:t>
      </w:r>
      <w:hyperlink r:id="rId18" w:tgtFrame="_blank" w:history="1">
        <w:r w:rsidR="00514C76" w:rsidRPr="00514C76">
          <w:rPr>
            <w:rFonts w:ascii="Times New Roman" w:eastAsia="Times New Roman" w:hAnsi="Times New Roman" w:cs="Times New Roman"/>
            <w:bCs/>
            <w:color w:val="000000"/>
            <w:kern w:val="36"/>
            <w:sz w:val="24"/>
            <w:szCs w:val="24"/>
            <w:lang w:val="en-US" w:eastAsia="es-ES"/>
          </w:rPr>
          <w:t>10.3390/molecules19056450</w:t>
        </w:r>
      </w:hyperlink>
      <w:r w:rsidR="00514C76">
        <w:rPr>
          <w:rFonts w:ascii="Times New Roman" w:eastAsia="Times New Roman" w:hAnsi="Times New Roman" w:cs="Times New Roman"/>
          <w:bCs/>
          <w:color w:val="000000"/>
          <w:kern w:val="36"/>
          <w:sz w:val="24"/>
          <w:szCs w:val="24"/>
          <w:lang w:val="en-US" w:eastAsia="es-ES"/>
        </w:rPr>
        <w:t>.</w:t>
      </w:r>
    </w:p>
    <w:p w14:paraId="09727491" w14:textId="07D745F3" w:rsidR="0009326B" w:rsidRPr="0009326B" w:rsidRDefault="003A098D" w:rsidP="00AB65C1">
      <w:pPr>
        <w:spacing w:before="240" w:line="480" w:lineRule="auto"/>
        <w:ind w:left="0" w:firstLine="0"/>
        <w:jc w:val="both"/>
        <w:rPr>
          <w:rFonts w:ascii="Times New Roman" w:eastAsia="Times New Roman" w:hAnsi="Times New Roman" w:cs="Times New Roman"/>
          <w:sz w:val="24"/>
          <w:szCs w:val="24"/>
          <w:lang w:eastAsia="ca-ES"/>
        </w:rPr>
      </w:pPr>
      <w:r>
        <w:rPr>
          <w:rFonts w:ascii="Times New Roman" w:hAnsi="Times New Roman" w:cs="Times New Roman"/>
          <w:sz w:val="24"/>
          <w:szCs w:val="24"/>
        </w:rPr>
        <w:t>Elsner</w:t>
      </w:r>
      <w:r w:rsidR="00C252BE">
        <w:rPr>
          <w:rFonts w:ascii="Times New Roman" w:hAnsi="Times New Roman" w:cs="Times New Roman"/>
          <w:sz w:val="24"/>
          <w:szCs w:val="24"/>
        </w:rPr>
        <w:t>,</w:t>
      </w:r>
      <w:r>
        <w:rPr>
          <w:rFonts w:ascii="Times New Roman" w:hAnsi="Times New Roman" w:cs="Times New Roman"/>
          <w:sz w:val="24"/>
          <w:szCs w:val="24"/>
        </w:rPr>
        <w:t xml:space="preserve"> M</w:t>
      </w:r>
      <w:r w:rsidR="00C252BE">
        <w:rPr>
          <w:rFonts w:ascii="Times New Roman" w:hAnsi="Times New Roman" w:cs="Times New Roman"/>
          <w:sz w:val="24"/>
          <w:szCs w:val="24"/>
        </w:rPr>
        <w:t>.</w:t>
      </w:r>
      <w:r>
        <w:rPr>
          <w:rFonts w:ascii="Times New Roman" w:hAnsi="Times New Roman" w:cs="Times New Roman"/>
          <w:sz w:val="24"/>
          <w:szCs w:val="24"/>
        </w:rPr>
        <w:t>, Zwank</w:t>
      </w:r>
      <w:r w:rsidR="00C252BE">
        <w:rPr>
          <w:rFonts w:ascii="Times New Roman" w:hAnsi="Times New Roman" w:cs="Times New Roman"/>
          <w:sz w:val="24"/>
          <w:szCs w:val="24"/>
        </w:rPr>
        <w:t>,</w:t>
      </w:r>
      <w:r w:rsidRPr="007E311E">
        <w:rPr>
          <w:rFonts w:ascii="Times New Roman" w:hAnsi="Times New Roman" w:cs="Times New Roman"/>
          <w:sz w:val="24"/>
          <w:szCs w:val="24"/>
        </w:rPr>
        <w:t xml:space="preserve"> L</w:t>
      </w:r>
      <w:r w:rsidR="00C252BE">
        <w:rPr>
          <w:rFonts w:ascii="Times New Roman" w:hAnsi="Times New Roman" w:cs="Times New Roman"/>
          <w:sz w:val="24"/>
          <w:szCs w:val="24"/>
        </w:rPr>
        <w:t>.</w:t>
      </w:r>
      <w:r>
        <w:rPr>
          <w:rFonts w:ascii="Times New Roman" w:hAnsi="Times New Roman" w:cs="Times New Roman"/>
          <w:sz w:val="24"/>
          <w:szCs w:val="24"/>
        </w:rPr>
        <w:t>, Hunkeler</w:t>
      </w:r>
      <w:r w:rsidR="00C252BE">
        <w:rPr>
          <w:rFonts w:ascii="Times New Roman" w:hAnsi="Times New Roman" w:cs="Times New Roman"/>
          <w:sz w:val="24"/>
          <w:szCs w:val="24"/>
        </w:rPr>
        <w:t>,</w:t>
      </w:r>
      <w:r w:rsidRPr="007E311E">
        <w:rPr>
          <w:rFonts w:ascii="Times New Roman" w:hAnsi="Times New Roman" w:cs="Times New Roman"/>
          <w:sz w:val="24"/>
          <w:szCs w:val="24"/>
        </w:rPr>
        <w:t xml:space="preserve"> D</w:t>
      </w:r>
      <w:r w:rsidR="00C252BE">
        <w:rPr>
          <w:rFonts w:ascii="Times New Roman" w:hAnsi="Times New Roman" w:cs="Times New Roman"/>
          <w:sz w:val="24"/>
          <w:szCs w:val="24"/>
        </w:rPr>
        <w:t>.</w:t>
      </w:r>
      <w:r>
        <w:rPr>
          <w:rFonts w:ascii="Times New Roman" w:hAnsi="Times New Roman" w:cs="Times New Roman"/>
          <w:sz w:val="24"/>
          <w:szCs w:val="24"/>
        </w:rPr>
        <w:t xml:space="preserve">, </w:t>
      </w:r>
      <w:r w:rsidRPr="007E311E">
        <w:rPr>
          <w:rFonts w:ascii="Times New Roman" w:hAnsi="Times New Roman" w:cs="Times New Roman"/>
          <w:sz w:val="24"/>
          <w:szCs w:val="24"/>
        </w:rPr>
        <w:t>Schwarzenbach, R</w:t>
      </w:r>
      <w:r w:rsidR="00C252BE">
        <w:rPr>
          <w:rFonts w:ascii="Times New Roman" w:hAnsi="Times New Roman" w:cs="Times New Roman"/>
          <w:sz w:val="24"/>
          <w:szCs w:val="24"/>
        </w:rPr>
        <w:t>.</w:t>
      </w:r>
      <w:r w:rsidRPr="007E311E">
        <w:rPr>
          <w:rFonts w:ascii="Times New Roman" w:hAnsi="Times New Roman" w:cs="Times New Roman"/>
          <w:sz w:val="24"/>
          <w:szCs w:val="24"/>
        </w:rPr>
        <w:t>P</w:t>
      </w:r>
      <w:r>
        <w:rPr>
          <w:rFonts w:ascii="Times New Roman" w:hAnsi="Times New Roman" w:cs="Times New Roman"/>
          <w:sz w:val="24"/>
          <w:szCs w:val="24"/>
        </w:rPr>
        <w:t>.</w:t>
      </w:r>
      <w:r w:rsidR="00C252BE">
        <w:rPr>
          <w:rFonts w:ascii="Times New Roman" w:hAnsi="Times New Roman" w:cs="Times New Roman"/>
          <w:sz w:val="24"/>
          <w:szCs w:val="24"/>
        </w:rPr>
        <w:t>,</w:t>
      </w:r>
      <w:r>
        <w:rPr>
          <w:rFonts w:ascii="Times New Roman" w:hAnsi="Times New Roman" w:cs="Times New Roman"/>
          <w:sz w:val="24"/>
          <w:szCs w:val="24"/>
        </w:rPr>
        <w:t xml:space="preserve"> 2005.</w:t>
      </w:r>
      <w:r w:rsidRPr="007E311E">
        <w:rPr>
          <w:rFonts w:ascii="Times New Roman" w:hAnsi="Times New Roman" w:cs="Times New Roman"/>
          <w:sz w:val="24"/>
          <w:szCs w:val="24"/>
        </w:rPr>
        <w:t xml:space="preserve"> A new concept linking observable stable isotope fractionation to transformation pathways of organic pollutants. Environ</w:t>
      </w:r>
      <w:r>
        <w:rPr>
          <w:rFonts w:ascii="Times New Roman" w:hAnsi="Times New Roman" w:cs="Times New Roman"/>
          <w:sz w:val="24"/>
          <w:szCs w:val="24"/>
        </w:rPr>
        <w:t>.</w:t>
      </w:r>
      <w:r w:rsidRPr="007E311E">
        <w:rPr>
          <w:rFonts w:ascii="Times New Roman" w:hAnsi="Times New Roman" w:cs="Times New Roman"/>
          <w:sz w:val="24"/>
          <w:szCs w:val="24"/>
        </w:rPr>
        <w:t xml:space="preserve"> Sci</w:t>
      </w:r>
      <w:r>
        <w:rPr>
          <w:rFonts w:ascii="Times New Roman" w:hAnsi="Times New Roman" w:cs="Times New Roman"/>
          <w:sz w:val="24"/>
          <w:szCs w:val="24"/>
        </w:rPr>
        <w:t>.</w:t>
      </w:r>
      <w:r w:rsidRPr="007E311E">
        <w:rPr>
          <w:rFonts w:ascii="Times New Roman" w:hAnsi="Times New Roman" w:cs="Times New Roman"/>
          <w:sz w:val="24"/>
          <w:szCs w:val="24"/>
        </w:rPr>
        <w:t xml:space="preserve"> Technol</w:t>
      </w:r>
      <w:r w:rsidR="00C252BE">
        <w:rPr>
          <w:rFonts w:ascii="Times New Roman" w:hAnsi="Times New Roman" w:cs="Times New Roman"/>
          <w:sz w:val="24"/>
          <w:szCs w:val="24"/>
        </w:rPr>
        <w:t xml:space="preserve">. 39, </w:t>
      </w:r>
      <w:r w:rsidRPr="007E311E">
        <w:rPr>
          <w:rFonts w:ascii="Times New Roman" w:hAnsi="Times New Roman" w:cs="Times New Roman"/>
          <w:sz w:val="24"/>
          <w:szCs w:val="24"/>
        </w:rPr>
        <w:t>6896-6916</w:t>
      </w:r>
      <w:r w:rsidR="00C252BE">
        <w:rPr>
          <w:rFonts w:ascii="Times New Roman" w:hAnsi="Times New Roman" w:cs="Times New Roman"/>
          <w:sz w:val="24"/>
          <w:szCs w:val="24"/>
        </w:rPr>
        <w:t>.</w:t>
      </w:r>
      <w:r w:rsidR="0009326B">
        <w:rPr>
          <w:rFonts w:ascii="Times New Roman" w:hAnsi="Times New Roman" w:cs="Times New Roman"/>
          <w:sz w:val="24"/>
          <w:szCs w:val="24"/>
        </w:rPr>
        <w:t xml:space="preserve"> </w:t>
      </w:r>
      <w:r w:rsidR="0009326B" w:rsidRPr="0009326B">
        <w:rPr>
          <w:rFonts w:ascii="Times New Roman" w:eastAsia="Times New Roman" w:hAnsi="Times New Roman" w:cs="Times New Roman"/>
          <w:bCs/>
          <w:sz w:val="24"/>
          <w:szCs w:val="24"/>
          <w:lang w:eastAsia="ca-ES"/>
        </w:rPr>
        <w:t xml:space="preserve">DOI: </w:t>
      </w:r>
      <w:r w:rsidR="0009326B" w:rsidRPr="0009326B">
        <w:rPr>
          <w:rFonts w:ascii="Times New Roman" w:eastAsia="Times New Roman" w:hAnsi="Times New Roman" w:cs="Times New Roman"/>
          <w:sz w:val="24"/>
          <w:szCs w:val="24"/>
          <w:lang w:eastAsia="ca-ES"/>
        </w:rPr>
        <w:t>10.1021/es0504587</w:t>
      </w:r>
    </w:p>
    <w:p w14:paraId="04ECCAB1" w14:textId="2F23BC05" w:rsidR="0009326B" w:rsidRPr="0009326B" w:rsidRDefault="00C252BE" w:rsidP="00AB65C1">
      <w:pPr>
        <w:spacing w:before="240" w:line="480" w:lineRule="auto"/>
        <w:ind w:left="0" w:firstLine="0"/>
        <w:jc w:val="both"/>
        <w:rPr>
          <w:rFonts w:ascii="Times New Roman" w:eastAsia="Times New Roman" w:hAnsi="Times New Roman" w:cs="Times New Roman"/>
          <w:sz w:val="24"/>
          <w:szCs w:val="24"/>
          <w:lang w:eastAsia="ca-ES"/>
        </w:rPr>
      </w:pPr>
      <w:r>
        <w:rPr>
          <w:rFonts w:ascii="Times New Roman" w:hAnsi="Times New Roman" w:cs="Times New Roman"/>
          <w:sz w:val="24"/>
          <w:szCs w:val="24"/>
        </w:rPr>
        <w:t>Elsner, M., Cwiertny, D.M., Roberts, A.L., Lollar, B.</w:t>
      </w:r>
      <w:r w:rsidR="00F42FDE" w:rsidRPr="00B059AF">
        <w:rPr>
          <w:rFonts w:ascii="Times New Roman" w:hAnsi="Times New Roman" w:cs="Times New Roman"/>
          <w:sz w:val="24"/>
          <w:szCs w:val="24"/>
        </w:rPr>
        <w:t>S.,</w:t>
      </w:r>
      <w:r>
        <w:rPr>
          <w:rFonts w:ascii="Times New Roman" w:hAnsi="Times New Roman" w:cs="Times New Roman"/>
          <w:sz w:val="24"/>
          <w:szCs w:val="24"/>
        </w:rPr>
        <w:t xml:space="preserve"> 2007.</w:t>
      </w:r>
      <w:r w:rsidR="00F42FDE" w:rsidRPr="00B059AF">
        <w:rPr>
          <w:rFonts w:ascii="Times New Roman" w:hAnsi="Times New Roman" w:cs="Times New Roman"/>
          <w:sz w:val="24"/>
          <w:szCs w:val="24"/>
        </w:rPr>
        <w:t xml:space="preserve"> 1,1,2,2-tetrachloroethane reactions with OH-, Cr(II), granular iron, and a copper-iron bimetal: Insights from product formation and associated carbon isotope fractionation. Environ</w:t>
      </w:r>
      <w:r>
        <w:rPr>
          <w:rFonts w:ascii="Times New Roman" w:hAnsi="Times New Roman" w:cs="Times New Roman"/>
          <w:sz w:val="24"/>
          <w:szCs w:val="24"/>
        </w:rPr>
        <w:t>.</w:t>
      </w:r>
      <w:r w:rsidR="00F42FDE" w:rsidRPr="00B059AF">
        <w:rPr>
          <w:rFonts w:ascii="Times New Roman" w:hAnsi="Times New Roman" w:cs="Times New Roman"/>
          <w:sz w:val="24"/>
          <w:szCs w:val="24"/>
        </w:rPr>
        <w:t xml:space="preserve"> Sci</w:t>
      </w:r>
      <w:r>
        <w:rPr>
          <w:rFonts w:ascii="Times New Roman" w:hAnsi="Times New Roman" w:cs="Times New Roman"/>
          <w:sz w:val="24"/>
          <w:szCs w:val="24"/>
        </w:rPr>
        <w:t>.</w:t>
      </w:r>
      <w:r w:rsidR="00F42FDE" w:rsidRPr="00B059AF">
        <w:rPr>
          <w:rFonts w:ascii="Times New Roman" w:hAnsi="Times New Roman" w:cs="Times New Roman"/>
          <w:sz w:val="24"/>
          <w:szCs w:val="24"/>
        </w:rPr>
        <w:t xml:space="preserve"> Technol</w:t>
      </w:r>
      <w:r>
        <w:rPr>
          <w:rFonts w:ascii="Times New Roman" w:hAnsi="Times New Roman" w:cs="Times New Roman"/>
          <w:sz w:val="24"/>
          <w:szCs w:val="24"/>
        </w:rPr>
        <w:t xml:space="preserve">. </w:t>
      </w:r>
      <w:r w:rsidR="00F42FDE" w:rsidRPr="00B059AF">
        <w:rPr>
          <w:rFonts w:ascii="Times New Roman" w:hAnsi="Times New Roman" w:cs="Times New Roman"/>
          <w:sz w:val="24"/>
          <w:szCs w:val="24"/>
        </w:rPr>
        <w:t>41,</w:t>
      </w:r>
      <w:r>
        <w:rPr>
          <w:rFonts w:ascii="Times New Roman" w:hAnsi="Times New Roman" w:cs="Times New Roman"/>
          <w:sz w:val="24"/>
          <w:szCs w:val="24"/>
        </w:rPr>
        <w:t xml:space="preserve"> </w:t>
      </w:r>
      <w:r w:rsidR="00F42FDE" w:rsidRPr="00B059AF">
        <w:rPr>
          <w:rFonts w:ascii="Times New Roman" w:hAnsi="Times New Roman" w:cs="Times New Roman"/>
          <w:sz w:val="24"/>
          <w:szCs w:val="24"/>
        </w:rPr>
        <w:t>4111-4117.</w:t>
      </w:r>
      <w:r w:rsidR="0009326B">
        <w:rPr>
          <w:rFonts w:ascii="Times New Roman" w:hAnsi="Times New Roman" w:cs="Times New Roman"/>
          <w:sz w:val="24"/>
          <w:szCs w:val="24"/>
        </w:rPr>
        <w:t xml:space="preserve"> </w:t>
      </w:r>
      <w:r w:rsidR="0009326B" w:rsidRPr="0009326B">
        <w:rPr>
          <w:rFonts w:ascii="Times New Roman" w:eastAsia="Times New Roman" w:hAnsi="Times New Roman" w:cs="Times New Roman"/>
          <w:bCs/>
          <w:sz w:val="24"/>
          <w:szCs w:val="24"/>
          <w:lang w:eastAsia="ca-ES"/>
        </w:rPr>
        <w:t xml:space="preserve">DOI: </w:t>
      </w:r>
      <w:r w:rsidR="0009326B" w:rsidRPr="0009326B">
        <w:rPr>
          <w:rFonts w:ascii="Times New Roman" w:eastAsia="Times New Roman" w:hAnsi="Times New Roman" w:cs="Times New Roman"/>
          <w:sz w:val="24"/>
          <w:szCs w:val="24"/>
          <w:lang w:eastAsia="ca-ES"/>
        </w:rPr>
        <w:t>10.1021/es063040x</w:t>
      </w:r>
    </w:p>
    <w:p w14:paraId="1853F481" w14:textId="57BD8A0F" w:rsidR="0009326B" w:rsidRPr="0009326B" w:rsidRDefault="00854291" w:rsidP="00AB65C1">
      <w:pPr>
        <w:shd w:val="clear" w:color="auto" w:fill="FFFFFF"/>
        <w:spacing w:before="240" w:line="480" w:lineRule="auto"/>
        <w:ind w:left="0" w:firstLine="0"/>
        <w:jc w:val="both"/>
        <w:outlineLvl w:val="0"/>
        <w:rPr>
          <w:rFonts w:ascii="Times New Roman" w:eastAsia="Times New Roman" w:hAnsi="Times New Roman" w:cs="Times New Roman"/>
          <w:sz w:val="24"/>
          <w:szCs w:val="24"/>
          <w:lang w:eastAsia="ca-ES"/>
        </w:rPr>
      </w:pPr>
      <w:r w:rsidRPr="00EF05F4">
        <w:rPr>
          <w:rFonts w:ascii="Times New Roman" w:eastAsia="Times New Roman" w:hAnsi="Times New Roman" w:cs="Times New Roman"/>
          <w:bCs/>
          <w:color w:val="000000"/>
          <w:kern w:val="36"/>
          <w:sz w:val="24"/>
          <w:szCs w:val="24"/>
          <w:lang w:val="en-US" w:eastAsia="es-ES"/>
        </w:rPr>
        <w:t>Elsner, M., Hunkeler, D.</w:t>
      </w:r>
      <w:r w:rsidR="00C252BE">
        <w:rPr>
          <w:rFonts w:ascii="Times New Roman" w:eastAsia="Times New Roman" w:hAnsi="Times New Roman" w:cs="Times New Roman"/>
          <w:bCs/>
          <w:color w:val="000000"/>
          <w:kern w:val="36"/>
          <w:sz w:val="24"/>
          <w:szCs w:val="24"/>
          <w:lang w:val="en-US" w:eastAsia="es-ES"/>
        </w:rPr>
        <w:t>,</w:t>
      </w:r>
      <w:r w:rsidRPr="00EF05F4">
        <w:rPr>
          <w:rFonts w:ascii="Times New Roman" w:eastAsia="Times New Roman" w:hAnsi="Times New Roman" w:cs="Times New Roman"/>
          <w:bCs/>
          <w:color w:val="000000"/>
          <w:kern w:val="36"/>
          <w:sz w:val="24"/>
          <w:szCs w:val="24"/>
          <w:lang w:val="en-US" w:eastAsia="es-ES"/>
        </w:rPr>
        <w:t xml:space="preserve"> 2008. Evaluating chlorine isotope effects from isotope ratios and mass spectra of polychlorinated molecules. Anal</w:t>
      </w:r>
      <w:r w:rsidR="00C252BE">
        <w:rPr>
          <w:rFonts w:ascii="Times New Roman" w:eastAsia="Times New Roman" w:hAnsi="Times New Roman" w:cs="Times New Roman"/>
          <w:bCs/>
          <w:color w:val="000000"/>
          <w:kern w:val="36"/>
          <w:sz w:val="24"/>
          <w:szCs w:val="24"/>
          <w:lang w:val="en-US" w:eastAsia="es-ES"/>
        </w:rPr>
        <w:t>.</w:t>
      </w:r>
      <w:r w:rsidRPr="00EF05F4">
        <w:rPr>
          <w:rFonts w:ascii="Times New Roman" w:eastAsia="Times New Roman" w:hAnsi="Times New Roman" w:cs="Times New Roman"/>
          <w:bCs/>
          <w:color w:val="000000"/>
          <w:kern w:val="36"/>
          <w:sz w:val="24"/>
          <w:szCs w:val="24"/>
          <w:lang w:val="en-US" w:eastAsia="es-ES"/>
        </w:rPr>
        <w:t xml:space="preserve"> Chem. 80, 4731-4740.</w:t>
      </w:r>
      <w:r w:rsidR="0009326B">
        <w:rPr>
          <w:rFonts w:ascii="Times New Roman" w:eastAsia="Times New Roman" w:hAnsi="Times New Roman" w:cs="Times New Roman"/>
          <w:bCs/>
          <w:color w:val="000000"/>
          <w:kern w:val="36"/>
          <w:sz w:val="24"/>
          <w:szCs w:val="24"/>
          <w:lang w:val="en-US" w:eastAsia="es-ES"/>
        </w:rPr>
        <w:t xml:space="preserve"> </w:t>
      </w:r>
      <w:r w:rsidR="0009326B" w:rsidRPr="0009326B">
        <w:rPr>
          <w:rFonts w:ascii="Times New Roman" w:eastAsia="Times New Roman" w:hAnsi="Times New Roman" w:cs="Times New Roman"/>
          <w:bCs/>
          <w:sz w:val="24"/>
          <w:szCs w:val="24"/>
          <w:lang w:eastAsia="ca-ES"/>
        </w:rPr>
        <w:t xml:space="preserve">DOI: </w:t>
      </w:r>
      <w:r w:rsidR="0009326B" w:rsidRPr="0009326B">
        <w:rPr>
          <w:rFonts w:ascii="Times New Roman" w:eastAsia="Times New Roman" w:hAnsi="Times New Roman" w:cs="Times New Roman"/>
          <w:sz w:val="24"/>
          <w:szCs w:val="24"/>
          <w:lang w:eastAsia="ca-ES"/>
        </w:rPr>
        <w:t>10.1021/ac702543y</w:t>
      </w:r>
    </w:p>
    <w:p w14:paraId="34C0213D" w14:textId="6D0B685D" w:rsidR="0009326B" w:rsidRPr="0009326B" w:rsidRDefault="003A098D" w:rsidP="00AB65C1">
      <w:pPr>
        <w:shd w:val="clear" w:color="auto" w:fill="FFFFFF"/>
        <w:spacing w:before="240" w:line="480" w:lineRule="auto"/>
        <w:ind w:left="0" w:firstLine="0"/>
        <w:jc w:val="both"/>
        <w:outlineLvl w:val="0"/>
        <w:rPr>
          <w:rFonts w:ascii="Times New Roman" w:eastAsia="Times New Roman" w:hAnsi="Times New Roman" w:cs="Times New Roman"/>
          <w:bCs/>
          <w:color w:val="000000"/>
          <w:kern w:val="36"/>
          <w:sz w:val="24"/>
          <w:szCs w:val="24"/>
          <w:lang w:val="en-US" w:eastAsia="es-ES"/>
        </w:rPr>
      </w:pPr>
      <w:r>
        <w:rPr>
          <w:rFonts w:ascii="Times New Roman" w:eastAsia="Times New Roman" w:hAnsi="Times New Roman" w:cs="Times New Roman"/>
          <w:bCs/>
          <w:color w:val="000000"/>
          <w:kern w:val="36"/>
          <w:sz w:val="24"/>
          <w:szCs w:val="24"/>
          <w:lang w:val="en-US" w:eastAsia="es-ES"/>
        </w:rPr>
        <w:t>Elsner</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M.</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2010. </w:t>
      </w:r>
      <w:r w:rsidRPr="005446FA">
        <w:rPr>
          <w:rFonts w:ascii="Times New Roman" w:eastAsia="Times New Roman" w:hAnsi="Times New Roman" w:cs="Times New Roman"/>
          <w:bCs/>
          <w:color w:val="000000"/>
          <w:kern w:val="36"/>
          <w:sz w:val="24"/>
          <w:szCs w:val="24"/>
          <w:lang w:val="en-US" w:eastAsia="es-ES"/>
        </w:rPr>
        <w:t>Stable isotope fractionation to investigate natural transformation mechanisms of organic contaminants: principles, prospects and limitations.</w:t>
      </w:r>
      <w:r>
        <w:rPr>
          <w:rFonts w:ascii="Times New Roman" w:eastAsia="Times New Roman" w:hAnsi="Times New Roman" w:cs="Times New Roman"/>
          <w:bCs/>
          <w:color w:val="000000"/>
          <w:kern w:val="36"/>
          <w:sz w:val="24"/>
          <w:szCs w:val="24"/>
          <w:lang w:val="en-US" w:eastAsia="es-ES"/>
        </w:rPr>
        <w:t xml:space="preserve"> J</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Environ</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Monit. 12</w:t>
      </w:r>
      <w:r w:rsidR="00C252BE">
        <w:rPr>
          <w:rFonts w:ascii="Times New Roman" w:eastAsia="Times New Roman" w:hAnsi="Times New Roman" w:cs="Times New Roman"/>
          <w:bCs/>
          <w:color w:val="000000"/>
          <w:kern w:val="36"/>
          <w:sz w:val="24"/>
          <w:szCs w:val="24"/>
          <w:lang w:val="en-US" w:eastAsia="es-ES"/>
        </w:rPr>
        <w:t xml:space="preserve">, </w:t>
      </w:r>
      <w:r>
        <w:rPr>
          <w:rFonts w:ascii="Times New Roman" w:eastAsia="Times New Roman" w:hAnsi="Times New Roman" w:cs="Times New Roman"/>
          <w:bCs/>
          <w:color w:val="000000"/>
          <w:kern w:val="36"/>
          <w:sz w:val="24"/>
          <w:szCs w:val="24"/>
          <w:lang w:val="en-US" w:eastAsia="es-ES"/>
        </w:rPr>
        <w:t>2005-2031.</w:t>
      </w:r>
      <w:r w:rsidR="0009326B">
        <w:rPr>
          <w:rFonts w:ascii="Times New Roman" w:eastAsia="Times New Roman" w:hAnsi="Times New Roman" w:cs="Times New Roman"/>
          <w:bCs/>
          <w:color w:val="000000"/>
          <w:kern w:val="36"/>
          <w:sz w:val="24"/>
          <w:szCs w:val="24"/>
          <w:lang w:val="en-US" w:eastAsia="es-ES"/>
        </w:rPr>
        <w:t xml:space="preserve"> </w:t>
      </w:r>
      <w:r w:rsidR="0009326B" w:rsidRPr="0009326B">
        <w:rPr>
          <w:rFonts w:ascii="Times New Roman" w:hAnsi="Times New Roman" w:cs="Times New Roman"/>
          <w:sz w:val="24"/>
          <w:szCs w:val="24"/>
        </w:rPr>
        <w:t>DOI: 10.1039/c0em00277a</w:t>
      </w:r>
    </w:p>
    <w:p w14:paraId="60C75508" w14:textId="17E3D7D4" w:rsidR="0009326B" w:rsidRPr="0009326B" w:rsidRDefault="002631F5" w:rsidP="00AB65C1">
      <w:pPr>
        <w:shd w:val="clear" w:color="auto" w:fill="FFFFFF"/>
        <w:spacing w:before="240" w:line="480" w:lineRule="auto"/>
        <w:ind w:left="0" w:firstLine="0"/>
        <w:jc w:val="both"/>
        <w:outlineLvl w:val="0"/>
        <w:rPr>
          <w:rFonts w:ascii="Times New Roman" w:eastAsia="Times New Roman" w:hAnsi="Times New Roman" w:cs="Times New Roman"/>
          <w:sz w:val="24"/>
          <w:szCs w:val="24"/>
          <w:lang w:eastAsia="ca-ES"/>
        </w:rPr>
      </w:pPr>
      <w:r w:rsidRPr="002631F5">
        <w:rPr>
          <w:rFonts w:ascii="Times New Roman" w:eastAsia="Times New Roman" w:hAnsi="Times New Roman" w:cs="Times New Roman"/>
          <w:bCs/>
          <w:color w:val="000000"/>
          <w:kern w:val="36"/>
          <w:sz w:val="24"/>
          <w:szCs w:val="24"/>
          <w:lang w:val="en-US" w:eastAsia="es-ES"/>
        </w:rPr>
        <w:lastRenderedPageBreak/>
        <w:t>Fletcher, K.</w:t>
      </w:r>
      <w:r w:rsidR="00C252BE">
        <w:rPr>
          <w:rFonts w:ascii="Times New Roman" w:eastAsia="Times New Roman" w:hAnsi="Times New Roman" w:cs="Times New Roman"/>
          <w:bCs/>
          <w:color w:val="000000"/>
          <w:kern w:val="36"/>
          <w:sz w:val="24"/>
          <w:szCs w:val="24"/>
          <w:lang w:val="en-US" w:eastAsia="es-ES"/>
        </w:rPr>
        <w:t>E.,</w:t>
      </w:r>
      <w:r w:rsidRPr="002631F5">
        <w:rPr>
          <w:rFonts w:ascii="Times New Roman" w:eastAsia="Times New Roman" w:hAnsi="Times New Roman" w:cs="Times New Roman"/>
          <w:bCs/>
          <w:color w:val="000000"/>
          <w:kern w:val="36"/>
          <w:sz w:val="24"/>
          <w:szCs w:val="24"/>
          <w:lang w:val="en-US" w:eastAsia="es-ES"/>
        </w:rPr>
        <w:t xml:space="preserve"> Löffler, F.</w:t>
      </w:r>
      <w:r w:rsidR="00C252BE">
        <w:rPr>
          <w:rFonts w:ascii="Times New Roman" w:eastAsia="Times New Roman" w:hAnsi="Times New Roman" w:cs="Times New Roman"/>
          <w:bCs/>
          <w:color w:val="000000"/>
          <w:kern w:val="36"/>
          <w:sz w:val="24"/>
          <w:szCs w:val="24"/>
          <w:lang w:val="en-US" w:eastAsia="es-ES"/>
        </w:rPr>
        <w:t>E., Richnow, H.</w:t>
      </w:r>
      <w:r w:rsidRPr="002631F5">
        <w:rPr>
          <w:rFonts w:ascii="Times New Roman" w:eastAsia="Times New Roman" w:hAnsi="Times New Roman" w:cs="Times New Roman"/>
          <w:bCs/>
          <w:color w:val="000000"/>
          <w:kern w:val="36"/>
          <w:sz w:val="24"/>
          <w:szCs w:val="24"/>
          <w:lang w:val="en-US" w:eastAsia="es-ES"/>
        </w:rPr>
        <w:t>H.</w:t>
      </w:r>
      <w:r w:rsidR="00C252BE">
        <w:rPr>
          <w:rFonts w:ascii="Times New Roman" w:eastAsia="Times New Roman" w:hAnsi="Times New Roman" w:cs="Times New Roman"/>
          <w:bCs/>
          <w:color w:val="000000"/>
          <w:kern w:val="36"/>
          <w:sz w:val="24"/>
          <w:szCs w:val="24"/>
          <w:lang w:val="en-US" w:eastAsia="es-ES"/>
        </w:rPr>
        <w:t>,</w:t>
      </w:r>
      <w:r w:rsidRPr="002631F5">
        <w:rPr>
          <w:rFonts w:ascii="Times New Roman" w:eastAsia="Times New Roman" w:hAnsi="Times New Roman" w:cs="Times New Roman"/>
          <w:bCs/>
          <w:color w:val="000000"/>
          <w:kern w:val="36"/>
          <w:sz w:val="24"/>
          <w:szCs w:val="24"/>
          <w:lang w:val="en-US" w:eastAsia="es-ES"/>
        </w:rPr>
        <w:t xml:space="preserve"> Nijenhuis, I.</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w:t>
      </w:r>
      <w:r w:rsidR="00BA0604" w:rsidRPr="002631F5">
        <w:rPr>
          <w:rFonts w:ascii="Times New Roman" w:eastAsia="Times New Roman" w:hAnsi="Times New Roman" w:cs="Times New Roman"/>
          <w:bCs/>
          <w:color w:val="000000"/>
          <w:kern w:val="36"/>
          <w:sz w:val="24"/>
          <w:szCs w:val="24"/>
          <w:lang w:val="en-US" w:eastAsia="es-ES"/>
        </w:rPr>
        <w:t>2009</w:t>
      </w:r>
      <w:r w:rsidR="00BA0604">
        <w:rPr>
          <w:rFonts w:ascii="Times New Roman" w:eastAsia="Times New Roman" w:hAnsi="Times New Roman" w:cs="Times New Roman"/>
          <w:bCs/>
          <w:color w:val="000000"/>
          <w:kern w:val="36"/>
          <w:sz w:val="24"/>
          <w:szCs w:val="24"/>
          <w:lang w:val="en-US" w:eastAsia="es-ES"/>
        </w:rPr>
        <w:t xml:space="preserve">. </w:t>
      </w:r>
      <w:r w:rsidRPr="002631F5">
        <w:rPr>
          <w:rFonts w:ascii="Times New Roman" w:eastAsia="Times New Roman" w:hAnsi="Times New Roman" w:cs="Times New Roman"/>
          <w:bCs/>
          <w:color w:val="000000"/>
          <w:kern w:val="36"/>
          <w:sz w:val="24"/>
          <w:szCs w:val="24"/>
          <w:lang w:val="en-US" w:eastAsia="es-ES"/>
        </w:rPr>
        <w:t>Stable carbon isotope fractionation of 1,2-dichloropropane during</w:t>
      </w:r>
      <w:r>
        <w:rPr>
          <w:rFonts w:ascii="Times New Roman" w:eastAsia="Times New Roman" w:hAnsi="Times New Roman" w:cs="Times New Roman"/>
          <w:bCs/>
          <w:color w:val="000000"/>
          <w:kern w:val="36"/>
          <w:sz w:val="24"/>
          <w:szCs w:val="24"/>
          <w:lang w:val="en-US" w:eastAsia="es-ES"/>
        </w:rPr>
        <w:t xml:space="preserve"> </w:t>
      </w:r>
      <w:r w:rsidRPr="002631F5">
        <w:rPr>
          <w:rFonts w:ascii="Times New Roman" w:eastAsia="Times New Roman" w:hAnsi="Times New Roman" w:cs="Times New Roman"/>
          <w:bCs/>
          <w:color w:val="000000"/>
          <w:kern w:val="36"/>
          <w:sz w:val="24"/>
          <w:szCs w:val="24"/>
          <w:lang w:val="en-US" w:eastAsia="es-ES"/>
        </w:rPr>
        <w:t xml:space="preserve">dichloroelimination by </w:t>
      </w:r>
      <w:r w:rsidRPr="00C252BE">
        <w:rPr>
          <w:rFonts w:ascii="Times New Roman" w:eastAsia="Times New Roman" w:hAnsi="Times New Roman" w:cs="Times New Roman"/>
          <w:bCs/>
          <w:i/>
          <w:color w:val="000000"/>
          <w:kern w:val="36"/>
          <w:sz w:val="24"/>
          <w:szCs w:val="24"/>
          <w:lang w:val="en-US" w:eastAsia="es-ES"/>
        </w:rPr>
        <w:t>Dehalococcoides</w:t>
      </w:r>
      <w:r w:rsidRPr="002631F5">
        <w:rPr>
          <w:rFonts w:ascii="Times New Roman" w:eastAsia="Times New Roman" w:hAnsi="Times New Roman" w:cs="Times New Roman"/>
          <w:bCs/>
          <w:color w:val="000000"/>
          <w:kern w:val="36"/>
          <w:sz w:val="24"/>
          <w:szCs w:val="24"/>
          <w:lang w:val="en-US" w:eastAsia="es-ES"/>
        </w:rPr>
        <w:t xml:space="preserve"> populations. Environ. Sci.</w:t>
      </w:r>
      <w:r>
        <w:rPr>
          <w:rFonts w:ascii="Times New Roman" w:eastAsia="Times New Roman" w:hAnsi="Times New Roman" w:cs="Times New Roman"/>
          <w:bCs/>
          <w:color w:val="000000"/>
          <w:kern w:val="36"/>
          <w:sz w:val="24"/>
          <w:szCs w:val="24"/>
          <w:lang w:val="en-US" w:eastAsia="es-ES"/>
        </w:rPr>
        <w:t xml:space="preserve"> </w:t>
      </w:r>
      <w:r w:rsidR="00C252BE">
        <w:rPr>
          <w:rFonts w:ascii="Times New Roman" w:eastAsia="Times New Roman" w:hAnsi="Times New Roman" w:cs="Times New Roman"/>
          <w:bCs/>
          <w:color w:val="000000"/>
          <w:kern w:val="36"/>
          <w:sz w:val="24"/>
          <w:szCs w:val="24"/>
          <w:lang w:val="en-US" w:eastAsia="es-ES"/>
        </w:rPr>
        <w:t>Technol.</w:t>
      </w:r>
      <w:r w:rsidRPr="002631F5">
        <w:rPr>
          <w:rFonts w:ascii="Times New Roman" w:eastAsia="Times New Roman" w:hAnsi="Times New Roman" w:cs="Times New Roman"/>
          <w:bCs/>
          <w:color w:val="000000"/>
          <w:kern w:val="36"/>
          <w:sz w:val="24"/>
          <w:szCs w:val="24"/>
          <w:lang w:val="en-US" w:eastAsia="es-ES"/>
        </w:rPr>
        <w:t xml:space="preserve"> 43, 6915−6919.</w:t>
      </w:r>
      <w:r w:rsidR="0009326B">
        <w:rPr>
          <w:rFonts w:ascii="Times New Roman" w:eastAsia="Times New Roman" w:hAnsi="Times New Roman" w:cs="Times New Roman"/>
          <w:bCs/>
          <w:color w:val="000000"/>
          <w:kern w:val="36"/>
          <w:sz w:val="24"/>
          <w:szCs w:val="24"/>
          <w:lang w:val="en-US" w:eastAsia="es-ES"/>
        </w:rPr>
        <w:t xml:space="preserve"> </w:t>
      </w:r>
      <w:r w:rsidR="0009326B" w:rsidRPr="0009326B">
        <w:rPr>
          <w:rFonts w:ascii="Times New Roman" w:eastAsia="Times New Roman" w:hAnsi="Times New Roman" w:cs="Times New Roman"/>
          <w:bCs/>
          <w:sz w:val="24"/>
          <w:szCs w:val="24"/>
          <w:lang w:eastAsia="ca-ES"/>
        </w:rPr>
        <w:t xml:space="preserve">DOI: </w:t>
      </w:r>
      <w:r w:rsidR="0009326B" w:rsidRPr="0009326B">
        <w:rPr>
          <w:rFonts w:ascii="Times New Roman" w:eastAsia="Times New Roman" w:hAnsi="Times New Roman" w:cs="Times New Roman"/>
          <w:sz w:val="24"/>
          <w:szCs w:val="24"/>
          <w:lang w:eastAsia="ca-ES"/>
        </w:rPr>
        <w:t>10.1021/es900365x</w:t>
      </w:r>
    </w:p>
    <w:p w14:paraId="18879FD9" w14:textId="52EF36C7" w:rsidR="00C252BE" w:rsidRPr="00C252BE" w:rsidRDefault="00BA0604" w:rsidP="00AB65C1">
      <w:pPr>
        <w:shd w:val="clear" w:color="auto" w:fill="FFFFFF"/>
        <w:spacing w:before="240" w:line="480" w:lineRule="auto"/>
        <w:ind w:left="0" w:firstLine="0"/>
        <w:jc w:val="both"/>
        <w:outlineLvl w:val="0"/>
        <w:rPr>
          <w:rFonts w:ascii="Times New Roman" w:eastAsia="Times New Roman" w:hAnsi="Times New Roman" w:cs="Times New Roman"/>
          <w:bCs/>
          <w:color w:val="000000"/>
          <w:kern w:val="36"/>
          <w:sz w:val="24"/>
          <w:szCs w:val="24"/>
          <w:lang w:val="en-US" w:eastAsia="es-ES"/>
        </w:rPr>
      </w:pPr>
      <w:r w:rsidRPr="00BA0604">
        <w:rPr>
          <w:rFonts w:ascii="Times New Roman" w:eastAsia="Times New Roman" w:hAnsi="Times New Roman" w:cs="Times New Roman"/>
          <w:bCs/>
          <w:color w:val="000000"/>
          <w:kern w:val="36"/>
          <w:sz w:val="24"/>
          <w:szCs w:val="24"/>
          <w:lang w:val="en-US" w:eastAsia="es-ES"/>
        </w:rPr>
        <w:t>Franke, S., Lihl, C., Renpenning, J., El</w:t>
      </w:r>
      <w:r>
        <w:rPr>
          <w:rFonts w:ascii="Times New Roman" w:eastAsia="Times New Roman" w:hAnsi="Times New Roman" w:cs="Times New Roman"/>
          <w:bCs/>
          <w:color w:val="000000"/>
          <w:kern w:val="36"/>
          <w:sz w:val="24"/>
          <w:szCs w:val="24"/>
          <w:lang w:val="en-US" w:eastAsia="es-ES"/>
        </w:rPr>
        <w:t>sner, M., Nijenhuis, I.</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2017. </w:t>
      </w:r>
      <w:r w:rsidRPr="00BA0604">
        <w:rPr>
          <w:rFonts w:ascii="Times New Roman" w:eastAsia="Times New Roman" w:hAnsi="Times New Roman" w:cs="Times New Roman"/>
          <w:bCs/>
          <w:color w:val="000000"/>
          <w:kern w:val="36"/>
          <w:sz w:val="24"/>
          <w:szCs w:val="24"/>
          <w:lang w:val="en-US" w:eastAsia="es-ES"/>
        </w:rPr>
        <w:t xml:space="preserve">Triple-element compound-specific stable isotope analysis of 1,2-dichloroethane for characterization of the underlying dehalogenation reaction in two </w:t>
      </w:r>
      <w:r w:rsidRPr="00BA0604">
        <w:rPr>
          <w:rFonts w:ascii="Times New Roman" w:eastAsia="Times New Roman" w:hAnsi="Times New Roman" w:cs="Times New Roman"/>
          <w:bCs/>
          <w:i/>
          <w:color w:val="000000"/>
          <w:kern w:val="36"/>
          <w:sz w:val="24"/>
          <w:szCs w:val="24"/>
          <w:lang w:val="en-US" w:eastAsia="es-ES"/>
        </w:rPr>
        <w:t>Dehalococcoides mccartyi</w:t>
      </w:r>
      <w:r w:rsidRPr="00BA0604">
        <w:rPr>
          <w:rFonts w:ascii="Times New Roman" w:eastAsia="Times New Roman" w:hAnsi="Times New Roman" w:cs="Times New Roman"/>
          <w:bCs/>
          <w:color w:val="000000"/>
          <w:kern w:val="36"/>
          <w:sz w:val="24"/>
          <w:szCs w:val="24"/>
          <w:lang w:val="en-US" w:eastAsia="es-ES"/>
        </w:rPr>
        <w:t xml:space="preserve"> strains</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w:t>
      </w:r>
      <w:r w:rsidRPr="00BA0604">
        <w:rPr>
          <w:rFonts w:ascii="Times New Roman" w:eastAsia="Times New Roman" w:hAnsi="Times New Roman" w:cs="Times New Roman"/>
          <w:bCs/>
          <w:color w:val="000000"/>
          <w:kern w:val="36"/>
          <w:sz w:val="24"/>
          <w:szCs w:val="24"/>
          <w:lang w:val="en-US" w:eastAsia="es-ES"/>
        </w:rPr>
        <w:t>FEMS Microbiol. Ecol. 93</w:t>
      </w:r>
      <w:r w:rsidR="00C252BE">
        <w:rPr>
          <w:rFonts w:ascii="Times New Roman" w:eastAsia="Times New Roman" w:hAnsi="Times New Roman" w:cs="Times New Roman"/>
          <w:bCs/>
          <w:color w:val="000000"/>
          <w:kern w:val="36"/>
          <w:sz w:val="24"/>
          <w:szCs w:val="24"/>
          <w:lang w:val="en-US" w:eastAsia="es-ES"/>
        </w:rPr>
        <w:t xml:space="preserve">, </w:t>
      </w:r>
      <w:r w:rsidRPr="00BA0604">
        <w:rPr>
          <w:rFonts w:ascii="Times New Roman" w:eastAsia="Times New Roman" w:hAnsi="Times New Roman" w:cs="Times New Roman"/>
          <w:bCs/>
          <w:color w:val="000000"/>
          <w:kern w:val="36"/>
          <w:sz w:val="24"/>
          <w:szCs w:val="24"/>
          <w:lang w:val="en-US" w:eastAsia="es-ES"/>
        </w:rPr>
        <w:t>fix137</w:t>
      </w:r>
      <w:r>
        <w:rPr>
          <w:rFonts w:ascii="Times New Roman" w:eastAsia="Times New Roman" w:hAnsi="Times New Roman" w:cs="Times New Roman"/>
          <w:bCs/>
          <w:color w:val="000000"/>
          <w:kern w:val="36"/>
          <w:sz w:val="24"/>
          <w:szCs w:val="24"/>
          <w:lang w:val="en-US" w:eastAsia="es-ES"/>
        </w:rPr>
        <w:t>.</w:t>
      </w:r>
      <w:r w:rsidR="00C252BE">
        <w:rPr>
          <w:rFonts w:ascii="Times New Roman" w:eastAsia="Times New Roman" w:hAnsi="Times New Roman" w:cs="Times New Roman"/>
          <w:bCs/>
          <w:color w:val="000000"/>
          <w:kern w:val="36"/>
          <w:sz w:val="24"/>
          <w:szCs w:val="24"/>
          <w:lang w:val="en-US" w:eastAsia="es-ES"/>
        </w:rPr>
        <w:t xml:space="preserve"> </w:t>
      </w:r>
      <w:r w:rsidR="00C252BE" w:rsidRPr="00C252BE">
        <w:rPr>
          <w:rFonts w:ascii="Times New Roman" w:hAnsi="Times New Roman" w:cs="Times New Roman"/>
          <w:sz w:val="24"/>
          <w:szCs w:val="24"/>
        </w:rPr>
        <w:t xml:space="preserve">DOI: </w:t>
      </w:r>
      <w:hyperlink r:id="rId19" w:history="1">
        <w:r w:rsidR="00C252BE" w:rsidRPr="0009326B">
          <w:rPr>
            <w:rFonts w:ascii="Times New Roman" w:eastAsia="Times New Roman" w:hAnsi="Times New Roman" w:cs="Times New Roman"/>
            <w:bCs/>
            <w:color w:val="000000"/>
            <w:kern w:val="36"/>
            <w:sz w:val="24"/>
            <w:szCs w:val="24"/>
            <w:lang w:val="en-US" w:eastAsia="es-ES"/>
          </w:rPr>
          <w:t>https://doi.org/10.1093/femsec/fix137</w:t>
        </w:r>
      </w:hyperlink>
    </w:p>
    <w:p w14:paraId="55662CA3" w14:textId="3F5E5763" w:rsidR="0009326B" w:rsidRPr="0009326B" w:rsidRDefault="003A098D" w:rsidP="00AB65C1">
      <w:pPr>
        <w:shd w:val="clear" w:color="auto" w:fill="FFFFFF"/>
        <w:spacing w:before="240" w:line="480" w:lineRule="auto"/>
        <w:ind w:left="0" w:firstLine="0"/>
        <w:jc w:val="both"/>
        <w:outlineLvl w:val="0"/>
        <w:rPr>
          <w:rFonts w:ascii="Times New Roman" w:eastAsia="Times New Roman" w:hAnsi="Times New Roman" w:cs="Times New Roman"/>
          <w:bCs/>
          <w:color w:val="000000"/>
          <w:kern w:val="36"/>
          <w:sz w:val="24"/>
          <w:szCs w:val="24"/>
          <w:lang w:val="en-US" w:eastAsia="es-ES"/>
        </w:rPr>
      </w:pPr>
      <w:r w:rsidRPr="00AF0C85">
        <w:rPr>
          <w:rFonts w:ascii="Times New Roman" w:eastAsia="Times New Roman" w:hAnsi="Times New Roman" w:cs="Times New Roman"/>
          <w:bCs/>
          <w:color w:val="000000"/>
          <w:kern w:val="36"/>
          <w:sz w:val="24"/>
          <w:szCs w:val="24"/>
          <w:lang w:val="es-ES" w:eastAsia="es-ES"/>
        </w:rPr>
        <w:t>Frascari</w:t>
      </w:r>
      <w:r w:rsidR="00C252BE">
        <w:rPr>
          <w:rFonts w:ascii="Times New Roman" w:eastAsia="Times New Roman" w:hAnsi="Times New Roman" w:cs="Times New Roman"/>
          <w:bCs/>
          <w:color w:val="000000"/>
          <w:kern w:val="36"/>
          <w:sz w:val="24"/>
          <w:szCs w:val="24"/>
          <w:lang w:val="es-ES" w:eastAsia="es-ES"/>
        </w:rPr>
        <w:t>,</w:t>
      </w:r>
      <w:r w:rsidRPr="00AF0C85">
        <w:rPr>
          <w:rFonts w:ascii="Times New Roman" w:eastAsia="Times New Roman" w:hAnsi="Times New Roman" w:cs="Times New Roman"/>
          <w:bCs/>
          <w:color w:val="000000"/>
          <w:kern w:val="36"/>
          <w:sz w:val="24"/>
          <w:szCs w:val="24"/>
          <w:lang w:val="es-ES" w:eastAsia="es-ES"/>
        </w:rPr>
        <w:t xml:space="preserve"> D</w:t>
      </w:r>
      <w:r w:rsidR="00C252BE">
        <w:rPr>
          <w:rFonts w:ascii="Times New Roman" w:eastAsia="Times New Roman" w:hAnsi="Times New Roman" w:cs="Times New Roman"/>
          <w:bCs/>
          <w:color w:val="000000"/>
          <w:kern w:val="36"/>
          <w:sz w:val="24"/>
          <w:szCs w:val="24"/>
          <w:lang w:val="es-ES" w:eastAsia="es-ES"/>
        </w:rPr>
        <w:t>.</w:t>
      </w:r>
      <w:r w:rsidRPr="00AF0C85">
        <w:rPr>
          <w:rFonts w:ascii="Times New Roman" w:eastAsia="Times New Roman" w:hAnsi="Times New Roman" w:cs="Times New Roman"/>
          <w:bCs/>
          <w:color w:val="000000"/>
          <w:kern w:val="36"/>
          <w:sz w:val="24"/>
          <w:szCs w:val="24"/>
          <w:lang w:val="es-ES" w:eastAsia="es-ES"/>
        </w:rPr>
        <w:t>, Fraraccio</w:t>
      </w:r>
      <w:r w:rsidR="00C252BE">
        <w:rPr>
          <w:rFonts w:ascii="Times New Roman" w:eastAsia="Times New Roman" w:hAnsi="Times New Roman" w:cs="Times New Roman"/>
          <w:bCs/>
          <w:color w:val="000000"/>
          <w:kern w:val="36"/>
          <w:sz w:val="24"/>
          <w:szCs w:val="24"/>
          <w:lang w:val="es-ES" w:eastAsia="es-ES"/>
        </w:rPr>
        <w:t>,</w:t>
      </w:r>
      <w:r w:rsidRPr="00AF0C85">
        <w:rPr>
          <w:rFonts w:ascii="Times New Roman" w:eastAsia="Times New Roman" w:hAnsi="Times New Roman" w:cs="Times New Roman"/>
          <w:bCs/>
          <w:color w:val="000000"/>
          <w:kern w:val="36"/>
          <w:sz w:val="24"/>
          <w:szCs w:val="24"/>
          <w:lang w:val="es-ES" w:eastAsia="es-ES"/>
        </w:rPr>
        <w:t xml:space="preserve"> S</w:t>
      </w:r>
      <w:r w:rsidR="00C252BE">
        <w:rPr>
          <w:rFonts w:ascii="Times New Roman" w:eastAsia="Times New Roman" w:hAnsi="Times New Roman" w:cs="Times New Roman"/>
          <w:bCs/>
          <w:color w:val="000000"/>
          <w:kern w:val="36"/>
          <w:sz w:val="24"/>
          <w:szCs w:val="24"/>
          <w:lang w:val="es-ES" w:eastAsia="es-ES"/>
        </w:rPr>
        <w:t>.</w:t>
      </w:r>
      <w:r w:rsidRPr="00AF0C85">
        <w:rPr>
          <w:rFonts w:ascii="Times New Roman" w:eastAsia="Times New Roman" w:hAnsi="Times New Roman" w:cs="Times New Roman"/>
          <w:bCs/>
          <w:color w:val="000000"/>
          <w:kern w:val="36"/>
          <w:sz w:val="24"/>
          <w:szCs w:val="24"/>
          <w:lang w:val="es-ES" w:eastAsia="es-ES"/>
        </w:rPr>
        <w:t>, Nocentini</w:t>
      </w:r>
      <w:r w:rsidR="00C252BE">
        <w:rPr>
          <w:rFonts w:ascii="Times New Roman" w:eastAsia="Times New Roman" w:hAnsi="Times New Roman" w:cs="Times New Roman"/>
          <w:bCs/>
          <w:color w:val="000000"/>
          <w:kern w:val="36"/>
          <w:sz w:val="24"/>
          <w:szCs w:val="24"/>
          <w:lang w:val="es-ES" w:eastAsia="es-ES"/>
        </w:rPr>
        <w:t>,</w:t>
      </w:r>
      <w:r w:rsidRPr="00AF0C85">
        <w:rPr>
          <w:rFonts w:ascii="Times New Roman" w:eastAsia="Times New Roman" w:hAnsi="Times New Roman" w:cs="Times New Roman"/>
          <w:bCs/>
          <w:color w:val="000000"/>
          <w:kern w:val="36"/>
          <w:sz w:val="24"/>
          <w:szCs w:val="24"/>
          <w:lang w:val="es-ES" w:eastAsia="es-ES"/>
        </w:rPr>
        <w:t xml:space="preserve"> M</w:t>
      </w:r>
      <w:r w:rsidR="00C252BE">
        <w:rPr>
          <w:rFonts w:ascii="Times New Roman" w:eastAsia="Times New Roman" w:hAnsi="Times New Roman" w:cs="Times New Roman"/>
          <w:bCs/>
          <w:color w:val="000000"/>
          <w:kern w:val="36"/>
          <w:sz w:val="24"/>
          <w:szCs w:val="24"/>
          <w:lang w:val="es-ES" w:eastAsia="es-ES"/>
        </w:rPr>
        <w:t>.</w:t>
      </w:r>
      <w:r w:rsidRPr="00AF0C85">
        <w:rPr>
          <w:rFonts w:ascii="Times New Roman" w:eastAsia="Times New Roman" w:hAnsi="Times New Roman" w:cs="Times New Roman"/>
          <w:bCs/>
          <w:color w:val="000000"/>
          <w:kern w:val="36"/>
          <w:sz w:val="24"/>
          <w:szCs w:val="24"/>
          <w:lang w:val="es-ES" w:eastAsia="es-ES"/>
        </w:rPr>
        <w:t>, Pinelli</w:t>
      </w:r>
      <w:r w:rsidR="00C252BE">
        <w:rPr>
          <w:rFonts w:ascii="Times New Roman" w:eastAsia="Times New Roman" w:hAnsi="Times New Roman" w:cs="Times New Roman"/>
          <w:bCs/>
          <w:color w:val="000000"/>
          <w:kern w:val="36"/>
          <w:sz w:val="24"/>
          <w:szCs w:val="24"/>
          <w:lang w:val="es-ES" w:eastAsia="es-ES"/>
        </w:rPr>
        <w:t>,</w:t>
      </w:r>
      <w:r w:rsidRPr="00AF0C85">
        <w:rPr>
          <w:rFonts w:ascii="Times New Roman" w:eastAsia="Times New Roman" w:hAnsi="Times New Roman" w:cs="Times New Roman"/>
          <w:bCs/>
          <w:color w:val="000000"/>
          <w:kern w:val="36"/>
          <w:sz w:val="24"/>
          <w:szCs w:val="24"/>
          <w:lang w:val="es-ES" w:eastAsia="es-ES"/>
        </w:rPr>
        <w:t xml:space="preserve"> D.</w:t>
      </w:r>
      <w:r w:rsidR="00C252BE">
        <w:rPr>
          <w:rFonts w:ascii="Times New Roman" w:eastAsia="Times New Roman" w:hAnsi="Times New Roman" w:cs="Times New Roman"/>
          <w:bCs/>
          <w:color w:val="000000"/>
          <w:kern w:val="36"/>
          <w:sz w:val="24"/>
          <w:szCs w:val="24"/>
          <w:lang w:val="es-ES" w:eastAsia="es-ES"/>
        </w:rPr>
        <w:t>,</w:t>
      </w:r>
      <w:r w:rsidRPr="00AF0C85">
        <w:rPr>
          <w:rFonts w:ascii="Times New Roman" w:eastAsia="Times New Roman" w:hAnsi="Times New Roman" w:cs="Times New Roman"/>
          <w:bCs/>
          <w:color w:val="000000"/>
          <w:kern w:val="36"/>
          <w:sz w:val="24"/>
          <w:szCs w:val="24"/>
          <w:lang w:val="es-ES" w:eastAsia="es-ES"/>
        </w:rPr>
        <w:t xml:space="preserve"> 2013. </w:t>
      </w:r>
      <w:r w:rsidRPr="001F24B7">
        <w:rPr>
          <w:rFonts w:ascii="Times New Roman" w:eastAsia="Times New Roman" w:hAnsi="Times New Roman" w:cs="Times New Roman"/>
          <w:bCs/>
          <w:color w:val="000000"/>
          <w:kern w:val="36"/>
          <w:sz w:val="24"/>
          <w:szCs w:val="24"/>
          <w:lang w:val="en-US" w:eastAsia="es-ES"/>
        </w:rPr>
        <w:t>Aerobic/anaerobic/aerobic sequenced biodegradation of a mixture of chlorinated ethenes, ethanes and methanes in batch bioreactors.</w:t>
      </w:r>
      <w:r w:rsidR="00C252BE">
        <w:rPr>
          <w:rFonts w:ascii="Times New Roman" w:eastAsia="Times New Roman" w:hAnsi="Times New Roman" w:cs="Times New Roman"/>
          <w:bCs/>
          <w:color w:val="000000"/>
          <w:kern w:val="36"/>
          <w:sz w:val="24"/>
          <w:szCs w:val="24"/>
          <w:lang w:val="en-US" w:eastAsia="es-ES"/>
        </w:rPr>
        <w:t xml:space="preserve"> Bioresour Technol. 128, </w:t>
      </w:r>
      <w:r>
        <w:rPr>
          <w:rFonts w:ascii="Times New Roman" w:eastAsia="Times New Roman" w:hAnsi="Times New Roman" w:cs="Times New Roman"/>
          <w:bCs/>
          <w:color w:val="000000"/>
          <w:kern w:val="36"/>
          <w:sz w:val="24"/>
          <w:szCs w:val="24"/>
          <w:lang w:val="en-US" w:eastAsia="es-ES"/>
        </w:rPr>
        <w:t>479-486.</w:t>
      </w:r>
      <w:r w:rsidR="0009326B">
        <w:rPr>
          <w:rFonts w:ascii="Times New Roman" w:eastAsia="Times New Roman" w:hAnsi="Times New Roman" w:cs="Times New Roman"/>
          <w:bCs/>
          <w:color w:val="000000"/>
          <w:kern w:val="36"/>
          <w:sz w:val="24"/>
          <w:szCs w:val="24"/>
          <w:lang w:val="en-US" w:eastAsia="es-ES"/>
        </w:rPr>
        <w:t xml:space="preserve"> </w:t>
      </w:r>
      <w:r w:rsidR="0009326B" w:rsidRPr="0009326B">
        <w:rPr>
          <w:rFonts w:ascii="Times New Roman" w:eastAsia="Times New Roman" w:hAnsi="Times New Roman" w:cs="Times New Roman"/>
          <w:bCs/>
          <w:color w:val="000000"/>
          <w:kern w:val="36"/>
          <w:sz w:val="24"/>
          <w:szCs w:val="24"/>
          <w:lang w:val="en-US" w:eastAsia="es-ES"/>
        </w:rPr>
        <w:t xml:space="preserve">DOI: </w:t>
      </w:r>
      <w:hyperlink r:id="rId20" w:tgtFrame="_blank" w:tooltip="Persistent link using digital object identifier" w:history="1">
        <w:r w:rsidR="0009326B" w:rsidRPr="0009326B">
          <w:rPr>
            <w:rFonts w:ascii="Times New Roman" w:eastAsia="Times New Roman" w:hAnsi="Times New Roman" w:cs="Times New Roman"/>
            <w:bCs/>
            <w:color w:val="000000"/>
            <w:kern w:val="36"/>
            <w:sz w:val="24"/>
            <w:szCs w:val="24"/>
            <w:lang w:val="en-US" w:eastAsia="es-ES"/>
          </w:rPr>
          <w:t>https://doi.org/10.1016/j.biortech.2012.10.026</w:t>
        </w:r>
      </w:hyperlink>
    </w:p>
    <w:p w14:paraId="214B4A82" w14:textId="59D422DE" w:rsidR="0009326B" w:rsidRPr="001F24B7" w:rsidRDefault="003A098D" w:rsidP="00AB65C1">
      <w:pPr>
        <w:spacing w:before="240" w:line="480" w:lineRule="auto"/>
        <w:ind w:left="0" w:firstLine="0"/>
        <w:jc w:val="both"/>
        <w:rPr>
          <w:rFonts w:ascii="Times New Roman" w:hAnsi="Times New Roman" w:cs="Times New Roman"/>
          <w:sz w:val="24"/>
          <w:szCs w:val="24"/>
        </w:rPr>
      </w:pPr>
      <w:r w:rsidRPr="001F24B7">
        <w:rPr>
          <w:rFonts w:ascii="Times New Roman" w:hAnsi="Times New Roman" w:cs="Times New Roman"/>
          <w:sz w:val="24"/>
          <w:szCs w:val="24"/>
        </w:rPr>
        <w:t>Frascari</w:t>
      </w:r>
      <w:r w:rsidR="00C252BE">
        <w:rPr>
          <w:rFonts w:ascii="Times New Roman" w:hAnsi="Times New Roman" w:cs="Times New Roman"/>
          <w:sz w:val="24"/>
          <w:szCs w:val="24"/>
        </w:rPr>
        <w:t>,</w:t>
      </w:r>
      <w:r w:rsidRPr="001F24B7">
        <w:rPr>
          <w:rFonts w:ascii="Times New Roman" w:hAnsi="Times New Roman" w:cs="Times New Roman"/>
          <w:sz w:val="24"/>
          <w:szCs w:val="24"/>
        </w:rPr>
        <w:t xml:space="preserve"> D</w:t>
      </w:r>
      <w:r w:rsidR="00C252BE">
        <w:rPr>
          <w:rFonts w:ascii="Times New Roman" w:hAnsi="Times New Roman" w:cs="Times New Roman"/>
          <w:sz w:val="24"/>
          <w:szCs w:val="24"/>
        </w:rPr>
        <w:t>.</w:t>
      </w:r>
      <w:r w:rsidRPr="001F24B7">
        <w:rPr>
          <w:rFonts w:ascii="Times New Roman" w:hAnsi="Times New Roman" w:cs="Times New Roman"/>
          <w:sz w:val="24"/>
          <w:szCs w:val="24"/>
        </w:rPr>
        <w:t>, Pinelli</w:t>
      </w:r>
      <w:r w:rsidR="00C252BE">
        <w:rPr>
          <w:rFonts w:ascii="Times New Roman" w:hAnsi="Times New Roman" w:cs="Times New Roman"/>
          <w:sz w:val="24"/>
          <w:szCs w:val="24"/>
        </w:rPr>
        <w:t>,</w:t>
      </w:r>
      <w:r w:rsidRPr="001F24B7">
        <w:rPr>
          <w:rFonts w:ascii="Times New Roman" w:hAnsi="Times New Roman" w:cs="Times New Roman"/>
          <w:sz w:val="24"/>
          <w:szCs w:val="24"/>
        </w:rPr>
        <w:t xml:space="preserve"> D</w:t>
      </w:r>
      <w:r w:rsidR="00C252BE">
        <w:rPr>
          <w:rFonts w:ascii="Times New Roman" w:hAnsi="Times New Roman" w:cs="Times New Roman"/>
          <w:sz w:val="24"/>
          <w:szCs w:val="24"/>
        </w:rPr>
        <w:t>.</w:t>
      </w:r>
      <w:r w:rsidRPr="001F24B7">
        <w:rPr>
          <w:rFonts w:ascii="Times New Roman" w:hAnsi="Times New Roman" w:cs="Times New Roman"/>
          <w:sz w:val="24"/>
          <w:szCs w:val="24"/>
        </w:rPr>
        <w:t>, Nocentini</w:t>
      </w:r>
      <w:r w:rsidR="00C252BE">
        <w:rPr>
          <w:rFonts w:ascii="Times New Roman" w:hAnsi="Times New Roman" w:cs="Times New Roman"/>
          <w:sz w:val="24"/>
          <w:szCs w:val="24"/>
        </w:rPr>
        <w:t>,</w:t>
      </w:r>
      <w:r w:rsidRPr="001F24B7">
        <w:rPr>
          <w:rFonts w:ascii="Times New Roman" w:hAnsi="Times New Roman" w:cs="Times New Roman"/>
          <w:sz w:val="24"/>
          <w:szCs w:val="24"/>
        </w:rPr>
        <w:t xml:space="preserve"> M</w:t>
      </w:r>
      <w:r w:rsidR="00C252BE">
        <w:rPr>
          <w:rFonts w:ascii="Times New Roman" w:hAnsi="Times New Roman" w:cs="Times New Roman"/>
          <w:sz w:val="24"/>
          <w:szCs w:val="24"/>
        </w:rPr>
        <w:t>.</w:t>
      </w:r>
      <w:r w:rsidRPr="001F24B7">
        <w:rPr>
          <w:rFonts w:ascii="Times New Roman" w:hAnsi="Times New Roman" w:cs="Times New Roman"/>
          <w:sz w:val="24"/>
          <w:szCs w:val="24"/>
        </w:rPr>
        <w:t>, Baleani</w:t>
      </w:r>
      <w:r w:rsidR="00C252BE">
        <w:rPr>
          <w:rFonts w:ascii="Times New Roman" w:hAnsi="Times New Roman" w:cs="Times New Roman"/>
          <w:sz w:val="24"/>
          <w:szCs w:val="24"/>
        </w:rPr>
        <w:t>,</w:t>
      </w:r>
      <w:r w:rsidRPr="001F24B7">
        <w:rPr>
          <w:rFonts w:ascii="Times New Roman" w:hAnsi="Times New Roman" w:cs="Times New Roman"/>
          <w:sz w:val="24"/>
          <w:szCs w:val="24"/>
        </w:rPr>
        <w:t xml:space="preserve"> E</w:t>
      </w:r>
      <w:r w:rsidR="00C252BE">
        <w:rPr>
          <w:rFonts w:ascii="Times New Roman" w:hAnsi="Times New Roman" w:cs="Times New Roman"/>
          <w:sz w:val="24"/>
          <w:szCs w:val="24"/>
        </w:rPr>
        <w:t>.</w:t>
      </w:r>
      <w:r w:rsidRPr="001F24B7">
        <w:rPr>
          <w:rFonts w:ascii="Times New Roman" w:hAnsi="Times New Roman" w:cs="Times New Roman"/>
          <w:sz w:val="24"/>
          <w:szCs w:val="24"/>
        </w:rPr>
        <w:t>, Cappelletti</w:t>
      </w:r>
      <w:r w:rsidR="00C252BE">
        <w:rPr>
          <w:rFonts w:ascii="Times New Roman" w:hAnsi="Times New Roman" w:cs="Times New Roman"/>
          <w:sz w:val="24"/>
          <w:szCs w:val="24"/>
        </w:rPr>
        <w:t>,</w:t>
      </w:r>
      <w:r w:rsidRPr="001F24B7">
        <w:rPr>
          <w:rFonts w:ascii="Times New Roman" w:hAnsi="Times New Roman" w:cs="Times New Roman"/>
          <w:sz w:val="24"/>
          <w:szCs w:val="24"/>
        </w:rPr>
        <w:t xml:space="preserve"> M</w:t>
      </w:r>
      <w:r w:rsidR="00C252BE">
        <w:rPr>
          <w:rFonts w:ascii="Times New Roman" w:hAnsi="Times New Roman" w:cs="Times New Roman"/>
          <w:sz w:val="24"/>
          <w:szCs w:val="24"/>
        </w:rPr>
        <w:t>.</w:t>
      </w:r>
      <w:r w:rsidRPr="001F24B7">
        <w:rPr>
          <w:rFonts w:ascii="Times New Roman" w:hAnsi="Times New Roman" w:cs="Times New Roman"/>
          <w:sz w:val="24"/>
          <w:szCs w:val="24"/>
        </w:rPr>
        <w:t>, Fedi</w:t>
      </w:r>
      <w:r w:rsidR="00C252BE">
        <w:rPr>
          <w:rFonts w:ascii="Times New Roman" w:hAnsi="Times New Roman" w:cs="Times New Roman"/>
          <w:sz w:val="24"/>
          <w:szCs w:val="24"/>
        </w:rPr>
        <w:t>,</w:t>
      </w:r>
      <w:r w:rsidRPr="001F24B7">
        <w:rPr>
          <w:rFonts w:ascii="Times New Roman" w:hAnsi="Times New Roman" w:cs="Times New Roman"/>
          <w:sz w:val="24"/>
          <w:szCs w:val="24"/>
        </w:rPr>
        <w:t xml:space="preserve"> S.</w:t>
      </w:r>
      <w:r w:rsidR="00C252BE">
        <w:rPr>
          <w:rFonts w:ascii="Times New Roman" w:hAnsi="Times New Roman" w:cs="Times New Roman"/>
          <w:sz w:val="24"/>
          <w:szCs w:val="24"/>
        </w:rPr>
        <w:t>,</w:t>
      </w:r>
      <w:r w:rsidRPr="001F24B7">
        <w:rPr>
          <w:rFonts w:ascii="Times New Roman" w:hAnsi="Times New Roman" w:cs="Times New Roman"/>
          <w:sz w:val="24"/>
          <w:szCs w:val="24"/>
        </w:rPr>
        <w:t xml:space="preserve"> 2008. A kinetic study of chlorinated solvent cometabolic biodegradation by propane-grown </w:t>
      </w:r>
      <w:r w:rsidRPr="00C252BE">
        <w:rPr>
          <w:rFonts w:ascii="Times New Roman" w:hAnsi="Times New Roman" w:cs="Times New Roman"/>
          <w:i/>
          <w:sz w:val="24"/>
          <w:szCs w:val="24"/>
        </w:rPr>
        <w:t>Rhodococcus</w:t>
      </w:r>
      <w:r w:rsidRPr="001F24B7">
        <w:rPr>
          <w:rFonts w:ascii="Times New Roman" w:hAnsi="Times New Roman" w:cs="Times New Roman"/>
          <w:sz w:val="24"/>
          <w:szCs w:val="24"/>
        </w:rPr>
        <w:t xml:space="preserve"> sp PB1. Biochem</w:t>
      </w:r>
      <w:r w:rsidR="00C252BE">
        <w:rPr>
          <w:rFonts w:ascii="Times New Roman" w:hAnsi="Times New Roman" w:cs="Times New Roman"/>
          <w:sz w:val="24"/>
          <w:szCs w:val="24"/>
        </w:rPr>
        <w:t>.</w:t>
      </w:r>
      <w:r w:rsidRPr="001F24B7">
        <w:rPr>
          <w:rFonts w:ascii="Times New Roman" w:hAnsi="Times New Roman" w:cs="Times New Roman"/>
          <w:sz w:val="24"/>
          <w:szCs w:val="24"/>
        </w:rPr>
        <w:t xml:space="preserve"> Engin</w:t>
      </w:r>
      <w:r w:rsidR="00C252BE">
        <w:rPr>
          <w:rFonts w:ascii="Times New Roman" w:hAnsi="Times New Roman" w:cs="Times New Roman"/>
          <w:sz w:val="24"/>
          <w:szCs w:val="24"/>
        </w:rPr>
        <w:t xml:space="preserve">. J. 42, </w:t>
      </w:r>
      <w:r w:rsidRPr="001F24B7">
        <w:rPr>
          <w:rFonts w:ascii="Times New Roman" w:hAnsi="Times New Roman" w:cs="Times New Roman"/>
          <w:sz w:val="24"/>
          <w:szCs w:val="24"/>
        </w:rPr>
        <w:t>139-147.</w:t>
      </w:r>
      <w:r w:rsidR="00CA03B0">
        <w:rPr>
          <w:rFonts w:ascii="Times New Roman" w:hAnsi="Times New Roman" w:cs="Times New Roman"/>
          <w:sz w:val="24"/>
          <w:szCs w:val="24"/>
        </w:rPr>
        <w:t xml:space="preserve"> </w:t>
      </w:r>
      <w:r w:rsidR="00CA03B0" w:rsidRPr="00CA03B0">
        <w:rPr>
          <w:rFonts w:ascii="Times New Roman" w:hAnsi="Times New Roman" w:cs="Times New Roman"/>
          <w:sz w:val="24"/>
          <w:szCs w:val="24"/>
        </w:rPr>
        <w:t xml:space="preserve">DOI: </w:t>
      </w:r>
      <w:hyperlink r:id="rId21" w:tgtFrame="_blank" w:tooltip="Persistent link using digital object identifier" w:history="1">
        <w:r w:rsidR="00CA03B0" w:rsidRPr="00CA03B0">
          <w:rPr>
            <w:rFonts w:ascii="Times New Roman" w:hAnsi="Times New Roman" w:cs="Times New Roman"/>
            <w:sz w:val="24"/>
            <w:szCs w:val="24"/>
          </w:rPr>
          <w:t>https://doi.org/10.1016/j.bej.2008.06.011</w:t>
        </w:r>
      </w:hyperlink>
    </w:p>
    <w:p w14:paraId="61696780" w14:textId="7D2A9424" w:rsidR="00CA03B0" w:rsidRPr="00CA03B0" w:rsidRDefault="003A098D" w:rsidP="00AB65C1">
      <w:pPr>
        <w:pStyle w:val="Ttulo1"/>
        <w:shd w:val="clear" w:color="auto" w:fill="FCFCFC"/>
        <w:spacing w:before="240" w:beforeAutospacing="0" w:after="120" w:afterAutospacing="0" w:line="480" w:lineRule="auto"/>
        <w:jc w:val="both"/>
        <w:rPr>
          <w:b w:val="0"/>
          <w:bCs w:val="0"/>
          <w:spacing w:val="2"/>
          <w:sz w:val="24"/>
          <w:szCs w:val="24"/>
          <w:lang w:val="en"/>
        </w:rPr>
      </w:pPr>
      <w:r w:rsidRPr="001F24B7">
        <w:rPr>
          <w:b w:val="0"/>
          <w:sz w:val="24"/>
          <w:szCs w:val="24"/>
        </w:rPr>
        <w:t>Frascari</w:t>
      </w:r>
      <w:r w:rsidR="00C252BE">
        <w:rPr>
          <w:b w:val="0"/>
          <w:sz w:val="24"/>
          <w:szCs w:val="24"/>
        </w:rPr>
        <w:t>,</w:t>
      </w:r>
      <w:r w:rsidRPr="001F24B7">
        <w:rPr>
          <w:b w:val="0"/>
          <w:sz w:val="24"/>
          <w:szCs w:val="24"/>
        </w:rPr>
        <w:t xml:space="preserve"> D</w:t>
      </w:r>
      <w:r w:rsidR="00C252BE">
        <w:rPr>
          <w:b w:val="0"/>
          <w:sz w:val="24"/>
          <w:szCs w:val="24"/>
        </w:rPr>
        <w:t>.</w:t>
      </w:r>
      <w:r w:rsidRPr="001F24B7">
        <w:rPr>
          <w:b w:val="0"/>
          <w:sz w:val="24"/>
          <w:szCs w:val="24"/>
        </w:rPr>
        <w:t>, Pinelli</w:t>
      </w:r>
      <w:r w:rsidR="00C252BE">
        <w:rPr>
          <w:b w:val="0"/>
          <w:sz w:val="24"/>
          <w:szCs w:val="24"/>
        </w:rPr>
        <w:t>,</w:t>
      </w:r>
      <w:r w:rsidRPr="001F24B7">
        <w:rPr>
          <w:b w:val="0"/>
          <w:sz w:val="24"/>
          <w:szCs w:val="24"/>
        </w:rPr>
        <w:t xml:space="preserve"> D</w:t>
      </w:r>
      <w:r w:rsidR="00C252BE">
        <w:rPr>
          <w:b w:val="0"/>
          <w:sz w:val="24"/>
          <w:szCs w:val="24"/>
        </w:rPr>
        <w:t>.</w:t>
      </w:r>
      <w:r w:rsidRPr="001F24B7">
        <w:rPr>
          <w:b w:val="0"/>
          <w:sz w:val="24"/>
          <w:szCs w:val="24"/>
        </w:rPr>
        <w:t>, Nocentini</w:t>
      </w:r>
      <w:r w:rsidR="00C252BE">
        <w:rPr>
          <w:b w:val="0"/>
          <w:sz w:val="24"/>
          <w:szCs w:val="24"/>
        </w:rPr>
        <w:t>,</w:t>
      </w:r>
      <w:r w:rsidRPr="001F24B7">
        <w:rPr>
          <w:b w:val="0"/>
          <w:sz w:val="24"/>
          <w:szCs w:val="24"/>
        </w:rPr>
        <w:t xml:space="preserve"> M</w:t>
      </w:r>
      <w:r w:rsidR="00C252BE">
        <w:rPr>
          <w:b w:val="0"/>
          <w:sz w:val="24"/>
          <w:szCs w:val="24"/>
        </w:rPr>
        <w:t>.</w:t>
      </w:r>
      <w:r w:rsidRPr="001F24B7">
        <w:rPr>
          <w:b w:val="0"/>
          <w:sz w:val="24"/>
          <w:szCs w:val="24"/>
        </w:rPr>
        <w:t>, Fedi</w:t>
      </w:r>
      <w:r w:rsidR="00C252BE">
        <w:rPr>
          <w:b w:val="0"/>
          <w:sz w:val="24"/>
          <w:szCs w:val="24"/>
        </w:rPr>
        <w:t>,</w:t>
      </w:r>
      <w:r w:rsidRPr="001F24B7">
        <w:rPr>
          <w:b w:val="0"/>
          <w:sz w:val="24"/>
          <w:szCs w:val="24"/>
        </w:rPr>
        <w:t xml:space="preserve"> S</w:t>
      </w:r>
      <w:r w:rsidR="00C252BE">
        <w:rPr>
          <w:b w:val="0"/>
          <w:sz w:val="24"/>
          <w:szCs w:val="24"/>
        </w:rPr>
        <w:t>.</w:t>
      </w:r>
      <w:r w:rsidRPr="001F24B7">
        <w:rPr>
          <w:b w:val="0"/>
          <w:sz w:val="24"/>
          <w:szCs w:val="24"/>
        </w:rPr>
        <w:t>, Pii</w:t>
      </w:r>
      <w:r w:rsidR="00C252BE">
        <w:rPr>
          <w:b w:val="0"/>
          <w:sz w:val="24"/>
          <w:szCs w:val="24"/>
        </w:rPr>
        <w:t>,</w:t>
      </w:r>
      <w:r w:rsidRPr="001F24B7">
        <w:rPr>
          <w:b w:val="0"/>
          <w:sz w:val="24"/>
          <w:szCs w:val="24"/>
        </w:rPr>
        <w:t xml:space="preserve"> Y</w:t>
      </w:r>
      <w:r w:rsidR="00C252BE">
        <w:rPr>
          <w:b w:val="0"/>
          <w:sz w:val="24"/>
          <w:szCs w:val="24"/>
        </w:rPr>
        <w:t>.</w:t>
      </w:r>
      <w:r w:rsidRPr="001F24B7">
        <w:rPr>
          <w:b w:val="0"/>
          <w:sz w:val="24"/>
          <w:szCs w:val="24"/>
        </w:rPr>
        <w:t>, Zannoni</w:t>
      </w:r>
      <w:r w:rsidR="00C252BE">
        <w:rPr>
          <w:b w:val="0"/>
          <w:sz w:val="24"/>
          <w:szCs w:val="24"/>
        </w:rPr>
        <w:t>,</w:t>
      </w:r>
      <w:r w:rsidRPr="001F24B7">
        <w:rPr>
          <w:b w:val="0"/>
          <w:sz w:val="24"/>
          <w:szCs w:val="24"/>
        </w:rPr>
        <w:t xml:space="preserve"> D.</w:t>
      </w:r>
      <w:r w:rsidR="00C252BE">
        <w:rPr>
          <w:b w:val="0"/>
          <w:sz w:val="24"/>
          <w:szCs w:val="24"/>
        </w:rPr>
        <w:t>,</w:t>
      </w:r>
      <w:r w:rsidRPr="001F24B7">
        <w:rPr>
          <w:b w:val="0"/>
          <w:sz w:val="24"/>
          <w:szCs w:val="24"/>
        </w:rPr>
        <w:t xml:space="preserve"> 2006. </w:t>
      </w:r>
      <w:r w:rsidRPr="001F24B7">
        <w:rPr>
          <w:b w:val="0"/>
          <w:bCs w:val="0"/>
          <w:spacing w:val="2"/>
          <w:sz w:val="24"/>
          <w:szCs w:val="24"/>
          <w:lang w:val="en"/>
        </w:rPr>
        <w:t>Chloroform degradation by butane-grown cells of </w:t>
      </w:r>
      <w:r w:rsidRPr="001F24B7">
        <w:rPr>
          <w:rStyle w:val="nfasis"/>
          <w:b w:val="0"/>
          <w:bCs w:val="0"/>
          <w:spacing w:val="2"/>
          <w:sz w:val="24"/>
          <w:szCs w:val="24"/>
          <w:lang w:val="en"/>
        </w:rPr>
        <w:t>Rhodococcus aetherovorans</w:t>
      </w:r>
      <w:r w:rsidRPr="001F24B7">
        <w:rPr>
          <w:b w:val="0"/>
          <w:bCs w:val="0"/>
          <w:spacing w:val="2"/>
          <w:sz w:val="24"/>
          <w:szCs w:val="24"/>
          <w:lang w:val="en"/>
        </w:rPr>
        <w:t xml:space="preserve"> BCP1. </w:t>
      </w:r>
      <w:r w:rsidRPr="001F24B7">
        <w:rPr>
          <w:b w:val="0"/>
          <w:color w:val="000000"/>
          <w:sz w:val="24"/>
          <w:szCs w:val="24"/>
          <w:shd w:val="clear" w:color="auto" w:fill="FFFFFF"/>
        </w:rPr>
        <w:t>Appl. Microbiol. Biotechnol.</w:t>
      </w:r>
      <w:r w:rsidR="00C252BE">
        <w:rPr>
          <w:b w:val="0"/>
          <w:bCs w:val="0"/>
          <w:spacing w:val="2"/>
          <w:sz w:val="24"/>
          <w:szCs w:val="24"/>
          <w:lang w:val="en"/>
        </w:rPr>
        <w:t xml:space="preserve"> 73, </w:t>
      </w:r>
      <w:r w:rsidRPr="001F24B7">
        <w:rPr>
          <w:b w:val="0"/>
          <w:bCs w:val="0"/>
          <w:spacing w:val="2"/>
          <w:sz w:val="24"/>
          <w:szCs w:val="24"/>
          <w:lang w:val="en"/>
        </w:rPr>
        <w:t>421-428.</w:t>
      </w:r>
      <w:r w:rsidR="00CA03B0">
        <w:rPr>
          <w:b w:val="0"/>
          <w:bCs w:val="0"/>
          <w:spacing w:val="2"/>
          <w:sz w:val="24"/>
          <w:szCs w:val="24"/>
          <w:lang w:val="en"/>
        </w:rPr>
        <w:t xml:space="preserve"> </w:t>
      </w:r>
      <w:r w:rsidR="00CA03B0" w:rsidRPr="00CA03B0">
        <w:rPr>
          <w:b w:val="0"/>
          <w:bCs w:val="0"/>
          <w:spacing w:val="2"/>
          <w:sz w:val="24"/>
          <w:szCs w:val="24"/>
          <w:lang w:val="en"/>
        </w:rPr>
        <w:t>DOI:</w:t>
      </w:r>
      <w:r w:rsidR="00CA03B0">
        <w:rPr>
          <w:b w:val="0"/>
          <w:bCs w:val="0"/>
          <w:spacing w:val="2"/>
          <w:sz w:val="24"/>
          <w:szCs w:val="24"/>
          <w:lang w:val="en"/>
        </w:rPr>
        <w:t xml:space="preserve"> </w:t>
      </w:r>
      <w:hyperlink r:id="rId22" w:tgtFrame="_blank" w:history="1">
        <w:r w:rsidR="00CA03B0" w:rsidRPr="00CA03B0">
          <w:rPr>
            <w:b w:val="0"/>
            <w:bCs w:val="0"/>
            <w:spacing w:val="2"/>
            <w:sz w:val="24"/>
            <w:szCs w:val="24"/>
            <w:lang w:val="en"/>
          </w:rPr>
          <w:t>10.1007/s00253-006-0433-3</w:t>
        </w:r>
      </w:hyperlink>
      <w:r w:rsidR="00CA03B0">
        <w:rPr>
          <w:b w:val="0"/>
          <w:bCs w:val="0"/>
          <w:spacing w:val="2"/>
          <w:sz w:val="24"/>
          <w:szCs w:val="24"/>
          <w:lang w:val="en"/>
        </w:rPr>
        <w:t>.</w:t>
      </w:r>
    </w:p>
    <w:p w14:paraId="65823664" w14:textId="05D3FBA3" w:rsidR="00CA03B0" w:rsidRPr="00CA03B0" w:rsidRDefault="003A098D" w:rsidP="00AB65C1">
      <w:pPr>
        <w:spacing w:before="240" w:line="480" w:lineRule="auto"/>
        <w:ind w:left="0" w:firstLine="0"/>
        <w:jc w:val="both"/>
        <w:rPr>
          <w:rStyle w:val="CitaHTML"/>
          <w:rFonts w:ascii="Times New Roman" w:hAnsi="Times New Roman" w:cs="Times New Roman"/>
          <w:i w:val="0"/>
          <w:sz w:val="24"/>
          <w:szCs w:val="24"/>
        </w:rPr>
      </w:pPr>
      <w:r w:rsidRPr="001F24B7">
        <w:rPr>
          <w:rStyle w:val="Textoennegrita"/>
          <w:rFonts w:ascii="Times New Roman" w:hAnsi="Times New Roman" w:cs="Times New Roman"/>
          <w:b w:val="0"/>
          <w:iCs/>
          <w:sz w:val="24"/>
          <w:szCs w:val="24"/>
        </w:rPr>
        <w:t>Grostern A., Edwards EA.</w:t>
      </w:r>
      <w:r w:rsidRPr="001F24B7">
        <w:rPr>
          <w:rStyle w:val="CitaHTML"/>
          <w:rFonts w:ascii="Times New Roman" w:hAnsi="Times New Roman" w:cs="Times New Roman"/>
          <w:sz w:val="24"/>
          <w:szCs w:val="24"/>
        </w:rPr>
        <w:t xml:space="preserve"> </w:t>
      </w:r>
      <w:r w:rsidRPr="001F24B7">
        <w:rPr>
          <w:rStyle w:val="cit-pub-date"/>
          <w:rFonts w:ascii="Times New Roman" w:hAnsi="Times New Roman" w:cs="Times New Roman"/>
          <w:iCs/>
          <w:sz w:val="24"/>
          <w:szCs w:val="24"/>
        </w:rPr>
        <w:t>2006</w:t>
      </w:r>
      <w:r w:rsidRPr="001F24B7">
        <w:rPr>
          <w:rStyle w:val="CitaHTML"/>
          <w:rFonts w:ascii="Times New Roman" w:hAnsi="Times New Roman" w:cs="Times New Roman"/>
          <w:sz w:val="24"/>
          <w:szCs w:val="24"/>
        </w:rPr>
        <w:t xml:space="preserve">. </w:t>
      </w:r>
      <w:r w:rsidRPr="001F24B7">
        <w:rPr>
          <w:rStyle w:val="CitaHTML"/>
          <w:rFonts w:ascii="Times New Roman" w:hAnsi="Times New Roman" w:cs="Times New Roman"/>
          <w:i w:val="0"/>
          <w:sz w:val="24"/>
          <w:szCs w:val="24"/>
        </w:rPr>
        <w:t xml:space="preserve">Growth of </w:t>
      </w:r>
      <w:r w:rsidRPr="001F24B7">
        <w:rPr>
          <w:rStyle w:val="nfasis"/>
          <w:rFonts w:ascii="Times New Roman" w:hAnsi="Times New Roman" w:cs="Times New Roman"/>
          <w:sz w:val="24"/>
          <w:szCs w:val="24"/>
        </w:rPr>
        <w:t>Dehalobacter</w:t>
      </w:r>
      <w:r w:rsidRPr="001F24B7">
        <w:rPr>
          <w:rStyle w:val="CitaHTML"/>
          <w:rFonts w:ascii="Times New Roman" w:hAnsi="Times New Roman" w:cs="Times New Roman"/>
          <w:i w:val="0"/>
          <w:sz w:val="24"/>
          <w:szCs w:val="24"/>
        </w:rPr>
        <w:t xml:space="preserve"> and </w:t>
      </w:r>
      <w:r w:rsidRPr="001F24B7">
        <w:rPr>
          <w:rStyle w:val="nfasis"/>
          <w:rFonts w:ascii="Times New Roman" w:hAnsi="Times New Roman" w:cs="Times New Roman"/>
          <w:sz w:val="24"/>
          <w:szCs w:val="24"/>
        </w:rPr>
        <w:t>Dehalococcoides</w:t>
      </w:r>
      <w:r w:rsidRPr="001F24B7">
        <w:rPr>
          <w:rStyle w:val="CitaHTML"/>
          <w:rFonts w:ascii="Times New Roman" w:hAnsi="Times New Roman" w:cs="Times New Roman"/>
          <w:i w:val="0"/>
          <w:sz w:val="24"/>
          <w:szCs w:val="24"/>
        </w:rPr>
        <w:t xml:space="preserve"> spp. during degradation of chlorinated ethanes.</w:t>
      </w:r>
      <w:r w:rsidRPr="001F24B7">
        <w:rPr>
          <w:rStyle w:val="CitaHTML"/>
          <w:rFonts w:ascii="Times New Roman" w:hAnsi="Times New Roman" w:cs="Times New Roman"/>
          <w:sz w:val="24"/>
          <w:szCs w:val="24"/>
        </w:rPr>
        <w:t xml:space="preserve"> </w:t>
      </w:r>
      <w:r w:rsidRPr="001F24B7">
        <w:rPr>
          <w:rStyle w:val="cit-source"/>
          <w:rFonts w:ascii="Times New Roman" w:hAnsi="Times New Roman" w:cs="Times New Roman"/>
          <w:iCs/>
          <w:sz w:val="24"/>
          <w:szCs w:val="24"/>
        </w:rPr>
        <w:t>Appl. Environ. Microbiol.</w:t>
      </w:r>
      <w:r w:rsidRPr="001F24B7">
        <w:rPr>
          <w:rStyle w:val="CitaHTML"/>
          <w:rFonts w:ascii="Times New Roman" w:hAnsi="Times New Roman" w:cs="Times New Roman"/>
          <w:sz w:val="24"/>
          <w:szCs w:val="24"/>
        </w:rPr>
        <w:t xml:space="preserve"> </w:t>
      </w:r>
      <w:r w:rsidRPr="001F24B7">
        <w:rPr>
          <w:rStyle w:val="cit-vol"/>
          <w:rFonts w:ascii="Times New Roman" w:hAnsi="Times New Roman" w:cs="Times New Roman"/>
          <w:iCs/>
          <w:sz w:val="24"/>
          <w:szCs w:val="24"/>
        </w:rPr>
        <w:t>72</w:t>
      </w:r>
      <w:r w:rsidRPr="001F24B7">
        <w:rPr>
          <w:rStyle w:val="Textoennegrita"/>
          <w:rFonts w:ascii="Times New Roman" w:hAnsi="Times New Roman" w:cs="Times New Roman"/>
          <w:iCs/>
          <w:sz w:val="24"/>
          <w:szCs w:val="24"/>
        </w:rPr>
        <w:t>:</w:t>
      </w:r>
      <w:r w:rsidRPr="001F24B7">
        <w:rPr>
          <w:rStyle w:val="cit-fpage"/>
          <w:rFonts w:ascii="Times New Roman" w:hAnsi="Times New Roman" w:cs="Times New Roman"/>
          <w:iCs/>
          <w:sz w:val="24"/>
          <w:szCs w:val="24"/>
        </w:rPr>
        <w:t>428</w:t>
      </w:r>
      <w:r w:rsidRPr="001F24B7">
        <w:rPr>
          <w:rStyle w:val="CitaHTML"/>
          <w:rFonts w:ascii="Times New Roman" w:hAnsi="Times New Roman" w:cs="Times New Roman"/>
          <w:sz w:val="24"/>
          <w:szCs w:val="24"/>
        </w:rPr>
        <w:t>-</w:t>
      </w:r>
      <w:r w:rsidRPr="001F24B7">
        <w:rPr>
          <w:rStyle w:val="CitaHTML"/>
          <w:rFonts w:ascii="Times New Roman" w:hAnsi="Times New Roman" w:cs="Times New Roman"/>
          <w:i w:val="0"/>
          <w:sz w:val="24"/>
          <w:szCs w:val="24"/>
        </w:rPr>
        <w:t>436</w:t>
      </w:r>
      <w:r w:rsidRPr="001F24B7">
        <w:rPr>
          <w:rStyle w:val="CitaHTML"/>
          <w:rFonts w:ascii="Times New Roman" w:hAnsi="Times New Roman" w:cs="Times New Roman"/>
          <w:sz w:val="24"/>
          <w:szCs w:val="24"/>
        </w:rPr>
        <w:t>.</w:t>
      </w:r>
      <w:r w:rsidR="00CA03B0">
        <w:rPr>
          <w:rStyle w:val="CitaHTML"/>
          <w:rFonts w:ascii="Times New Roman" w:hAnsi="Times New Roman" w:cs="Times New Roman"/>
          <w:sz w:val="24"/>
          <w:szCs w:val="24"/>
        </w:rPr>
        <w:t xml:space="preserve"> </w:t>
      </w:r>
      <w:r w:rsidR="00CA03B0" w:rsidRPr="00CA03B0">
        <w:rPr>
          <w:rStyle w:val="CitaHTML"/>
          <w:rFonts w:ascii="Times New Roman" w:hAnsi="Times New Roman" w:cs="Times New Roman"/>
          <w:i w:val="0"/>
          <w:sz w:val="24"/>
          <w:szCs w:val="24"/>
        </w:rPr>
        <w:t xml:space="preserve">DOI: </w:t>
      </w:r>
      <w:r w:rsidR="00CA03B0" w:rsidRPr="00CA03B0">
        <w:rPr>
          <w:rStyle w:val="slug-doi"/>
          <w:rFonts w:ascii="Times New Roman" w:hAnsi="Times New Roman" w:cs="Times New Roman"/>
          <w:sz w:val="24"/>
          <w:szCs w:val="24"/>
        </w:rPr>
        <w:t>10.1128/AEM.72.1.428-436.2006</w:t>
      </w:r>
    </w:p>
    <w:p w14:paraId="30695F47" w14:textId="42524803" w:rsidR="00CA03B0" w:rsidRPr="00CA03B0" w:rsidRDefault="005F6960" w:rsidP="00AB65C1">
      <w:pPr>
        <w:spacing w:before="240" w:line="480" w:lineRule="auto"/>
        <w:ind w:left="0" w:firstLine="0"/>
        <w:jc w:val="both"/>
        <w:rPr>
          <w:rStyle w:val="Textoennegrita"/>
          <w:rFonts w:ascii="Times New Roman" w:hAnsi="Times New Roman" w:cs="Times New Roman"/>
          <w:b w:val="0"/>
          <w:iCs/>
          <w:sz w:val="24"/>
          <w:szCs w:val="24"/>
        </w:rPr>
      </w:pPr>
      <w:r w:rsidRPr="005F6960">
        <w:rPr>
          <w:rStyle w:val="Textoennegrita"/>
          <w:rFonts w:ascii="Times New Roman" w:hAnsi="Times New Roman" w:cs="Times New Roman"/>
          <w:b w:val="0"/>
          <w:iCs/>
          <w:sz w:val="24"/>
          <w:szCs w:val="24"/>
        </w:rPr>
        <w:t>Harding, K.C.</w:t>
      </w:r>
      <w:r>
        <w:rPr>
          <w:rStyle w:val="Textoennegrita"/>
          <w:rFonts w:ascii="Times New Roman" w:hAnsi="Times New Roman" w:cs="Times New Roman"/>
          <w:b w:val="0"/>
          <w:iCs/>
          <w:sz w:val="24"/>
          <w:szCs w:val="24"/>
        </w:rPr>
        <w:t>,</w:t>
      </w:r>
      <w:r w:rsidRPr="005F6960">
        <w:rPr>
          <w:rStyle w:val="Textoennegrita"/>
          <w:rFonts w:ascii="Times New Roman" w:hAnsi="Times New Roman" w:cs="Times New Roman"/>
          <w:b w:val="0"/>
          <w:iCs/>
          <w:sz w:val="24"/>
          <w:szCs w:val="24"/>
        </w:rPr>
        <w:t xml:space="preserve"> Lee, P.</w:t>
      </w:r>
      <w:r w:rsidR="00C252BE">
        <w:rPr>
          <w:rStyle w:val="Textoennegrita"/>
          <w:rFonts w:ascii="Times New Roman" w:hAnsi="Times New Roman" w:cs="Times New Roman"/>
          <w:b w:val="0"/>
          <w:iCs/>
          <w:sz w:val="24"/>
          <w:szCs w:val="24"/>
        </w:rPr>
        <w:t>K., Bill, M.,</w:t>
      </w:r>
      <w:r w:rsidRPr="005F6960">
        <w:rPr>
          <w:rStyle w:val="Textoennegrita"/>
          <w:rFonts w:ascii="Times New Roman" w:hAnsi="Times New Roman" w:cs="Times New Roman"/>
          <w:b w:val="0"/>
          <w:iCs/>
          <w:sz w:val="24"/>
          <w:szCs w:val="24"/>
        </w:rPr>
        <w:t xml:space="preserve"> Busch</w:t>
      </w:r>
      <w:r w:rsidR="00C252BE">
        <w:rPr>
          <w:rStyle w:val="Textoennegrita"/>
          <w:rFonts w:ascii="Times New Roman" w:hAnsi="Times New Roman" w:cs="Times New Roman"/>
          <w:b w:val="0"/>
          <w:iCs/>
          <w:sz w:val="24"/>
          <w:szCs w:val="24"/>
        </w:rPr>
        <w:t>eck, T.E., Conrad, M.E.,</w:t>
      </w:r>
      <w:r w:rsidRPr="005F6960">
        <w:rPr>
          <w:rStyle w:val="Textoennegrita"/>
          <w:rFonts w:ascii="Times New Roman" w:hAnsi="Times New Roman" w:cs="Times New Roman"/>
          <w:b w:val="0"/>
          <w:iCs/>
          <w:sz w:val="24"/>
          <w:szCs w:val="24"/>
        </w:rPr>
        <w:t xml:space="preserve"> Alvarez-Cohen, L.,</w:t>
      </w:r>
      <w:r w:rsidR="00C252BE">
        <w:rPr>
          <w:rStyle w:val="Textoennegrita"/>
          <w:rFonts w:ascii="Times New Roman" w:hAnsi="Times New Roman" w:cs="Times New Roman"/>
          <w:b w:val="0"/>
          <w:iCs/>
          <w:sz w:val="24"/>
          <w:szCs w:val="24"/>
        </w:rPr>
        <w:t xml:space="preserve"> 2013.</w:t>
      </w:r>
      <w:r w:rsidRPr="005F6960">
        <w:rPr>
          <w:rStyle w:val="Textoennegrita"/>
          <w:rFonts w:ascii="Times New Roman" w:hAnsi="Times New Roman" w:cs="Times New Roman"/>
          <w:b w:val="0"/>
          <w:iCs/>
          <w:sz w:val="24"/>
          <w:szCs w:val="24"/>
        </w:rPr>
        <w:t xml:space="preserve"> Effects of varying growth conditions on stable carbon isotope fractionation of </w:t>
      </w:r>
      <w:r w:rsidRPr="005F6960">
        <w:rPr>
          <w:rStyle w:val="Textoennegrita"/>
          <w:rFonts w:ascii="Times New Roman" w:hAnsi="Times New Roman" w:cs="Times New Roman"/>
          <w:b w:val="0"/>
          <w:iCs/>
          <w:sz w:val="24"/>
          <w:szCs w:val="24"/>
        </w:rPr>
        <w:lastRenderedPageBreak/>
        <w:t xml:space="preserve">trichloroethene (TCE) by tceA-containing </w:t>
      </w:r>
      <w:r w:rsidRPr="00BF0060">
        <w:rPr>
          <w:rStyle w:val="Textoennegrita"/>
          <w:rFonts w:ascii="Times New Roman" w:hAnsi="Times New Roman" w:cs="Times New Roman"/>
          <w:b w:val="0"/>
          <w:i/>
          <w:iCs/>
          <w:sz w:val="24"/>
          <w:szCs w:val="24"/>
        </w:rPr>
        <w:t>Dehalococcoides mccartyi</w:t>
      </w:r>
      <w:r w:rsidRPr="005F6960">
        <w:rPr>
          <w:rStyle w:val="Textoennegrita"/>
          <w:rFonts w:ascii="Times New Roman" w:hAnsi="Times New Roman" w:cs="Times New Roman"/>
          <w:b w:val="0"/>
          <w:iCs/>
          <w:sz w:val="24"/>
          <w:szCs w:val="24"/>
        </w:rPr>
        <w:t xml:space="preserve"> strains. Environ</w:t>
      </w:r>
      <w:r w:rsidR="00C252BE">
        <w:rPr>
          <w:rStyle w:val="Textoennegrita"/>
          <w:rFonts w:ascii="Times New Roman" w:hAnsi="Times New Roman" w:cs="Times New Roman"/>
          <w:b w:val="0"/>
          <w:iCs/>
          <w:sz w:val="24"/>
          <w:szCs w:val="24"/>
        </w:rPr>
        <w:t>.</w:t>
      </w:r>
      <w:r w:rsidRPr="005F6960">
        <w:rPr>
          <w:rStyle w:val="Textoennegrita"/>
          <w:rFonts w:ascii="Times New Roman" w:hAnsi="Times New Roman" w:cs="Times New Roman"/>
          <w:b w:val="0"/>
          <w:iCs/>
          <w:sz w:val="24"/>
          <w:szCs w:val="24"/>
        </w:rPr>
        <w:t xml:space="preserve"> Sci</w:t>
      </w:r>
      <w:r w:rsidR="00C252BE">
        <w:rPr>
          <w:rStyle w:val="Textoennegrita"/>
          <w:rFonts w:ascii="Times New Roman" w:hAnsi="Times New Roman" w:cs="Times New Roman"/>
          <w:b w:val="0"/>
          <w:iCs/>
          <w:sz w:val="24"/>
          <w:szCs w:val="24"/>
        </w:rPr>
        <w:t>.</w:t>
      </w:r>
      <w:r w:rsidRPr="005F6960">
        <w:rPr>
          <w:rStyle w:val="Textoennegrita"/>
          <w:rFonts w:ascii="Times New Roman" w:hAnsi="Times New Roman" w:cs="Times New Roman"/>
          <w:b w:val="0"/>
          <w:iCs/>
          <w:sz w:val="24"/>
          <w:szCs w:val="24"/>
        </w:rPr>
        <w:t xml:space="preserve"> Technol</w:t>
      </w:r>
      <w:r w:rsidR="00C252BE">
        <w:rPr>
          <w:rStyle w:val="Textoennegrita"/>
          <w:rFonts w:ascii="Times New Roman" w:hAnsi="Times New Roman" w:cs="Times New Roman"/>
          <w:b w:val="0"/>
          <w:iCs/>
          <w:sz w:val="24"/>
          <w:szCs w:val="24"/>
        </w:rPr>
        <w:t xml:space="preserve">. 47, </w:t>
      </w:r>
      <w:r w:rsidRPr="005F6960">
        <w:rPr>
          <w:rStyle w:val="Textoennegrita"/>
          <w:rFonts w:ascii="Times New Roman" w:hAnsi="Times New Roman" w:cs="Times New Roman"/>
          <w:b w:val="0"/>
          <w:iCs/>
          <w:sz w:val="24"/>
          <w:szCs w:val="24"/>
        </w:rPr>
        <w:t>12342-</w:t>
      </w:r>
      <w:r w:rsidR="00C252BE">
        <w:rPr>
          <w:rStyle w:val="Textoennegrita"/>
          <w:rFonts w:ascii="Times New Roman" w:hAnsi="Times New Roman" w:cs="Times New Roman"/>
          <w:b w:val="0"/>
          <w:iCs/>
          <w:sz w:val="24"/>
          <w:szCs w:val="24"/>
        </w:rPr>
        <w:t>123</w:t>
      </w:r>
      <w:r w:rsidRPr="005F6960">
        <w:rPr>
          <w:rStyle w:val="Textoennegrita"/>
          <w:rFonts w:ascii="Times New Roman" w:hAnsi="Times New Roman" w:cs="Times New Roman"/>
          <w:b w:val="0"/>
          <w:iCs/>
          <w:sz w:val="24"/>
          <w:szCs w:val="24"/>
        </w:rPr>
        <w:t>50.</w:t>
      </w:r>
      <w:r w:rsidR="00CA03B0">
        <w:rPr>
          <w:rStyle w:val="Textoennegrita"/>
          <w:rFonts w:ascii="Times New Roman" w:hAnsi="Times New Roman" w:cs="Times New Roman"/>
          <w:b w:val="0"/>
          <w:iCs/>
          <w:sz w:val="24"/>
          <w:szCs w:val="24"/>
        </w:rPr>
        <w:t xml:space="preserve"> </w:t>
      </w:r>
      <w:r w:rsidR="00CA03B0" w:rsidRPr="00CA03B0">
        <w:rPr>
          <w:rStyle w:val="Textoennegrita"/>
          <w:rFonts w:ascii="Times New Roman" w:hAnsi="Times New Roman" w:cs="Times New Roman"/>
          <w:b w:val="0"/>
          <w:iCs/>
          <w:sz w:val="24"/>
          <w:szCs w:val="24"/>
        </w:rPr>
        <w:t xml:space="preserve">DOI: </w:t>
      </w:r>
      <w:r w:rsidR="00CA03B0" w:rsidRPr="00CA03B0">
        <w:rPr>
          <w:rFonts w:ascii="Times New Roman" w:hAnsi="Times New Roman" w:cs="Times New Roman"/>
          <w:sz w:val="24"/>
          <w:szCs w:val="24"/>
        </w:rPr>
        <w:t>10.1021/es402617q</w:t>
      </w:r>
    </w:p>
    <w:p w14:paraId="5203C6B4" w14:textId="4BBB9251" w:rsidR="00CA03B0" w:rsidRPr="00CA03B0" w:rsidRDefault="002849F9" w:rsidP="00AB65C1">
      <w:pPr>
        <w:spacing w:before="240" w:line="480" w:lineRule="auto"/>
        <w:ind w:left="0" w:firstLine="0"/>
        <w:jc w:val="both"/>
        <w:rPr>
          <w:rFonts w:ascii="Times New Roman" w:eastAsia="Times New Roman" w:hAnsi="Times New Roman" w:cs="Times New Roman"/>
          <w:sz w:val="24"/>
          <w:szCs w:val="24"/>
          <w:lang w:eastAsia="ca-ES"/>
        </w:rPr>
      </w:pPr>
      <w:r w:rsidRPr="002849F9">
        <w:rPr>
          <w:rFonts w:ascii="Times New Roman" w:hAnsi="Times New Roman" w:cs="Times New Roman"/>
          <w:sz w:val="24"/>
          <w:szCs w:val="24"/>
          <w:lang w:val="es-ES"/>
        </w:rPr>
        <w:t>Hofstetter</w:t>
      </w:r>
      <w:r w:rsidR="00C252BE">
        <w:rPr>
          <w:rFonts w:ascii="Times New Roman" w:hAnsi="Times New Roman" w:cs="Times New Roman"/>
          <w:sz w:val="24"/>
          <w:szCs w:val="24"/>
          <w:lang w:val="es-ES"/>
        </w:rPr>
        <w:t>, T.B.,</w:t>
      </w:r>
      <w:r w:rsidRPr="002849F9">
        <w:rPr>
          <w:rFonts w:ascii="Times New Roman" w:hAnsi="Times New Roman" w:cs="Times New Roman"/>
          <w:sz w:val="24"/>
          <w:szCs w:val="24"/>
          <w:lang w:val="es-ES"/>
        </w:rPr>
        <w:t xml:space="preserve"> Reddy, C.</w:t>
      </w:r>
      <w:r w:rsidR="00C252BE">
        <w:rPr>
          <w:rFonts w:ascii="Times New Roman" w:hAnsi="Times New Roman" w:cs="Times New Roman"/>
          <w:sz w:val="24"/>
          <w:szCs w:val="24"/>
          <w:lang w:val="es-ES"/>
        </w:rPr>
        <w:t>M.,</w:t>
      </w:r>
      <w:r w:rsidRPr="002849F9">
        <w:rPr>
          <w:rFonts w:ascii="Times New Roman" w:hAnsi="Times New Roman" w:cs="Times New Roman"/>
          <w:sz w:val="24"/>
          <w:szCs w:val="24"/>
          <w:lang w:val="es-ES"/>
        </w:rPr>
        <w:t xml:space="preserve"> Heraty, L.</w:t>
      </w:r>
      <w:r w:rsidR="00C252BE">
        <w:rPr>
          <w:rFonts w:ascii="Times New Roman" w:hAnsi="Times New Roman" w:cs="Times New Roman"/>
          <w:sz w:val="24"/>
          <w:szCs w:val="24"/>
          <w:lang w:val="es-ES"/>
        </w:rPr>
        <w:t>J., Berg, M.,</w:t>
      </w:r>
      <w:r w:rsidRPr="002849F9">
        <w:rPr>
          <w:rFonts w:ascii="Times New Roman" w:hAnsi="Times New Roman" w:cs="Times New Roman"/>
          <w:sz w:val="24"/>
          <w:szCs w:val="24"/>
          <w:lang w:val="es-ES"/>
        </w:rPr>
        <w:t xml:space="preserve"> Sturchio, N.C.,</w:t>
      </w:r>
      <w:r w:rsidR="00C252BE">
        <w:rPr>
          <w:rFonts w:ascii="Times New Roman" w:hAnsi="Times New Roman" w:cs="Times New Roman"/>
          <w:sz w:val="24"/>
          <w:szCs w:val="24"/>
          <w:lang w:val="es-ES"/>
        </w:rPr>
        <w:t xml:space="preserve"> 2007.</w:t>
      </w:r>
      <w:r w:rsidRPr="002849F9">
        <w:rPr>
          <w:rFonts w:ascii="Times New Roman" w:hAnsi="Times New Roman" w:cs="Times New Roman"/>
          <w:sz w:val="24"/>
          <w:szCs w:val="24"/>
          <w:lang w:val="es-ES"/>
        </w:rPr>
        <w:t xml:space="preserve"> Carbon and</w:t>
      </w:r>
      <w:r w:rsidR="005F7B9C">
        <w:rPr>
          <w:rFonts w:ascii="Times New Roman" w:hAnsi="Times New Roman" w:cs="Times New Roman"/>
          <w:sz w:val="24"/>
          <w:szCs w:val="24"/>
          <w:lang w:val="es-ES"/>
        </w:rPr>
        <w:t xml:space="preserve"> </w:t>
      </w:r>
      <w:r w:rsidRPr="002849F9">
        <w:rPr>
          <w:rFonts w:ascii="Times New Roman" w:hAnsi="Times New Roman" w:cs="Times New Roman"/>
          <w:sz w:val="24"/>
          <w:szCs w:val="24"/>
          <w:lang w:val="es-ES"/>
        </w:rPr>
        <w:t>chlorine isotope effects during abiotic reductive dechlorinat</w:t>
      </w:r>
      <w:r>
        <w:rPr>
          <w:rFonts w:ascii="Times New Roman" w:hAnsi="Times New Roman" w:cs="Times New Roman"/>
          <w:sz w:val="24"/>
          <w:szCs w:val="24"/>
          <w:lang w:val="es-ES"/>
        </w:rPr>
        <w:t xml:space="preserve">ion of polychlorinated ethanes. </w:t>
      </w:r>
      <w:r w:rsidRPr="002849F9">
        <w:rPr>
          <w:rFonts w:ascii="Times New Roman" w:hAnsi="Times New Roman" w:cs="Times New Roman"/>
          <w:sz w:val="24"/>
          <w:szCs w:val="24"/>
          <w:lang w:val="es-ES"/>
        </w:rPr>
        <w:t>Environ</w:t>
      </w:r>
      <w:r w:rsidR="00C252BE">
        <w:rPr>
          <w:rFonts w:ascii="Times New Roman" w:hAnsi="Times New Roman" w:cs="Times New Roman"/>
          <w:sz w:val="24"/>
          <w:szCs w:val="24"/>
          <w:lang w:val="es-ES"/>
        </w:rPr>
        <w:t>.</w:t>
      </w:r>
      <w:r w:rsidRPr="002849F9">
        <w:rPr>
          <w:rFonts w:ascii="Times New Roman" w:hAnsi="Times New Roman" w:cs="Times New Roman"/>
          <w:sz w:val="24"/>
          <w:szCs w:val="24"/>
          <w:lang w:val="es-ES"/>
        </w:rPr>
        <w:t xml:space="preserve"> Sci</w:t>
      </w:r>
      <w:r w:rsidR="00C252BE">
        <w:rPr>
          <w:rFonts w:ascii="Times New Roman" w:hAnsi="Times New Roman" w:cs="Times New Roman"/>
          <w:sz w:val="24"/>
          <w:szCs w:val="24"/>
          <w:lang w:val="es-ES"/>
        </w:rPr>
        <w:t>.</w:t>
      </w:r>
      <w:r w:rsidRPr="002849F9">
        <w:rPr>
          <w:rFonts w:ascii="Times New Roman" w:hAnsi="Times New Roman" w:cs="Times New Roman"/>
          <w:sz w:val="24"/>
          <w:szCs w:val="24"/>
          <w:lang w:val="es-ES"/>
        </w:rPr>
        <w:t xml:space="preserve"> Technol</w:t>
      </w:r>
      <w:r w:rsidR="00C252BE">
        <w:rPr>
          <w:rFonts w:ascii="Times New Roman" w:hAnsi="Times New Roman" w:cs="Times New Roman"/>
          <w:sz w:val="24"/>
          <w:szCs w:val="24"/>
          <w:lang w:val="es-ES"/>
        </w:rPr>
        <w:t xml:space="preserve">. 41, </w:t>
      </w:r>
      <w:r w:rsidRPr="002849F9">
        <w:rPr>
          <w:rFonts w:ascii="Times New Roman" w:hAnsi="Times New Roman" w:cs="Times New Roman"/>
          <w:sz w:val="24"/>
          <w:szCs w:val="24"/>
          <w:lang w:val="es-ES"/>
        </w:rPr>
        <w:t>4662-4668.</w:t>
      </w:r>
      <w:r w:rsidR="00CA03B0">
        <w:rPr>
          <w:rFonts w:ascii="Times New Roman" w:hAnsi="Times New Roman" w:cs="Times New Roman"/>
          <w:sz w:val="24"/>
          <w:szCs w:val="24"/>
          <w:lang w:val="es-ES"/>
        </w:rPr>
        <w:t xml:space="preserve"> </w:t>
      </w:r>
      <w:r w:rsidR="00CA03B0" w:rsidRPr="00CA03B0">
        <w:rPr>
          <w:rFonts w:ascii="Times New Roman" w:eastAsia="Times New Roman" w:hAnsi="Times New Roman" w:cs="Times New Roman"/>
          <w:bCs/>
          <w:sz w:val="24"/>
          <w:szCs w:val="24"/>
          <w:lang w:eastAsia="ca-ES"/>
        </w:rPr>
        <w:t xml:space="preserve">DOI: </w:t>
      </w:r>
      <w:r w:rsidR="00CA03B0" w:rsidRPr="00CA03B0">
        <w:rPr>
          <w:rFonts w:ascii="Times New Roman" w:eastAsia="Times New Roman" w:hAnsi="Times New Roman" w:cs="Times New Roman"/>
          <w:sz w:val="24"/>
          <w:szCs w:val="24"/>
          <w:lang w:eastAsia="ca-ES"/>
        </w:rPr>
        <w:t>10.1021/es0704028</w:t>
      </w:r>
    </w:p>
    <w:p w14:paraId="380B7B3C" w14:textId="6F07B5F0" w:rsidR="00CA03B0" w:rsidRPr="00CA03B0" w:rsidRDefault="003A098D" w:rsidP="00AB65C1">
      <w:pPr>
        <w:spacing w:before="240" w:line="480" w:lineRule="auto"/>
        <w:ind w:left="0" w:firstLine="0"/>
        <w:jc w:val="both"/>
        <w:rPr>
          <w:rFonts w:ascii="Times New Roman" w:eastAsia="Times New Roman" w:hAnsi="Times New Roman" w:cs="Times New Roman"/>
          <w:sz w:val="24"/>
          <w:szCs w:val="24"/>
          <w:lang w:eastAsia="ca-ES"/>
        </w:rPr>
      </w:pPr>
      <w:r w:rsidRPr="004E07D7">
        <w:rPr>
          <w:rFonts w:ascii="Times New Roman" w:hAnsi="Times New Roman" w:cs="Times New Roman"/>
          <w:sz w:val="24"/>
          <w:szCs w:val="24"/>
        </w:rPr>
        <w:t>Hunkeler</w:t>
      </w:r>
      <w:r w:rsidR="00C252BE">
        <w:rPr>
          <w:rFonts w:ascii="Times New Roman" w:hAnsi="Times New Roman" w:cs="Times New Roman"/>
          <w:sz w:val="24"/>
          <w:szCs w:val="24"/>
        </w:rPr>
        <w:t>,</w:t>
      </w:r>
      <w:r>
        <w:rPr>
          <w:rFonts w:ascii="Times New Roman" w:hAnsi="Times New Roman" w:cs="Times New Roman"/>
          <w:sz w:val="24"/>
          <w:szCs w:val="24"/>
        </w:rPr>
        <w:t xml:space="preserve"> D</w:t>
      </w:r>
      <w:r w:rsidR="00C252BE">
        <w:rPr>
          <w:rFonts w:ascii="Times New Roman" w:hAnsi="Times New Roman" w:cs="Times New Roman"/>
          <w:sz w:val="24"/>
          <w:szCs w:val="24"/>
        </w:rPr>
        <w:t>.</w:t>
      </w:r>
      <w:r>
        <w:rPr>
          <w:rFonts w:ascii="Times New Roman" w:hAnsi="Times New Roman" w:cs="Times New Roman"/>
          <w:sz w:val="24"/>
          <w:szCs w:val="24"/>
        </w:rPr>
        <w:t>, Aravena</w:t>
      </w:r>
      <w:r w:rsidR="00C252BE">
        <w:rPr>
          <w:rFonts w:ascii="Times New Roman" w:hAnsi="Times New Roman" w:cs="Times New Roman"/>
          <w:sz w:val="24"/>
          <w:szCs w:val="24"/>
        </w:rPr>
        <w:t>,</w:t>
      </w:r>
      <w:r>
        <w:rPr>
          <w:rFonts w:ascii="Times New Roman" w:hAnsi="Times New Roman" w:cs="Times New Roman"/>
          <w:sz w:val="24"/>
          <w:szCs w:val="24"/>
        </w:rPr>
        <w:t xml:space="preserve"> R</w:t>
      </w:r>
      <w:r w:rsidR="00C252BE">
        <w:rPr>
          <w:rFonts w:ascii="Times New Roman" w:hAnsi="Times New Roman" w:cs="Times New Roman"/>
          <w:sz w:val="24"/>
          <w:szCs w:val="24"/>
        </w:rPr>
        <w:t>.</w:t>
      </w:r>
      <w:r>
        <w:rPr>
          <w:rFonts w:ascii="Times New Roman" w:hAnsi="Times New Roman" w:cs="Times New Roman"/>
          <w:sz w:val="24"/>
          <w:szCs w:val="24"/>
        </w:rPr>
        <w:t>, Berry-Spark</w:t>
      </w:r>
      <w:r w:rsidR="00C252BE">
        <w:rPr>
          <w:rFonts w:ascii="Times New Roman" w:hAnsi="Times New Roman" w:cs="Times New Roman"/>
          <w:sz w:val="24"/>
          <w:szCs w:val="24"/>
        </w:rPr>
        <w:t>,</w:t>
      </w:r>
      <w:r>
        <w:rPr>
          <w:rFonts w:ascii="Times New Roman" w:hAnsi="Times New Roman" w:cs="Times New Roman"/>
          <w:sz w:val="24"/>
          <w:szCs w:val="24"/>
        </w:rPr>
        <w:t xml:space="preserve"> K</w:t>
      </w:r>
      <w:r w:rsidR="00C252BE">
        <w:rPr>
          <w:rFonts w:ascii="Times New Roman" w:hAnsi="Times New Roman" w:cs="Times New Roman"/>
          <w:sz w:val="24"/>
          <w:szCs w:val="24"/>
        </w:rPr>
        <w:t>.</w:t>
      </w:r>
      <w:r>
        <w:rPr>
          <w:rFonts w:ascii="Times New Roman" w:hAnsi="Times New Roman" w:cs="Times New Roman"/>
          <w:sz w:val="24"/>
          <w:szCs w:val="24"/>
        </w:rPr>
        <w:t>, Co</w:t>
      </w:r>
      <w:r w:rsidR="00C252BE">
        <w:rPr>
          <w:rFonts w:ascii="Times New Roman" w:hAnsi="Times New Roman" w:cs="Times New Roman"/>
          <w:sz w:val="24"/>
          <w:szCs w:val="24"/>
        </w:rPr>
        <w:t xml:space="preserve">x, </w:t>
      </w:r>
      <w:r>
        <w:rPr>
          <w:rFonts w:ascii="Times New Roman" w:hAnsi="Times New Roman" w:cs="Times New Roman"/>
          <w:sz w:val="24"/>
          <w:szCs w:val="24"/>
        </w:rPr>
        <w:t>E.</w:t>
      </w:r>
      <w:r w:rsidR="00C252BE">
        <w:rPr>
          <w:rFonts w:ascii="Times New Roman" w:hAnsi="Times New Roman" w:cs="Times New Roman"/>
          <w:sz w:val="24"/>
          <w:szCs w:val="24"/>
        </w:rPr>
        <w:t>,</w:t>
      </w:r>
      <w:r>
        <w:rPr>
          <w:rFonts w:ascii="Times New Roman" w:hAnsi="Times New Roman" w:cs="Times New Roman"/>
          <w:sz w:val="24"/>
          <w:szCs w:val="24"/>
        </w:rPr>
        <w:t xml:space="preserve"> 2005. </w:t>
      </w:r>
      <w:r w:rsidRPr="004E07D7">
        <w:rPr>
          <w:rFonts w:ascii="Times New Roman" w:hAnsi="Times New Roman" w:cs="Times New Roman"/>
          <w:sz w:val="24"/>
          <w:szCs w:val="24"/>
        </w:rPr>
        <w:t xml:space="preserve">Assessment of degradation pathways in an aquifer with mixed chlorinated hydrocarbon contamination using stable isotope analysis. </w:t>
      </w:r>
      <w:r w:rsidRPr="004E07D7">
        <w:rPr>
          <w:rFonts w:ascii="Times New Roman" w:hAnsi="Times New Roman" w:cs="Times New Roman"/>
          <w:sz w:val="24"/>
          <w:szCs w:val="24"/>
          <w:shd w:val="clear" w:color="auto" w:fill="FFFFFF"/>
        </w:rPr>
        <w:t>E</w:t>
      </w:r>
      <w:r w:rsidR="00C252BE">
        <w:rPr>
          <w:rFonts w:ascii="Times New Roman" w:hAnsi="Times New Roman" w:cs="Times New Roman"/>
          <w:sz w:val="24"/>
          <w:szCs w:val="24"/>
          <w:shd w:val="clear" w:color="auto" w:fill="FFFFFF"/>
        </w:rPr>
        <w:t xml:space="preserve">nviron. Sci. Technol. 39, </w:t>
      </w:r>
      <w:r>
        <w:rPr>
          <w:rFonts w:ascii="Times New Roman" w:hAnsi="Times New Roman" w:cs="Times New Roman"/>
          <w:sz w:val="24"/>
          <w:szCs w:val="24"/>
          <w:shd w:val="clear" w:color="auto" w:fill="FFFFFF"/>
        </w:rPr>
        <w:t>5975-5981.</w:t>
      </w:r>
      <w:r w:rsidR="00CA03B0">
        <w:rPr>
          <w:rFonts w:ascii="Times New Roman" w:hAnsi="Times New Roman" w:cs="Times New Roman"/>
          <w:sz w:val="24"/>
          <w:szCs w:val="24"/>
          <w:shd w:val="clear" w:color="auto" w:fill="FFFFFF"/>
        </w:rPr>
        <w:t xml:space="preserve"> </w:t>
      </w:r>
      <w:r w:rsidR="00CA03B0" w:rsidRPr="00CA03B0">
        <w:rPr>
          <w:rFonts w:ascii="Times New Roman" w:eastAsia="Times New Roman" w:hAnsi="Times New Roman" w:cs="Times New Roman"/>
          <w:bCs/>
          <w:sz w:val="24"/>
          <w:szCs w:val="24"/>
          <w:lang w:eastAsia="ca-ES"/>
        </w:rPr>
        <w:t xml:space="preserve">DOI: </w:t>
      </w:r>
      <w:r w:rsidR="00CA03B0" w:rsidRPr="00CA03B0">
        <w:rPr>
          <w:rFonts w:ascii="Times New Roman" w:eastAsia="Times New Roman" w:hAnsi="Times New Roman" w:cs="Times New Roman"/>
          <w:sz w:val="24"/>
          <w:szCs w:val="24"/>
          <w:lang w:eastAsia="ca-ES"/>
        </w:rPr>
        <w:t>10.1021/es048464a</w:t>
      </w:r>
    </w:p>
    <w:p w14:paraId="58595D56" w14:textId="079BC435" w:rsidR="00CA03B0" w:rsidRPr="00CA03B0" w:rsidRDefault="003A098D" w:rsidP="00AB65C1">
      <w:pPr>
        <w:spacing w:before="240" w:line="480" w:lineRule="auto"/>
        <w:ind w:left="0" w:firstLine="0"/>
        <w:jc w:val="both"/>
        <w:rPr>
          <w:rFonts w:ascii="Times New Roman" w:eastAsia="Times New Roman" w:hAnsi="Times New Roman" w:cs="Times New Roman"/>
          <w:sz w:val="24"/>
          <w:szCs w:val="24"/>
          <w:lang w:eastAsia="ca-ES"/>
        </w:rPr>
      </w:pPr>
      <w:r w:rsidRPr="004E07D7">
        <w:rPr>
          <w:rFonts w:ascii="Times New Roman" w:hAnsi="Times New Roman" w:cs="Times New Roman"/>
          <w:sz w:val="24"/>
          <w:szCs w:val="24"/>
          <w:shd w:val="clear" w:color="auto" w:fill="FFFFFF"/>
        </w:rPr>
        <w:t>Hunkeler</w:t>
      </w:r>
      <w:r w:rsidR="00C252B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D</w:t>
      </w:r>
      <w:r w:rsidR="00C252B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Aravena</w:t>
      </w:r>
      <w:r w:rsidR="00C252B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R</w:t>
      </w:r>
      <w:r w:rsidR="00C252B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Cox</w:t>
      </w:r>
      <w:r w:rsidR="00C252B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E.</w:t>
      </w:r>
      <w:r w:rsidR="00C252B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4E07D7">
        <w:rPr>
          <w:rFonts w:ascii="Times New Roman" w:hAnsi="Times New Roman" w:cs="Times New Roman"/>
          <w:sz w:val="24"/>
          <w:szCs w:val="24"/>
          <w:shd w:val="clear" w:color="auto" w:fill="FFFFFF"/>
        </w:rPr>
        <w:t>2002</w:t>
      </w:r>
      <w:r w:rsidR="00C252BE">
        <w:rPr>
          <w:rFonts w:ascii="Times New Roman" w:hAnsi="Times New Roman" w:cs="Times New Roman"/>
          <w:sz w:val="24"/>
          <w:szCs w:val="24"/>
          <w:shd w:val="clear" w:color="auto" w:fill="FFFFFF"/>
        </w:rPr>
        <w:t>.</w:t>
      </w:r>
      <w:r w:rsidRPr="004E07D7">
        <w:rPr>
          <w:rFonts w:ascii="Times New Roman" w:hAnsi="Times New Roman" w:cs="Times New Roman"/>
          <w:sz w:val="24"/>
          <w:szCs w:val="24"/>
          <w:shd w:val="clear" w:color="auto" w:fill="FFFFFF"/>
        </w:rPr>
        <w:t xml:space="preserve"> Carbon isotopes as a tool to evaluate the origin and fate of vinyl chloride: laboratory experiments and modeling of isotope evolution. E</w:t>
      </w:r>
      <w:r w:rsidR="00C252BE">
        <w:rPr>
          <w:rFonts w:ascii="Times New Roman" w:hAnsi="Times New Roman" w:cs="Times New Roman"/>
          <w:sz w:val="24"/>
          <w:szCs w:val="24"/>
          <w:shd w:val="clear" w:color="auto" w:fill="FFFFFF"/>
        </w:rPr>
        <w:t xml:space="preserve">nviron. Sci. Technol. 36, </w:t>
      </w:r>
      <w:r>
        <w:rPr>
          <w:rFonts w:ascii="Times New Roman" w:hAnsi="Times New Roman" w:cs="Times New Roman"/>
          <w:sz w:val="24"/>
          <w:szCs w:val="24"/>
          <w:shd w:val="clear" w:color="auto" w:fill="FFFFFF"/>
        </w:rPr>
        <w:t>3378-3384.</w:t>
      </w:r>
      <w:r w:rsidR="00CA03B0">
        <w:rPr>
          <w:rFonts w:ascii="Times New Roman" w:hAnsi="Times New Roman" w:cs="Times New Roman"/>
          <w:sz w:val="24"/>
          <w:szCs w:val="24"/>
          <w:shd w:val="clear" w:color="auto" w:fill="FFFFFF"/>
        </w:rPr>
        <w:t xml:space="preserve"> </w:t>
      </w:r>
      <w:r w:rsidR="00CA03B0" w:rsidRPr="00CA03B0">
        <w:rPr>
          <w:rFonts w:ascii="Times New Roman" w:eastAsia="Times New Roman" w:hAnsi="Times New Roman" w:cs="Times New Roman"/>
          <w:bCs/>
          <w:sz w:val="24"/>
          <w:szCs w:val="24"/>
          <w:lang w:eastAsia="ca-ES"/>
        </w:rPr>
        <w:t xml:space="preserve">DOI: </w:t>
      </w:r>
      <w:r w:rsidR="00CA03B0" w:rsidRPr="00CA03B0">
        <w:rPr>
          <w:rFonts w:ascii="Times New Roman" w:eastAsia="Times New Roman" w:hAnsi="Times New Roman" w:cs="Times New Roman"/>
          <w:sz w:val="24"/>
          <w:szCs w:val="24"/>
          <w:lang w:eastAsia="ca-ES"/>
        </w:rPr>
        <w:t>10.1021/es011479d</w:t>
      </w:r>
    </w:p>
    <w:p w14:paraId="05892A74" w14:textId="60374ACF" w:rsidR="00CA03B0" w:rsidRPr="00CA03B0" w:rsidRDefault="003A098D" w:rsidP="00AB65C1">
      <w:pPr>
        <w:shd w:val="clear" w:color="auto" w:fill="FFFFFF"/>
        <w:spacing w:before="240" w:after="100" w:afterAutospacing="1" w:line="480" w:lineRule="auto"/>
        <w:ind w:left="0" w:firstLine="0"/>
        <w:jc w:val="both"/>
        <w:outlineLvl w:val="0"/>
        <w:rPr>
          <w:rFonts w:ascii="Times New Roman" w:eastAsia="Times New Roman" w:hAnsi="Times New Roman" w:cs="Times New Roman"/>
          <w:sz w:val="24"/>
          <w:szCs w:val="24"/>
          <w:lang w:eastAsia="ca-ES"/>
        </w:rPr>
      </w:pPr>
      <w:r>
        <w:rPr>
          <w:rFonts w:ascii="Times New Roman" w:eastAsia="Times New Roman" w:hAnsi="Times New Roman" w:cs="Times New Roman"/>
          <w:bCs/>
          <w:color w:val="000000"/>
          <w:kern w:val="36"/>
          <w:sz w:val="24"/>
          <w:szCs w:val="24"/>
          <w:lang w:val="en-US" w:eastAsia="es-ES"/>
        </w:rPr>
        <w:t>Kuntze</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K</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Kozell</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A</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Richnow</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H</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H</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Halicz</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L</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Nijenhuis</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I</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Gelman</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F.</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2016. </w:t>
      </w:r>
      <w:r w:rsidRPr="008348AA">
        <w:rPr>
          <w:rFonts w:ascii="Times New Roman" w:eastAsia="Times New Roman" w:hAnsi="Times New Roman" w:cs="Times New Roman"/>
          <w:bCs/>
          <w:color w:val="000000"/>
          <w:kern w:val="36"/>
          <w:sz w:val="24"/>
          <w:szCs w:val="24"/>
          <w:lang w:val="en-US" w:eastAsia="es-ES"/>
        </w:rPr>
        <w:t xml:space="preserve">Dual </w:t>
      </w:r>
      <w:r>
        <w:rPr>
          <w:rFonts w:ascii="Times New Roman" w:eastAsia="Times New Roman" w:hAnsi="Times New Roman" w:cs="Times New Roman"/>
          <w:bCs/>
          <w:color w:val="000000"/>
          <w:kern w:val="36"/>
          <w:sz w:val="24"/>
          <w:szCs w:val="24"/>
          <w:lang w:val="en-US" w:eastAsia="es-ES"/>
        </w:rPr>
        <w:t>c</w:t>
      </w:r>
      <w:r w:rsidRPr="008348AA">
        <w:rPr>
          <w:rFonts w:ascii="Times New Roman" w:eastAsia="Times New Roman" w:hAnsi="Times New Roman" w:cs="Times New Roman"/>
          <w:bCs/>
          <w:color w:val="000000"/>
          <w:kern w:val="36"/>
          <w:sz w:val="24"/>
          <w:szCs w:val="24"/>
          <w:lang w:val="en-US" w:eastAsia="es-ES"/>
        </w:rPr>
        <w:t>arbon–</w:t>
      </w:r>
      <w:r>
        <w:rPr>
          <w:rFonts w:ascii="Times New Roman" w:eastAsia="Times New Roman" w:hAnsi="Times New Roman" w:cs="Times New Roman"/>
          <w:bCs/>
          <w:color w:val="000000"/>
          <w:kern w:val="36"/>
          <w:sz w:val="24"/>
          <w:szCs w:val="24"/>
          <w:lang w:val="en-US" w:eastAsia="es-ES"/>
        </w:rPr>
        <w:t>b</w:t>
      </w:r>
      <w:r w:rsidRPr="008348AA">
        <w:rPr>
          <w:rFonts w:ascii="Times New Roman" w:eastAsia="Times New Roman" w:hAnsi="Times New Roman" w:cs="Times New Roman"/>
          <w:bCs/>
          <w:color w:val="000000"/>
          <w:kern w:val="36"/>
          <w:sz w:val="24"/>
          <w:szCs w:val="24"/>
          <w:lang w:val="en-US" w:eastAsia="es-ES"/>
        </w:rPr>
        <w:t xml:space="preserve">romine </w:t>
      </w:r>
      <w:r>
        <w:rPr>
          <w:rFonts w:ascii="Times New Roman" w:eastAsia="Times New Roman" w:hAnsi="Times New Roman" w:cs="Times New Roman"/>
          <w:bCs/>
          <w:color w:val="000000"/>
          <w:kern w:val="36"/>
          <w:sz w:val="24"/>
          <w:szCs w:val="24"/>
          <w:lang w:val="en-US" w:eastAsia="es-ES"/>
        </w:rPr>
        <w:t>s</w:t>
      </w:r>
      <w:r w:rsidRPr="008348AA">
        <w:rPr>
          <w:rFonts w:ascii="Times New Roman" w:eastAsia="Times New Roman" w:hAnsi="Times New Roman" w:cs="Times New Roman"/>
          <w:bCs/>
          <w:color w:val="000000"/>
          <w:kern w:val="36"/>
          <w:sz w:val="24"/>
          <w:szCs w:val="24"/>
          <w:lang w:val="en-US" w:eastAsia="es-ES"/>
        </w:rPr>
        <w:t xml:space="preserve">table </w:t>
      </w:r>
      <w:r>
        <w:rPr>
          <w:rFonts w:ascii="Times New Roman" w:eastAsia="Times New Roman" w:hAnsi="Times New Roman" w:cs="Times New Roman"/>
          <w:bCs/>
          <w:color w:val="000000"/>
          <w:kern w:val="36"/>
          <w:sz w:val="24"/>
          <w:szCs w:val="24"/>
          <w:lang w:val="en-US" w:eastAsia="es-ES"/>
        </w:rPr>
        <w:t>i</w:t>
      </w:r>
      <w:r w:rsidRPr="008348AA">
        <w:rPr>
          <w:rFonts w:ascii="Times New Roman" w:eastAsia="Times New Roman" w:hAnsi="Times New Roman" w:cs="Times New Roman"/>
          <w:bCs/>
          <w:color w:val="000000"/>
          <w:kern w:val="36"/>
          <w:sz w:val="24"/>
          <w:szCs w:val="24"/>
          <w:lang w:val="en-US" w:eastAsia="es-ES"/>
        </w:rPr>
        <w:t xml:space="preserve">sotope </w:t>
      </w:r>
      <w:r>
        <w:rPr>
          <w:rFonts w:ascii="Times New Roman" w:eastAsia="Times New Roman" w:hAnsi="Times New Roman" w:cs="Times New Roman"/>
          <w:bCs/>
          <w:color w:val="000000"/>
          <w:kern w:val="36"/>
          <w:sz w:val="24"/>
          <w:szCs w:val="24"/>
          <w:lang w:val="en-US" w:eastAsia="es-ES"/>
        </w:rPr>
        <w:t>a</w:t>
      </w:r>
      <w:r w:rsidRPr="008348AA">
        <w:rPr>
          <w:rFonts w:ascii="Times New Roman" w:eastAsia="Times New Roman" w:hAnsi="Times New Roman" w:cs="Times New Roman"/>
          <w:bCs/>
          <w:color w:val="000000"/>
          <w:kern w:val="36"/>
          <w:sz w:val="24"/>
          <w:szCs w:val="24"/>
          <w:lang w:val="en-US" w:eastAsia="es-ES"/>
        </w:rPr>
        <w:t xml:space="preserve">nalysis </w:t>
      </w:r>
      <w:r>
        <w:rPr>
          <w:rFonts w:ascii="Times New Roman" w:eastAsia="Times New Roman" w:hAnsi="Times New Roman" w:cs="Times New Roman"/>
          <w:bCs/>
          <w:color w:val="000000"/>
          <w:kern w:val="36"/>
          <w:sz w:val="24"/>
          <w:szCs w:val="24"/>
          <w:lang w:val="en-US" w:eastAsia="es-ES"/>
        </w:rPr>
        <w:t>a</w:t>
      </w:r>
      <w:r w:rsidRPr="008348AA">
        <w:rPr>
          <w:rFonts w:ascii="Times New Roman" w:eastAsia="Times New Roman" w:hAnsi="Times New Roman" w:cs="Times New Roman"/>
          <w:bCs/>
          <w:color w:val="000000"/>
          <w:kern w:val="36"/>
          <w:sz w:val="24"/>
          <w:szCs w:val="24"/>
          <w:lang w:val="en-US" w:eastAsia="es-ES"/>
        </w:rPr>
        <w:t xml:space="preserve">llows </w:t>
      </w:r>
      <w:r>
        <w:rPr>
          <w:rFonts w:ascii="Times New Roman" w:eastAsia="Times New Roman" w:hAnsi="Times New Roman" w:cs="Times New Roman"/>
          <w:bCs/>
          <w:color w:val="000000"/>
          <w:kern w:val="36"/>
          <w:sz w:val="24"/>
          <w:szCs w:val="24"/>
          <w:lang w:val="en-US" w:eastAsia="es-ES"/>
        </w:rPr>
        <w:t>d</w:t>
      </w:r>
      <w:r w:rsidRPr="008348AA">
        <w:rPr>
          <w:rFonts w:ascii="Times New Roman" w:eastAsia="Times New Roman" w:hAnsi="Times New Roman" w:cs="Times New Roman"/>
          <w:bCs/>
          <w:color w:val="000000"/>
          <w:kern w:val="36"/>
          <w:sz w:val="24"/>
          <w:szCs w:val="24"/>
          <w:lang w:val="en-US" w:eastAsia="es-ES"/>
        </w:rPr>
        <w:t xml:space="preserve">istinguishing </w:t>
      </w:r>
      <w:r>
        <w:rPr>
          <w:rFonts w:ascii="Times New Roman" w:eastAsia="Times New Roman" w:hAnsi="Times New Roman" w:cs="Times New Roman"/>
          <w:bCs/>
          <w:color w:val="000000"/>
          <w:kern w:val="36"/>
          <w:sz w:val="24"/>
          <w:szCs w:val="24"/>
          <w:lang w:val="en-US" w:eastAsia="es-ES"/>
        </w:rPr>
        <w:t>t</w:t>
      </w:r>
      <w:r w:rsidRPr="008348AA">
        <w:rPr>
          <w:rFonts w:ascii="Times New Roman" w:eastAsia="Times New Roman" w:hAnsi="Times New Roman" w:cs="Times New Roman"/>
          <w:bCs/>
          <w:color w:val="000000"/>
          <w:kern w:val="36"/>
          <w:sz w:val="24"/>
          <w:szCs w:val="24"/>
          <w:lang w:val="en-US" w:eastAsia="es-ES"/>
        </w:rPr>
        <w:t xml:space="preserve">ransformation </w:t>
      </w:r>
      <w:r>
        <w:rPr>
          <w:rFonts w:ascii="Times New Roman" w:eastAsia="Times New Roman" w:hAnsi="Times New Roman" w:cs="Times New Roman"/>
          <w:bCs/>
          <w:color w:val="000000"/>
          <w:kern w:val="36"/>
          <w:sz w:val="24"/>
          <w:szCs w:val="24"/>
          <w:lang w:val="en-US" w:eastAsia="es-ES"/>
        </w:rPr>
        <w:t>p</w:t>
      </w:r>
      <w:r w:rsidRPr="008348AA">
        <w:rPr>
          <w:rFonts w:ascii="Times New Roman" w:eastAsia="Times New Roman" w:hAnsi="Times New Roman" w:cs="Times New Roman"/>
          <w:bCs/>
          <w:color w:val="000000"/>
          <w:kern w:val="36"/>
          <w:sz w:val="24"/>
          <w:szCs w:val="24"/>
          <w:lang w:val="en-US" w:eastAsia="es-ES"/>
        </w:rPr>
        <w:t xml:space="preserve">athways of </w:t>
      </w:r>
      <w:r>
        <w:rPr>
          <w:rFonts w:ascii="Times New Roman" w:eastAsia="Times New Roman" w:hAnsi="Times New Roman" w:cs="Times New Roman"/>
          <w:bCs/>
          <w:color w:val="000000"/>
          <w:kern w:val="36"/>
          <w:sz w:val="24"/>
          <w:szCs w:val="24"/>
          <w:lang w:val="en-US" w:eastAsia="es-ES"/>
        </w:rPr>
        <w:t>e</w:t>
      </w:r>
      <w:r w:rsidRPr="008348AA">
        <w:rPr>
          <w:rFonts w:ascii="Times New Roman" w:eastAsia="Times New Roman" w:hAnsi="Times New Roman" w:cs="Times New Roman"/>
          <w:bCs/>
          <w:color w:val="000000"/>
          <w:kern w:val="36"/>
          <w:sz w:val="24"/>
          <w:szCs w:val="24"/>
          <w:lang w:val="en-US" w:eastAsia="es-ES"/>
        </w:rPr>
        <w:t xml:space="preserve">thylene </w:t>
      </w:r>
      <w:r>
        <w:rPr>
          <w:rFonts w:ascii="Times New Roman" w:eastAsia="Times New Roman" w:hAnsi="Times New Roman" w:cs="Times New Roman"/>
          <w:bCs/>
          <w:color w:val="000000"/>
          <w:kern w:val="36"/>
          <w:sz w:val="24"/>
          <w:szCs w:val="24"/>
          <w:lang w:val="en-US" w:eastAsia="es-ES"/>
        </w:rPr>
        <w:t>d</w:t>
      </w:r>
      <w:r w:rsidRPr="008348AA">
        <w:rPr>
          <w:rFonts w:ascii="Times New Roman" w:eastAsia="Times New Roman" w:hAnsi="Times New Roman" w:cs="Times New Roman"/>
          <w:bCs/>
          <w:color w:val="000000"/>
          <w:kern w:val="36"/>
          <w:sz w:val="24"/>
          <w:szCs w:val="24"/>
          <w:lang w:val="en-US" w:eastAsia="es-ES"/>
        </w:rPr>
        <w:t>ibromide</w:t>
      </w:r>
      <w:r>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Environ. Sci. Technol</w:t>
      </w:r>
      <w:r w:rsidR="00C252BE">
        <w:rPr>
          <w:rFonts w:ascii="Times New Roman" w:eastAsia="Times New Roman" w:hAnsi="Times New Roman" w:cs="Times New Roman"/>
          <w:bCs/>
          <w:color w:val="000000"/>
          <w:kern w:val="36"/>
          <w:sz w:val="24"/>
          <w:szCs w:val="24"/>
          <w:lang w:val="en-US" w:eastAsia="es-ES"/>
        </w:rPr>
        <w:t xml:space="preserve">. 50, </w:t>
      </w:r>
      <w:r>
        <w:rPr>
          <w:rFonts w:ascii="Times New Roman" w:eastAsia="Times New Roman" w:hAnsi="Times New Roman" w:cs="Times New Roman"/>
          <w:bCs/>
          <w:color w:val="000000"/>
          <w:kern w:val="36"/>
          <w:sz w:val="24"/>
          <w:szCs w:val="24"/>
          <w:lang w:val="en-US" w:eastAsia="es-ES"/>
        </w:rPr>
        <w:t>9855-9863.</w:t>
      </w:r>
      <w:r w:rsidR="00CA03B0">
        <w:rPr>
          <w:rFonts w:ascii="Times New Roman" w:eastAsia="Times New Roman" w:hAnsi="Times New Roman" w:cs="Times New Roman"/>
          <w:bCs/>
          <w:color w:val="000000"/>
          <w:kern w:val="36"/>
          <w:sz w:val="24"/>
          <w:szCs w:val="24"/>
          <w:lang w:val="en-US" w:eastAsia="es-ES"/>
        </w:rPr>
        <w:t xml:space="preserve"> </w:t>
      </w:r>
      <w:r w:rsidR="00CA03B0" w:rsidRPr="00CA03B0">
        <w:rPr>
          <w:rFonts w:ascii="Times New Roman" w:eastAsia="Times New Roman" w:hAnsi="Times New Roman" w:cs="Times New Roman"/>
          <w:bCs/>
          <w:sz w:val="24"/>
          <w:szCs w:val="24"/>
          <w:lang w:eastAsia="ca-ES"/>
        </w:rPr>
        <w:t xml:space="preserve">DOI: </w:t>
      </w:r>
      <w:r w:rsidR="00CA03B0" w:rsidRPr="00CA03B0">
        <w:rPr>
          <w:rFonts w:ascii="Times New Roman" w:eastAsia="Times New Roman" w:hAnsi="Times New Roman" w:cs="Times New Roman"/>
          <w:sz w:val="24"/>
          <w:szCs w:val="24"/>
          <w:lang w:eastAsia="ca-ES"/>
        </w:rPr>
        <w:t>10.1021/acs.est.6b01692</w:t>
      </w:r>
    </w:p>
    <w:p w14:paraId="11EF599E" w14:textId="5519B8F2" w:rsidR="00CA03B0" w:rsidRPr="00CA03B0" w:rsidRDefault="004D339A" w:rsidP="00AB65C1">
      <w:pPr>
        <w:shd w:val="clear" w:color="auto" w:fill="FFFFFF"/>
        <w:spacing w:before="240" w:after="100" w:afterAutospacing="1" w:line="480" w:lineRule="auto"/>
        <w:ind w:left="0" w:firstLine="0"/>
        <w:jc w:val="both"/>
        <w:outlineLvl w:val="0"/>
        <w:rPr>
          <w:rFonts w:ascii="Times New Roman" w:eastAsia="Times New Roman" w:hAnsi="Times New Roman" w:cs="Times New Roman"/>
          <w:bCs/>
          <w:color w:val="000000"/>
          <w:kern w:val="36"/>
          <w:sz w:val="24"/>
          <w:szCs w:val="24"/>
          <w:lang w:val="en-US" w:eastAsia="es-ES"/>
        </w:rPr>
      </w:pPr>
      <w:r>
        <w:rPr>
          <w:rFonts w:ascii="Times New Roman" w:eastAsia="Times New Roman" w:hAnsi="Times New Roman" w:cs="Times New Roman"/>
          <w:bCs/>
          <w:color w:val="000000"/>
          <w:kern w:val="36"/>
          <w:sz w:val="24"/>
          <w:szCs w:val="24"/>
          <w:lang w:val="en-US" w:eastAsia="es-ES"/>
        </w:rPr>
        <w:t>Leys</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D</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Adrian</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L</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Smidt</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H.</w:t>
      </w:r>
      <w:r w:rsidR="00C252BE">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2013. </w:t>
      </w:r>
      <w:r w:rsidRPr="004D339A">
        <w:rPr>
          <w:rFonts w:ascii="Times New Roman" w:eastAsia="Times New Roman" w:hAnsi="Times New Roman" w:cs="Times New Roman"/>
          <w:bCs/>
          <w:color w:val="000000"/>
          <w:kern w:val="36"/>
          <w:sz w:val="24"/>
          <w:szCs w:val="24"/>
          <w:lang w:val="en-US" w:eastAsia="es-ES"/>
        </w:rPr>
        <w:t>Organohalide respiration: microbes breathing chlorinated molecules</w:t>
      </w:r>
      <w:r>
        <w:rPr>
          <w:rFonts w:ascii="Times New Roman" w:eastAsia="Times New Roman" w:hAnsi="Times New Roman" w:cs="Times New Roman"/>
          <w:bCs/>
          <w:color w:val="000000"/>
          <w:kern w:val="36"/>
          <w:sz w:val="24"/>
          <w:szCs w:val="24"/>
          <w:lang w:val="en-US" w:eastAsia="es-ES"/>
        </w:rPr>
        <w:t xml:space="preserve">. </w:t>
      </w:r>
      <w:r w:rsidR="000960AD" w:rsidRPr="000960AD">
        <w:rPr>
          <w:rFonts w:ascii="Times New Roman" w:eastAsia="Times New Roman" w:hAnsi="Times New Roman" w:cs="Times New Roman"/>
          <w:bCs/>
          <w:color w:val="000000"/>
          <w:kern w:val="36"/>
          <w:sz w:val="24"/>
          <w:szCs w:val="24"/>
          <w:lang w:val="en-US" w:eastAsia="es-ES"/>
        </w:rPr>
        <w:t>Phil. Trans. R. Soc. B</w:t>
      </w:r>
      <w:r w:rsidR="000960AD">
        <w:rPr>
          <w:rFonts w:ascii="Times New Roman" w:eastAsia="Times New Roman" w:hAnsi="Times New Roman" w:cs="Times New Roman"/>
          <w:bCs/>
          <w:color w:val="000000"/>
          <w:kern w:val="36"/>
          <w:sz w:val="24"/>
          <w:szCs w:val="24"/>
          <w:lang w:val="en-US" w:eastAsia="es-ES"/>
        </w:rPr>
        <w:t>. 368 20120316.</w:t>
      </w:r>
      <w:r w:rsidR="00CA03B0">
        <w:rPr>
          <w:rFonts w:ascii="Times New Roman" w:eastAsia="Times New Roman" w:hAnsi="Times New Roman" w:cs="Times New Roman"/>
          <w:bCs/>
          <w:color w:val="000000"/>
          <w:kern w:val="36"/>
          <w:sz w:val="24"/>
          <w:szCs w:val="24"/>
          <w:lang w:val="en-US" w:eastAsia="es-ES"/>
        </w:rPr>
        <w:t xml:space="preserve"> </w:t>
      </w:r>
      <w:r w:rsidR="00CA03B0" w:rsidRPr="00CA03B0">
        <w:rPr>
          <w:rFonts w:ascii="Times New Roman" w:eastAsia="Times New Roman" w:hAnsi="Times New Roman" w:cs="Times New Roman"/>
          <w:bCs/>
          <w:color w:val="000000"/>
          <w:kern w:val="36"/>
          <w:sz w:val="24"/>
          <w:szCs w:val="24"/>
          <w:lang w:val="en-US" w:eastAsia="es-ES"/>
        </w:rPr>
        <w:t xml:space="preserve">DOI: </w:t>
      </w:r>
      <w:r w:rsidR="00CA03B0" w:rsidRPr="00CA03B0">
        <w:rPr>
          <w:rFonts w:ascii="Times New Roman" w:hAnsi="Times New Roman" w:cs="Times New Roman"/>
          <w:sz w:val="24"/>
          <w:szCs w:val="24"/>
        </w:rPr>
        <w:t>10.1098/rstb.2012.0316</w:t>
      </w:r>
    </w:p>
    <w:p w14:paraId="23486266" w14:textId="5FD6DA93" w:rsidR="00CA03B0" w:rsidRDefault="003A098D" w:rsidP="00AB65C1">
      <w:pPr>
        <w:shd w:val="clear" w:color="auto" w:fill="FFFFFF"/>
        <w:spacing w:before="240" w:after="100" w:afterAutospacing="1" w:line="480" w:lineRule="auto"/>
        <w:ind w:left="0" w:firstLine="0"/>
        <w:jc w:val="both"/>
        <w:outlineLvl w:val="0"/>
        <w:rPr>
          <w:rFonts w:ascii="Times New Roman" w:eastAsia="Times New Roman" w:hAnsi="Times New Roman" w:cs="Times New Roman"/>
          <w:sz w:val="24"/>
          <w:szCs w:val="24"/>
          <w:lang w:eastAsia="ca-ES"/>
        </w:rPr>
      </w:pPr>
      <w:r w:rsidRPr="00FD37A4">
        <w:rPr>
          <w:rFonts w:ascii="Times New Roman" w:eastAsia="Times New Roman" w:hAnsi="Times New Roman" w:cs="Times New Roman"/>
          <w:bCs/>
          <w:color w:val="000000"/>
          <w:kern w:val="36"/>
          <w:sz w:val="24"/>
          <w:szCs w:val="24"/>
          <w:lang w:val="es-ES" w:eastAsia="es-ES"/>
        </w:rPr>
        <w:t>Martín-González</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xml:space="preserve"> M</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Mortan</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xml:space="preserve"> S</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H</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Rosell</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xml:space="preserve"> M</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Parladé</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xml:space="preserve"> E</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Martínez-Alonso</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xml:space="preserve"> M</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Gaju</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xml:space="preserve"> N</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Caminal</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xml:space="preserve"> G</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Adrian</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xml:space="preserve"> L</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Marco-Urrea</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xml:space="preserve"> E.</w:t>
      </w:r>
      <w:r w:rsidR="0020272C">
        <w:rPr>
          <w:rFonts w:ascii="Times New Roman" w:eastAsia="Times New Roman" w:hAnsi="Times New Roman" w:cs="Times New Roman"/>
          <w:bCs/>
          <w:color w:val="000000"/>
          <w:kern w:val="36"/>
          <w:sz w:val="24"/>
          <w:szCs w:val="24"/>
          <w:lang w:val="es-ES" w:eastAsia="es-ES"/>
        </w:rPr>
        <w:t>,</w:t>
      </w:r>
      <w:r w:rsidRPr="00FD37A4">
        <w:rPr>
          <w:rFonts w:ascii="Times New Roman" w:eastAsia="Times New Roman" w:hAnsi="Times New Roman" w:cs="Times New Roman"/>
          <w:bCs/>
          <w:color w:val="000000"/>
          <w:kern w:val="36"/>
          <w:sz w:val="24"/>
          <w:szCs w:val="24"/>
          <w:lang w:val="es-ES" w:eastAsia="es-ES"/>
        </w:rPr>
        <w:t xml:space="preserve"> 2015. </w:t>
      </w:r>
      <w:r w:rsidRPr="008348AA">
        <w:rPr>
          <w:rFonts w:ascii="Times New Roman" w:eastAsia="Times New Roman" w:hAnsi="Times New Roman" w:cs="Times New Roman"/>
          <w:bCs/>
          <w:color w:val="000000"/>
          <w:kern w:val="36"/>
          <w:sz w:val="24"/>
          <w:szCs w:val="24"/>
          <w:lang w:val="en-US" w:eastAsia="es-ES"/>
        </w:rPr>
        <w:t xml:space="preserve">Stable </w:t>
      </w:r>
      <w:r>
        <w:rPr>
          <w:rFonts w:ascii="Times New Roman" w:eastAsia="Times New Roman" w:hAnsi="Times New Roman" w:cs="Times New Roman"/>
          <w:bCs/>
          <w:color w:val="000000"/>
          <w:kern w:val="36"/>
          <w:sz w:val="24"/>
          <w:szCs w:val="24"/>
          <w:lang w:val="en-US" w:eastAsia="es-ES"/>
        </w:rPr>
        <w:t>c</w:t>
      </w:r>
      <w:r w:rsidRPr="008348AA">
        <w:rPr>
          <w:rFonts w:ascii="Times New Roman" w:eastAsia="Times New Roman" w:hAnsi="Times New Roman" w:cs="Times New Roman"/>
          <w:bCs/>
          <w:color w:val="000000"/>
          <w:kern w:val="36"/>
          <w:sz w:val="24"/>
          <w:szCs w:val="24"/>
          <w:lang w:val="en-US" w:eastAsia="es-ES"/>
        </w:rPr>
        <w:t xml:space="preserve">arbon </w:t>
      </w:r>
      <w:r>
        <w:rPr>
          <w:rFonts w:ascii="Times New Roman" w:eastAsia="Times New Roman" w:hAnsi="Times New Roman" w:cs="Times New Roman"/>
          <w:bCs/>
          <w:color w:val="000000"/>
          <w:kern w:val="36"/>
          <w:sz w:val="24"/>
          <w:szCs w:val="24"/>
          <w:lang w:val="en-US" w:eastAsia="es-ES"/>
        </w:rPr>
        <w:t>is</w:t>
      </w:r>
      <w:r w:rsidRPr="008348AA">
        <w:rPr>
          <w:rFonts w:ascii="Times New Roman" w:eastAsia="Times New Roman" w:hAnsi="Times New Roman" w:cs="Times New Roman"/>
          <w:bCs/>
          <w:color w:val="000000"/>
          <w:kern w:val="36"/>
          <w:sz w:val="24"/>
          <w:szCs w:val="24"/>
          <w:lang w:val="en-US" w:eastAsia="es-ES"/>
        </w:rPr>
        <w:t xml:space="preserve">otope </w:t>
      </w:r>
      <w:r>
        <w:rPr>
          <w:rFonts w:ascii="Times New Roman" w:eastAsia="Times New Roman" w:hAnsi="Times New Roman" w:cs="Times New Roman"/>
          <w:bCs/>
          <w:color w:val="000000"/>
          <w:kern w:val="36"/>
          <w:sz w:val="24"/>
          <w:szCs w:val="24"/>
          <w:lang w:val="en-US" w:eastAsia="es-ES"/>
        </w:rPr>
        <w:t>fractionation d</w:t>
      </w:r>
      <w:r w:rsidRPr="008348AA">
        <w:rPr>
          <w:rFonts w:ascii="Times New Roman" w:eastAsia="Times New Roman" w:hAnsi="Times New Roman" w:cs="Times New Roman"/>
          <w:bCs/>
          <w:color w:val="000000"/>
          <w:kern w:val="36"/>
          <w:sz w:val="24"/>
          <w:szCs w:val="24"/>
          <w:lang w:val="en-US" w:eastAsia="es-ES"/>
        </w:rPr>
        <w:t>uring 1,2-</w:t>
      </w:r>
      <w:r>
        <w:rPr>
          <w:rFonts w:ascii="Times New Roman" w:eastAsia="Times New Roman" w:hAnsi="Times New Roman" w:cs="Times New Roman"/>
          <w:bCs/>
          <w:color w:val="000000"/>
          <w:kern w:val="36"/>
          <w:sz w:val="24"/>
          <w:szCs w:val="24"/>
          <w:lang w:val="en-US" w:eastAsia="es-ES"/>
        </w:rPr>
        <w:t>dichloropropane-to-p</w:t>
      </w:r>
      <w:r w:rsidRPr="008348AA">
        <w:rPr>
          <w:rFonts w:ascii="Times New Roman" w:eastAsia="Times New Roman" w:hAnsi="Times New Roman" w:cs="Times New Roman"/>
          <w:bCs/>
          <w:color w:val="000000"/>
          <w:kern w:val="36"/>
          <w:sz w:val="24"/>
          <w:szCs w:val="24"/>
          <w:lang w:val="en-US" w:eastAsia="es-ES"/>
        </w:rPr>
        <w:t xml:space="preserve">ropene </w:t>
      </w:r>
      <w:r>
        <w:rPr>
          <w:rFonts w:ascii="Times New Roman" w:eastAsia="Times New Roman" w:hAnsi="Times New Roman" w:cs="Times New Roman"/>
          <w:bCs/>
          <w:color w:val="000000"/>
          <w:kern w:val="36"/>
          <w:sz w:val="24"/>
          <w:szCs w:val="24"/>
          <w:lang w:val="en-US" w:eastAsia="es-ES"/>
        </w:rPr>
        <w:t>transformation by an enrichment culture c</w:t>
      </w:r>
      <w:r w:rsidRPr="008348AA">
        <w:rPr>
          <w:rFonts w:ascii="Times New Roman" w:eastAsia="Times New Roman" w:hAnsi="Times New Roman" w:cs="Times New Roman"/>
          <w:bCs/>
          <w:color w:val="000000"/>
          <w:kern w:val="36"/>
          <w:sz w:val="24"/>
          <w:szCs w:val="24"/>
          <w:lang w:val="en-US" w:eastAsia="es-ES"/>
        </w:rPr>
        <w:t>ontaining</w:t>
      </w:r>
      <w:r w:rsidR="00EF05F4">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i/>
          <w:iCs/>
          <w:color w:val="000000"/>
          <w:kern w:val="36"/>
          <w:sz w:val="24"/>
          <w:szCs w:val="24"/>
          <w:lang w:val="en-US" w:eastAsia="es-ES"/>
        </w:rPr>
        <w:t>Dehalogenimonas</w:t>
      </w:r>
      <w:r w:rsidRPr="008348AA">
        <w:rPr>
          <w:rFonts w:ascii="Times New Roman" w:eastAsia="Times New Roman" w:hAnsi="Times New Roman" w:cs="Times New Roman"/>
          <w:bCs/>
          <w:color w:val="000000"/>
          <w:kern w:val="36"/>
          <w:sz w:val="24"/>
          <w:szCs w:val="24"/>
          <w:lang w:val="en-US" w:eastAsia="es-ES"/>
        </w:rPr>
        <w:t> </w:t>
      </w:r>
      <w:r>
        <w:rPr>
          <w:rFonts w:ascii="Times New Roman" w:eastAsia="Times New Roman" w:hAnsi="Times New Roman" w:cs="Times New Roman"/>
          <w:bCs/>
          <w:color w:val="000000"/>
          <w:kern w:val="36"/>
          <w:sz w:val="24"/>
          <w:szCs w:val="24"/>
          <w:lang w:val="en-US" w:eastAsia="es-ES"/>
        </w:rPr>
        <w:t>s</w:t>
      </w:r>
      <w:r w:rsidRPr="008348AA">
        <w:rPr>
          <w:rFonts w:ascii="Times New Roman" w:eastAsia="Times New Roman" w:hAnsi="Times New Roman" w:cs="Times New Roman"/>
          <w:bCs/>
          <w:color w:val="000000"/>
          <w:kern w:val="36"/>
          <w:sz w:val="24"/>
          <w:szCs w:val="24"/>
          <w:lang w:val="en-US" w:eastAsia="es-ES"/>
        </w:rPr>
        <w:t>trains and a</w:t>
      </w:r>
      <w:r w:rsidR="00EF05F4">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i/>
          <w:iCs/>
          <w:color w:val="000000"/>
          <w:kern w:val="36"/>
          <w:sz w:val="24"/>
          <w:szCs w:val="24"/>
          <w:lang w:val="en-US" w:eastAsia="es-ES"/>
        </w:rPr>
        <w:t>dcpA</w:t>
      </w:r>
      <w:r w:rsidR="00EF05F4">
        <w:rPr>
          <w:rFonts w:ascii="Times New Roman" w:eastAsia="Times New Roman" w:hAnsi="Times New Roman" w:cs="Times New Roman"/>
          <w:bCs/>
          <w:color w:val="000000"/>
          <w:kern w:val="36"/>
          <w:sz w:val="24"/>
          <w:szCs w:val="24"/>
          <w:lang w:val="en-US" w:eastAsia="es-ES"/>
        </w:rPr>
        <w:t xml:space="preserve"> </w:t>
      </w:r>
      <w:r>
        <w:rPr>
          <w:rFonts w:ascii="Times New Roman" w:eastAsia="Times New Roman" w:hAnsi="Times New Roman" w:cs="Times New Roman"/>
          <w:bCs/>
          <w:color w:val="000000"/>
          <w:kern w:val="36"/>
          <w:sz w:val="24"/>
          <w:szCs w:val="24"/>
          <w:lang w:val="en-US" w:eastAsia="es-ES"/>
        </w:rPr>
        <w:t>g</w:t>
      </w:r>
      <w:r w:rsidRPr="008348AA">
        <w:rPr>
          <w:rFonts w:ascii="Times New Roman" w:eastAsia="Times New Roman" w:hAnsi="Times New Roman" w:cs="Times New Roman"/>
          <w:bCs/>
          <w:color w:val="000000"/>
          <w:kern w:val="36"/>
          <w:sz w:val="24"/>
          <w:szCs w:val="24"/>
          <w:lang w:val="en-US" w:eastAsia="es-ES"/>
        </w:rPr>
        <w:t>ene</w:t>
      </w:r>
      <w:r>
        <w:rPr>
          <w:rFonts w:ascii="Times New Roman" w:eastAsia="Times New Roman" w:hAnsi="Times New Roman" w:cs="Times New Roman"/>
          <w:bCs/>
          <w:color w:val="000000"/>
          <w:kern w:val="36"/>
          <w:sz w:val="24"/>
          <w:szCs w:val="24"/>
          <w:lang w:val="en-US" w:eastAsia="es-ES"/>
        </w:rPr>
        <w:t xml:space="preserve">. </w:t>
      </w:r>
      <w:r w:rsidRPr="008348AA">
        <w:rPr>
          <w:rFonts w:ascii="Times New Roman" w:eastAsia="Times New Roman" w:hAnsi="Times New Roman" w:cs="Times New Roman"/>
          <w:bCs/>
          <w:color w:val="000000"/>
          <w:kern w:val="36"/>
          <w:sz w:val="24"/>
          <w:szCs w:val="24"/>
          <w:lang w:val="en-US" w:eastAsia="es-ES"/>
        </w:rPr>
        <w:t>Environ. Sci. Technol</w:t>
      </w:r>
      <w:r w:rsidR="0020272C">
        <w:rPr>
          <w:rFonts w:ascii="Times New Roman" w:eastAsia="Times New Roman" w:hAnsi="Times New Roman" w:cs="Times New Roman"/>
          <w:bCs/>
          <w:color w:val="000000"/>
          <w:kern w:val="36"/>
          <w:sz w:val="24"/>
          <w:szCs w:val="24"/>
          <w:lang w:val="en-US" w:eastAsia="es-ES"/>
        </w:rPr>
        <w:t xml:space="preserve">. 49, </w:t>
      </w:r>
      <w:r>
        <w:rPr>
          <w:rFonts w:ascii="Times New Roman" w:eastAsia="Times New Roman" w:hAnsi="Times New Roman" w:cs="Times New Roman"/>
          <w:bCs/>
          <w:color w:val="000000"/>
          <w:kern w:val="36"/>
          <w:sz w:val="24"/>
          <w:szCs w:val="24"/>
          <w:lang w:val="en-US" w:eastAsia="es-ES"/>
        </w:rPr>
        <w:t>8666-8674.</w:t>
      </w:r>
      <w:r w:rsidR="00CA03B0">
        <w:rPr>
          <w:rFonts w:ascii="Times New Roman" w:eastAsia="Times New Roman" w:hAnsi="Times New Roman" w:cs="Times New Roman"/>
          <w:bCs/>
          <w:color w:val="000000"/>
          <w:kern w:val="36"/>
          <w:sz w:val="24"/>
          <w:szCs w:val="24"/>
          <w:lang w:val="en-US" w:eastAsia="es-ES"/>
        </w:rPr>
        <w:t xml:space="preserve"> </w:t>
      </w:r>
      <w:r w:rsidR="00CA03B0" w:rsidRPr="00CA03B0">
        <w:rPr>
          <w:rFonts w:ascii="Times New Roman" w:eastAsia="Times New Roman" w:hAnsi="Times New Roman" w:cs="Times New Roman"/>
          <w:bCs/>
          <w:sz w:val="24"/>
          <w:szCs w:val="24"/>
          <w:lang w:eastAsia="ca-ES"/>
        </w:rPr>
        <w:t xml:space="preserve">DOI: </w:t>
      </w:r>
      <w:r w:rsidR="00CA03B0" w:rsidRPr="00CA03B0">
        <w:rPr>
          <w:rFonts w:ascii="Times New Roman" w:eastAsia="Times New Roman" w:hAnsi="Times New Roman" w:cs="Times New Roman"/>
          <w:sz w:val="24"/>
          <w:szCs w:val="24"/>
          <w:lang w:eastAsia="ca-ES"/>
        </w:rPr>
        <w:t>10.1021/acs.est.5b00929</w:t>
      </w:r>
    </w:p>
    <w:p w14:paraId="73C575F5" w14:textId="7ED16B2C" w:rsidR="00942EA0" w:rsidRPr="00942EA0" w:rsidRDefault="00942EA0" w:rsidP="00AB65C1">
      <w:pPr>
        <w:shd w:val="clear" w:color="auto" w:fill="FFFFFF"/>
        <w:spacing w:before="240" w:after="100" w:afterAutospacing="1" w:line="480" w:lineRule="auto"/>
        <w:ind w:left="0" w:firstLine="0"/>
        <w:jc w:val="both"/>
        <w:outlineLvl w:val="0"/>
        <w:rPr>
          <w:rFonts w:ascii="Times New Roman" w:eastAsia="Times New Roman" w:hAnsi="Times New Roman" w:cs="Times New Roman"/>
          <w:sz w:val="24"/>
          <w:szCs w:val="24"/>
          <w:lang w:eastAsia="ca-ES"/>
        </w:rPr>
      </w:pPr>
      <w:r w:rsidRPr="00942EA0">
        <w:rPr>
          <w:rFonts w:ascii="Times New Roman" w:eastAsia="Times New Roman" w:hAnsi="Times New Roman" w:cs="Times New Roman"/>
          <w:sz w:val="24"/>
          <w:szCs w:val="24"/>
          <w:lang w:eastAsia="ca-ES"/>
        </w:rPr>
        <w:lastRenderedPageBreak/>
        <w:t xml:space="preserve">Moe, W.M., Rainey, F.A., Yan, J., 2016. The genus </w:t>
      </w:r>
      <w:r w:rsidRPr="00942EA0">
        <w:rPr>
          <w:rFonts w:ascii="Times New Roman" w:eastAsia="Times New Roman" w:hAnsi="Times New Roman" w:cs="Times New Roman"/>
          <w:i/>
          <w:sz w:val="24"/>
          <w:szCs w:val="24"/>
          <w:lang w:eastAsia="ca-ES"/>
        </w:rPr>
        <w:t>Dehalogenimonas</w:t>
      </w:r>
      <w:r w:rsidRPr="00942EA0">
        <w:rPr>
          <w:rFonts w:ascii="Times New Roman" w:eastAsia="Times New Roman" w:hAnsi="Times New Roman" w:cs="Times New Roman"/>
          <w:sz w:val="24"/>
          <w:szCs w:val="24"/>
          <w:lang w:eastAsia="ca-ES"/>
        </w:rPr>
        <w:t xml:space="preserve">, in: Adrian, L., Löffler, F.E. (Eds.), Organohalide-respiring bacteria. </w:t>
      </w:r>
      <w:r w:rsidRPr="00942EA0">
        <w:rPr>
          <w:rFonts w:ascii="Times New Roman" w:hAnsi="Times New Roman" w:cs="Times New Roman"/>
          <w:sz w:val="24"/>
          <w:szCs w:val="24"/>
        </w:rPr>
        <w:t>Springer-Verlag Berlin Heidelberg. DOI 10.1007/978-3-662-49875-0_7</w:t>
      </w:r>
    </w:p>
    <w:p w14:paraId="2A7FEF8A" w14:textId="00A35D48" w:rsidR="00CA03B0" w:rsidRPr="00CA03B0" w:rsidRDefault="003A098D" w:rsidP="00AB65C1">
      <w:pPr>
        <w:spacing w:before="240" w:line="480" w:lineRule="auto"/>
        <w:ind w:left="0" w:firstLine="0"/>
        <w:jc w:val="both"/>
        <w:rPr>
          <w:rFonts w:ascii="Times New Roman" w:hAnsi="Times New Roman" w:cs="Times New Roman"/>
          <w:sz w:val="24"/>
          <w:szCs w:val="24"/>
        </w:rPr>
      </w:pPr>
      <w:r w:rsidRPr="001F24B7">
        <w:rPr>
          <w:rStyle w:val="Textoennegrita"/>
          <w:rFonts w:ascii="Times New Roman" w:hAnsi="Times New Roman" w:cs="Times New Roman"/>
          <w:b w:val="0"/>
          <w:iCs/>
          <w:sz w:val="24"/>
          <w:szCs w:val="24"/>
        </w:rPr>
        <w:t>Mortan</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xml:space="preserve"> S</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H</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Martín-González</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xml:space="preserve"> L</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Vicent</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xml:space="preserve"> T</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Caminal</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xml:space="preserve"> G</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Nijenhuis</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xml:space="preserve"> I</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Adrian</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xml:space="preserve"> L</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Marco-Urrea</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xml:space="preserve"> E.</w:t>
      </w:r>
      <w:r w:rsidR="0020272C">
        <w:rPr>
          <w:rStyle w:val="Textoennegrita"/>
          <w:rFonts w:ascii="Times New Roman" w:hAnsi="Times New Roman" w:cs="Times New Roman"/>
          <w:b w:val="0"/>
          <w:iCs/>
          <w:sz w:val="24"/>
          <w:szCs w:val="24"/>
        </w:rPr>
        <w:t>,</w:t>
      </w:r>
      <w:r w:rsidRPr="001F24B7">
        <w:rPr>
          <w:rStyle w:val="Textoennegrita"/>
          <w:rFonts w:ascii="Times New Roman" w:hAnsi="Times New Roman" w:cs="Times New Roman"/>
          <w:b w:val="0"/>
          <w:iCs/>
          <w:sz w:val="24"/>
          <w:szCs w:val="24"/>
        </w:rPr>
        <w:t xml:space="preserve"> 2017. </w:t>
      </w:r>
      <w:r w:rsidRPr="001F24B7">
        <w:rPr>
          <w:rFonts w:ascii="Times New Roman" w:hAnsi="Times New Roman" w:cs="Times New Roman"/>
          <w:sz w:val="24"/>
          <w:szCs w:val="24"/>
        </w:rPr>
        <w:t xml:space="preserve">Detoxification of 1,1,2-trichloroethane to ethene in a bioreactor co-culture of </w:t>
      </w:r>
      <w:r w:rsidRPr="00CD2C54">
        <w:rPr>
          <w:rFonts w:ascii="Times New Roman" w:hAnsi="Times New Roman" w:cs="Times New Roman"/>
          <w:i/>
          <w:sz w:val="24"/>
          <w:szCs w:val="24"/>
        </w:rPr>
        <w:t>Dehalogenimonas</w:t>
      </w:r>
      <w:r w:rsidRPr="001F24B7">
        <w:rPr>
          <w:rFonts w:ascii="Times New Roman" w:hAnsi="Times New Roman" w:cs="Times New Roman"/>
          <w:sz w:val="24"/>
          <w:szCs w:val="24"/>
        </w:rPr>
        <w:t xml:space="preserve"> and </w:t>
      </w:r>
      <w:r w:rsidRPr="00CD2C54">
        <w:rPr>
          <w:rFonts w:ascii="Times New Roman" w:hAnsi="Times New Roman" w:cs="Times New Roman"/>
          <w:i/>
          <w:sz w:val="24"/>
          <w:szCs w:val="24"/>
        </w:rPr>
        <w:t>Dehalococcoides mccartyi</w:t>
      </w:r>
      <w:r w:rsidRPr="001F24B7">
        <w:rPr>
          <w:rFonts w:ascii="Times New Roman" w:hAnsi="Times New Roman" w:cs="Times New Roman"/>
          <w:sz w:val="24"/>
          <w:szCs w:val="24"/>
        </w:rPr>
        <w:t xml:space="preserve"> stra</w:t>
      </w:r>
      <w:r w:rsidR="0020272C">
        <w:rPr>
          <w:rFonts w:ascii="Times New Roman" w:hAnsi="Times New Roman" w:cs="Times New Roman"/>
          <w:sz w:val="24"/>
          <w:szCs w:val="24"/>
        </w:rPr>
        <w:t xml:space="preserve">ins. J. Hazard. Mater. 331, </w:t>
      </w:r>
      <w:r w:rsidRPr="001F24B7">
        <w:rPr>
          <w:rFonts w:ascii="Times New Roman" w:hAnsi="Times New Roman" w:cs="Times New Roman"/>
          <w:sz w:val="24"/>
          <w:szCs w:val="24"/>
        </w:rPr>
        <w:t>218-225.</w:t>
      </w:r>
      <w:r w:rsidR="00CA03B0">
        <w:rPr>
          <w:rFonts w:ascii="Times New Roman" w:hAnsi="Times New Roman" w:cs="Times New Roman"/>
          <w:sz w:val="24"/>
          <w:szCs w:val="24"/>
        </w:rPr>
        <w:t xml:space="preserve"> </w:t>
      </w:r>
      <w:r w:rsidR="00CA03B0" w:rsidRPr="00CA03B0">
        <w:rPr>
          <w:rFonts w:ascii="Times New Roman" w:hAnsi="Times New Roman" w:cs="Times New Roman"/>
          <w:sz w:val="24"/>
          <w:szCs w:val="24"/>
        </w:rPr>
        <w:t>DOI: 10.1016/j.jhazmat.2017.02.043</w:t>
      </w:r>
    </w:p>
    <w:p w14:paraId="7FB6AEBC" w14:textId="1611C72B" w:rsidR="00CA03B0" w:rsidRDefault="0020272C" w:rsidP="00AB65C1">
      <w:pPr>
        <w:spacing w:before="240" w:line="480" w:lineRule="auto"/>
        <w:ind w:left="0" w:firstLine="0"/>
        <w:jc w:val="both"/>
        <w:rPr>
          <w:rFonts w:ascii="Times New Roman" w:eastAsia="Times New Roman" w:hAnsi="Times New Roman" w:cs="Times New Roman"/>
          <w:sz w:val="24"/>
          <w:szCs w:val="24"/>
          <w:lang w:eastAsia="ca-ES"/>
        </w:rPr>
      </w:pPr>
      <w:r>
        <w:rPr>
          <w:rFonts w:ascii="Times New Roman" w:hAnsi="Times New Roman" w:cs="Times New Roman"/>
          <w:sz w:val="24"/>
          <w:szCs w:val="24"/>
        </w:rPr>
        <w:t>Mundle, S.O.C., Johnson, T., Lacrampe-Couloume, G., Perez-de-Mora, A., Duhamel, M., Edwards, E.A., McMaster, M.L., Cox, E., Revesz, K., Lollar, B.</w:t>
      </w:r>
      <w:r w:rsidR="00244DB1" w:rsidRPr="00244DB1">
        <w:rPr>
          <w:rFonts w:ascii="Times New Roman" w:hAnsi="Times New Roman" w:cs="Times New Roman"/>
          <w:sz w:val="24"/>
          <w:szCs w:val="24"/>
        </w:rPr>
        <w:t>S.,</w:t>
      </w:r>
      <w:r>
        <w:rPr>
          <w:rFonts w:ascii="Times New Roman" w:hAnsi="Times New Roman" w:cs="Times New Roman"/>
          <w:sz w:val="24"/>
          <w:szCs w:val="24"/>
        </w:rPr>
        <w:t xml:space="preserve"> 2012.</w:t>
      </w:r>
      <w:r w:rsidR="00244DB1" w:rsidRPr="00244DB1">
        <w:rPr>
          <w:rFonts w:ascii="Times New Roman" w:hAnsi="Times New Roman" w:cs="Times New Roman"/>
          <w:sz w:val="24"/>
          <w:szCs w:val="24"/>
        </w:rPr>
        <w:t xml:space="preserve"> </w:t>
      </w:r>
      <w:r w:rsidR="00244DB1">
        <w:rPr>
          <w:rFonts w:ascii="Times New Roman" w:hAnsi="Times New Roman" w:cs="Times New Roman"/>
          <w:sz w:val="24"/>
          <w:szCs w:val="24"/>
        </w:rPr>
        <w:t>M</w:t>
      </w:r>
      <w:r w:rsidR="00244DB1" w:rsidRPr="00244DB1">
        <w:rPr>
          <w:rFonts w:ascii="Times New Roman" w:hAnsi="Times New Roman" w:cs="Times New Roman"/>
          <w:sz w:val="24"/>
          <w:szCs w:val="24"/>
        </w:rPr>
        <w:t>onitoring biodegradation of ethene and bioremediation of chlorinated ethenes at a contaminated site using compound-specific isotope analysis (CSIA). Environ</w:t>
      </w:r>
      <w:r>
        <w:rPr>
          <w:rFonts w:ascii="Times New Roman" w:hAnsi="Times New Roman" w:cs="Times New Roman"/>
          <w:sz w:val="24"/>
          <w:szCs w:val="24"/>
        </w:rPr>
        <w:t>.</w:t>
      </w:r>
      <w:r w:rsidR="00244DB1" w:rsidRPr="00244DB1">
        <w:rPr>
          <w:rFonts w:ascii="Times New Roman" w:hAnsi="Times New Roman" w:cs="Times New Roman"/>
          <w:sz w:val="24"/>
          <w:szCs w:val="24"/>
        </w:rPr>
        <w:t xml:space="preserve"> Sci</w:t>
      </w:r>
      <w:r>
        <w:rPr>
          <w:rFonts w:ascii="Times New Roman" w:hAnsi="Times New Roman" w:cs="Times New Roman"/>
          <w:sz w:val="24"/>
          <w:szCs w:val="24"/>
        </w:rPr>
        <w:t>.</w:t>
      </w:r>
      <w:r w:rsidR="00244DB1" w:rsidRPr="00244DB1">
        <w:rPr>
          <w:rFonts w:ascii="Times New Roman" w:hAnsi="Times New Roman" w:cs="Times New Roman"/>
          <w:sz w:val="24"/>
          <w:szCs w:val="24"/>
        </w:rPr>
        <w:t xml:space="preserve"> Technol</w:t>
      </w:r>
      <w:r>
        <w:rPr>
          <w:rFonts w:ascii="Times New Roman" w:hAnsi="Times New Roman" w:cs="Times New Roman"/>
          <w:sz w:val="24"/>
          <w:szCs w:val="24"/>
        </w:rPr>
        <w:t>. 4</w:t>
      </w:r>
      <w:r w:rsidR="00244DB1" w:rsidRPr="00244DB1">
        <w:rPr>
          <w:rFonts w:ascii="Times New Roman" w:hAnsi="Times New Roman" w:cs="Times New Roman"/>
          <w:sz w:val="24"/>
          <w:szCs w:val="24"/>
        </w:rPr>
        <w:t>6, 1731-1738.</w:t>
      </w:r>
      <w:r w:rsidR="00CA03B0">
        <w:rPr>
          <w:rFonts w:ascii="Times New Roman" w:hAnsi="Times New Roman" w:cs="Times New Roman"/>
          <w:sz w:val="24"/>
          <w:szCs w:val="24"/>
        </w:rPr>
        <w:t xml:space="preserve"> </w:t>
      </w:r>
      <w:r w:rsidR="00CA03B0" w:rsidRPr="00CA03B0">
        <w:rPr>
          <w:rFonts w:ascii="Times New Roman" w:eastAsia="Times New Roman" w:hAnsi="Times New Roman" w:cs="Times New Roman"/>
          <w:bCs/>
          <w:sz w:val="24"/>
          <w:szCs w:val="24"/>
          <w:lang w:eastAsia="ca-ES"/>
        </w:rPr>
        <w:t xml:space="preserve">DOI: </w:t>
      </w:r>
      <w:r w:rsidR="00CA03B0" w:rsidRPr="00CA03B0">
        <w:rPr>
          <w:rFonts w:ascii="Times New Roman" w:eastAsia="Times New Roman" w:hAnsi="Times New Roman" w:cs="Times New Roman"/>
          <w:sz w:val="24"/>
          <w:szCs w:val="24"/>
          <w:lang w:eastAsia="ca-ES"/>
        </w:rPr>
        <w:t>10.1021/es202792x</w:t>
      </w:r>
    </w:p>
    <w:p w14:paraId="7704E1A8" w14:textId="447505CE" w:rsidR="00942EA0" w:rsidRDefault="00942EA0" w:rsidP="00AB65C1">
      <w:pPr>
        <w:spacing w:before="240" w:line="480" w:lineRule="auto"/>
        <w:ind w:left="0" w:firstLine="0"/>
        <w:jc w:val="both"/>
        <w:rPr>
          <w:rFonts w:ascii="Times New Roman" w:hAnsi="Times New Roman" w:cs="Times New Roman"/>
          <w:sz w:val="24"/>
          <w:szCs w:val="24"/>
        </w:rPr>
      </w:pPr>
      <w:r w:rsidRPr="00942EA0">
        <w:rPr>
          <w:rFonts w:ascii="Times New Roman" w:hAnsi="Times New Roman" w:cs="Times New Roman"/>
          <w:sz w:val="24"/>
          <w:szCs w:val="24"/>
        </w:rPr>
        <w:t>Němeček</w:t>
      </w:r>
      <w:r>
        <w:rPr>
          <w:rFonts w:ascii="Times New Roman" w:hAnsi="Times New Roman" w:cs="Times New Roman"/>
          <w:sz w:val="24"/>
          <w:szCs w:val="24"/>
        </w:rPr>
        <w:t xml:space="preserve">, J., </w:t>
      </w:r>
      <w:bookmarkStart w:id="11" w:name="bau2"/>
      <w:r w:rsidRPr="00942EA0">
        <w:rPr>
          <w:rFonts w:ascii="Times New Roman" w:hAnsi="Times New Roman" w:cs="Times New Roman"/>
          <w:sz w:val="24"/>
          <w:szCs w:val="24"/>
        </w:rPr>
        <w:t>Dolinová</w:t>
      </w:r>
      <w:r>
        <w:rPr>
          <w:rFonts w:ascii="Times New Roman" w:hAnsi="Times New Roman" w:cs="Times New Roman"/>
          <w:sz w:val="24"/>
          <w:szCs w:val="24"/>
        </w:rPr>
        <w:t xml:space="preserve">, I., </w:t>
      </w:r>
      <w:r w:rsidRPr="00942EA0">
        <w:rPr>
          <w:rFonts w:ascii="Times New Roman" w:hAnsi="Times New Roman" w:cs="Times New Roman"/>
          <w:sz w:val="24"/>
          <w:szCs w:val="24"/>
        </w:rPr>
        <w:t>Macháčková</w:t>
      </w:r>
      <w:r>
        <w:rPr>
          <w:rFonts w:ascii="Times New Roman" w:hAnsi="Times New Roman" w:cs="Times New Roman"/>
          <w:sz w:val="24"/>
          <w:szCs w:val="24"/>
        </w:rPr>
        <w:t xml:space="preserve">, J., </w:t>
      </w:r>
      <w:r w:rsidRPr="00942EA0">
        <w:rPr>
          <w:rFonts w:ascii="Times New Roman" w:hAnsi="Times New Roman" w:cs="Times New Roman"/>
          <w:sz w:val="24"/>
          <w:szCs w:val="24"/>
        </w:rPr>
        <w:t>Špánek</w:t>
      </w:r>
      <w:r>
        <w:rPr>
          <w:rFonts w:ascii="Times New Roman" w:hAnsi="Times New Roman" w:cs="Times New Roman"/>
          <w:sz w:val="24"/>
          <w:szCs w:val="24"/>
        </w:rPr>
        <w:t xml:space="preserve">, R., </w:t>
      </w:r>
      <w:r w:rsidRPr="00942EA0">
        <w:rPr>
          <w:rFonts w:ascii="Times New Roman" w:hAnsi="Times New Roman" w:cs="Times New Roman"/>
          <w:sz w:val="24"/>
          <w:szCs w:val="24"/>
        </w:rPr>
        <w:t>Ševců</w:t>
      </w:r>
      <w:r>
        <w:rPr>
          <w:rFonts w:ascii="Times New Roman" w:hAnsi="Times New Roman" w:cs="Times New Roman"/>
          <w:sz w:val="24"/>
          <w:szCs w:val="24"/>
        </w:rPr>
        <w:t xml:space="preserve">, A., Lederen, T., </w:t>
      </w:r>
      <w:r w:rsidRPr="00942EA0">
        <w:rPr>
          <w:rFonts w:ascii="Times New Roman" w:hAnsi="Times New Roman" w:cs="Times New Roman"/>
          <w:sz w:val="24"/>
          <w:szCs w:val="24"/>
        </w:rPr>
        <w:t>Černík</w:t>
      </w:r>
      <w:r>
        <w:rPr>
          <w:rFonts w:ascii="Times New Roman" w:hAnsi="Times New Roman" w:cs="Times New Roman"/>
          <w:sz w:val="24"/>
          <w:szCs w:val="24"/>
        </w:rPr>
        <w:t xml:space="preserve">, M., 2017. </w:t>
      </w:r>
      <w:r w:rsidRPr="00942EA0">
        <w:rPr>
          <w:rFonts w:ascii="Times New Roman" w:hAnsi="Times New Roman" w:cs="Times New Roman"/>
          <w:sz w:val="24"/>
          <w:szCs w:val="24"/>
        </w:rPr>
        <w:t>Stratification of chlorinated ethenes natural attenuation in an alluvial aquifer assessed by hydrochemical and biomolecular tools</w:t>
      </w:r>
      <w:r>
        <w:rPr>
          <w:rFonts w:ascii="Times New Roman" w:hAnsi="Times New Roman" w:cs="Times New Roman"/>
          <w:sz w:val="24"/>
          <w:szCs w:val="24"/>
        </w:rPr>
        <w:t xml:space="preserve">. Chemophere 184, 1157-1167. DOI: </w:t>
      </w:r>
      <w:hyperlink r:id="rId23" w:tgtFrame="_blank" w:tooltip="Persistent link using digital object identifier" w:history="1">
        <w:r w:rsidRPr="00942EA0">
          <w:rPr>
            <w:rFonts w:ascii="Times New Roman" w:hAnsi="Times New Roman" w:cs="Times New Roman"/>
            <w:sz w:val="24"/>
            <w:szCs w:val="24"/>
          </w:rPr>
          <w:t>https://doi.org/10.1016/j.chemosphere.2017.06.100</w:t>
        </w:r>
      </w:hyperlink>
    </w:p>
    <w:bookmarkEnd w:id="11"/>
    <w:p w14:paraId="207BBA38" w14:textId="340DF42F" w:rsidR="00CA03B0" w:rsidRDefault="003A098D" w:rsidP="00AB65C1">
      <w:pPr>
        <w:spacing w:before="240" w:line="48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Pagana</w:t>
      </w:r>
      <w:r w:rsidR="0020272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M</w:t>
      </w:r>
      <w:r w:rsidR="0020272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Cooperab</w:t>
      </w:r>
      <w:r w:rsidR="0020272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w:t>
      </w:r>
      <w:r w:rsidR="0020272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J</w:t>
      </w:r>
      <w:r w:rsidR="0020272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Joensa</w:t>
      </w:r>
      <w:r w:rsidR="0020272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J</w:t>
      </w:r>
      <w:r w:rsidR="0020272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A.</w:t>
      </w:r>
      <w:r w:rsidR="0020272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1998. </w:t>
      </w:r>
      <w:r w:rsidRPr="004E07D7">
        <w:rPr>
          <w:rFonts w:ascii="Times New Roman" w:hAnsi="Times New Roman" w:cs="Times New Roman"/>
          <w:sz w:val="24"/>
          <w:szCs w:val="24"/>
          <w:shd w:val="clear" w:color="auto" w:fill="FFFFFF"/>
        </w:rPr>
        <w:t>Kinetic studies of the homogeneous abiotic reactions of several</w:t>
      </w:r>
      <w:r w:rsidR="0098499B">
        <w:rPr>
          <w:rFonts w:ascii="Times New Roman" w:hAnsi="Times New Roman" w:cs="Times New Roman"/>
          <w:sz w:val="24"/>
          <w:szCs w:val="24"/>
          <w:shd w:val="clear" w:color="auto" w:fill="FFFFFF"/>
        </w:rPr>
        <w:t xml:space="preserve"> </w:t>
      </w:r>
      <w:r w:rsidRPr="004E07D7">
        <w:rPr>
          <w:rStyle w:val="nfasis"/>
          <w:rFonts w:ascii="Times New Roman" w:hAnsi="Times New Roman" w:cs="Times New Roman"/>
          <w:bCs/>
          <w:i w:val="0"/>
          <w:iCs w:val="0"/>
          <w:sz w:val="24"/>
          <w:szCs w:val="24"/>
          <w:shd w:val="clear" w:color="auto" w:fill="FFFFFF"/>
        </w:rPr>
        <w:t>chlorinated</w:t>
      </w:r>
      <w:r w:rsidR="0098499B">
        <w:rPr>
          <w:rFonts w:ascii="Times New Roman" w:hAnsi="Times New Roman" w:cs="Times New Roman"/>
          <w:sz w:val="24"/>
          <w:szCs w:val="24"/>
          <w:shd w:val="clear" w:color="auto" w:fill="FFFFFF"/>
        </w:rPr>
        <w:t xml:space="preserve"> </w:t>
      </w:r>
      <w:r w:rsidRPr="004E07D7">
        <w:rPr>
          <w:rFonts w:ascii="Times New Roman" w:hAnsi="Times New Roman" w:cs="Times New Roman"/>
          <w:sz w:val="24"/>
          <w:szCs w:val="24"/>
          <w:shd w:val="clear" w:color="auto" w:fill="FFFFFF"/>
        </w:rPr>
        <w:t>aliphatic compounds in a</w:t>
      </w:r>
      <w:r w:rsidR="00CA03B0">
        <w:rPr>
          <w:rFonts w:ascii="Times New Roman" w:hAnsi="Times New Roman" w:cs="Times New Roman"/>
          <w:sz w:val="24"/>
          <w:szCs w:val="24"/>
          <w:shd w:val="clear" w:color="auto" w:fill="FFFFFF"/>
        </w:rPr>
        <w:t>queous solution.</w:t>
      </w:r>
      <w:r>
        <w:rPr>
          <w:rFonts w:ascii="Times New Roman" w:hAnsi="Times New Roman" w:cs="Times New Roman"/>
          <w:sz w:val="24"/>
          <w:szCs w:val="24"/>
          <w:shd w:val="clear" w:color="auto" w:fill="FFFFFF"/>
        </w:rPr>
        <w:t xml:space="preserve"> Appl. Geochem.</w:t>
      </w:r>
      <w:r w:rsidRPr="004E07D7">
        <w:rPr>
          <w:rFonts w:ascii="Times New Roman" w:hAnsi="Times New Roman" w:cs="Times New Roman"/>
          <w:sz w:val="24"/>
          <w:szCs w:val="24"/>
          <w:shd w:val="clear" w:color="auto" w:fill="FFFFFF"/>
        </w:rPr>
        <w:t xml:space="preserve"> 13</w:t>
      </w:r>
      <w:r w:rsidR="0020272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779–785.</w:t>
      </w:r>
      <w:r w:rsidR="00CA03B0">
        <w:rPr>
          <w:rFonts w:ascii="Times New Roman" w:hAnsi="Times New Roman" w:cs="Times New Roman"/>
          <w:sz w:val="24"/>
          <w:szCs w:val="24"/>
          <w:shd w:val="clear" w:color="auto" w:fill="FFFFFF"/>
        </w:rPr>
        <w:t xml:space="preserve"> DOI: </w:t>
      </w:r>
      <w:r w:rsidR="00CA03B0" w:rsidRPr="00CA03B0">
        <w:rPr>
          <w:rFonts w:ascii="Times New Roman" w:hAnsi="Times New Roman" w:cs="Times New Roman"/>
          <w:sz w:val="24"/>
          <w:szCs w:val="24"/>
          <w:shd w:val="clear" w:color="auto" w:fill="FFFFFF"/>
        </w:rPr>
        <w:t>https://doi.org/10.1016/S0883-2927(98)00005-5</w:t>
      </w:r>
    </w:p>
    <w:p w14:paraId="3B48BE48" w14:textId="7727CFC3" w:rsidR="00CA03B0" w:rsidRPr="00CA03B0" w:rsidRDefault="0020272C" w:rsidP="00AB65C1">
      <w:pPr>
        <w:spacing w:before="240" w:line="480" w:lineRule="auto"/>
        <w:ind w:left="0" w:firstLine="0"/>
        <w:jc w:val="both"/>
        <w:rPr>
          <w:rFonts w:ascii="Times New Roman" w:eastAsia="Times New Roman" w:hAnsi="Times New Roman" w:cs="Times New Roman"/>
          <w:sz w:val="24"/>
          <w:szCs w:val="24"/>
          <w:lang w:eastAsia="ca-ES"/>
        </w:rPr>
      </w:pPr>
      <w:r>
        <w:rPr>
          <w:rFonts w:ascii="Times New Roman" w:hAnsi="Times New Roman" w:cs="Times New Roman"/>
          <w:sz w:val="24"/>
          <w:szCs w:val="24"/>
        </w:rPr>
        <w:t>Palau, J., Shouakar-Stash, O.,</w:t>
      </w:r>
      <w:r w:rsidR="00F42FDE" w:rsidRPr="00F42FDE">
        <w:rPr>
          <w:rFonts w:ascii="Times New Roman" w:hAnsi="Times New Roman" w:cs="Times New Roman"/>
          <w:sz w:val="24"/>
          <w:szCs w:val="24"/>
        </w:rPr>
        <w:t xml:space="preserve"> Hunkeler, D., </w:t>
      </w:r>
      <w:r>
        <w:rPr>
          <w:rFonts w:ascii="Times New Roman" w:hAnsi="Times New Roman" w:cs="Times New Roman"/>
          <w:sz w:val="24"/>
          <w:szCs w:val="24"/>
        </w:rPr>
        <w:t xml:space="preserve">2014. </w:t>
      </w:r>
      <w:r w:rsidR="00F42FDE" w:rsidRPr="00F42FDE">
        <w:rPr>
          <w:rFonts w:ascii="Times New Roman" w:hAnsi="Times New Roman" w:cs="Times New Roman"/>
          <w:sz w:val="24"/>
          <w:szCs w:val="24"/>
        </w:rPr>
        <w:t>Carbon and chlorine isotope analysis to identify abiotic degradation pathways of 1,1,1-trichloroethane. Environ</w:t>
      </w:r>
      <w:r>
        <w:rPr>
          <w:rFonts w:ascii="Times New Roman" w:hAnsi="Times New Roman" w:cs="Times New Roman"/>
          <w:sz w:val="24"/>
          <w:szCs w:val="24"/>
        </w:rPr>
        <w:t xml:space="preserve">. Sci. </w:t>
      </w:r>
      <w:r w:rsidR="00F42FDE" w:rsidRPr="00F42FDE">
        <w:rPr>
          <w:rFonts w:ascii="Times New Roman" w:hAnsi="Times New Roman" w:cs="Times New Roman"/>
          <w:sz w:val="24"/>
          <w:szCs w:val="24"/>
        </w:rPr>
        <w:t>Technol</w:t>
      </w:r>
      <w:r>
        <w:rPr>
          <w:rFonts w:ascii="Times New Roman" w:hAnsi="Times New Roman" w:cs="Times New Roman"/>
          <w:sz w:val="24"/>
          <w:szCs w:val="24"/>
        </w:rPr>
        <w:t>.</w:t>
      </w:r>
      <w:r w:rsidR="00F42FDE" w:rsidRPr="00F42FDE">
        <w:rPr>
          <w:rFonts w:ascii="Times New Roman" w:hAnsi="Times New Roman" w:cs="Times New Roman"/>
          <w:sz w:val="24"/>
          <w:szCs w:val="24"/>
        </w:rPr>
        <w:t xml:space="preserve"> 48,</w:t>
      </w:r>
      <w:r>
        <w:rPr>
          <w:rFonts w:ascii="Times New Roman" w:hAnsi="Times New Roman" w:cs="Times New Roman"/>
          <w:sz w:val="24"/>
          <w:szCs w:val="24"/>
        </w:rPr>
        <w:t xml:space="preserve"> </w:t>
      </w:r>
      <w:r w:rsidR="00F42FDE" w:rsidRPr="00F42FDE">
        <w:rPr>
          <w:rFonts w:ascii="Times New Roman" w:hAnsi="Times New Roman" w:cs="Times New Roman"/>
          <w:sz w:val="24"/>
          <w:szCs w:val="24"/>
        </w:rPr>
        <w:t>14400-</w:t>
      </w:r>
      <w:r>
        <w:rPr>
          <w:rFonts w:ascii="Times New Roman" w:hAnsi="Times New Roman" w:cs="Times New Roman"/>
          <w:sz w:val="24"/>
          <w:szCs w:val="24"/>
        </w:rPr>
        <w:t>1440</w:t>
      </w:r>
      <w:r w:rsidR="00F42FDE" w:rsidRPr="00F42FDE">
        <w:rPr>
          <w:rFonts w:ascii="Times New Roman" w:hAnsi="Times New Roman" w:cs="Times New Roman"/>
          <w:sz w:val="24"/>
          <w:szCs w:val="24"/>
        </w:rPr>
        <w:t>8.</w:t>
      </w:r>
      <w:r w:rsidR="00CA03B0">
        <w:rPr>
          <w:rFonts w:ascii="Times New Roman" w:hAnsi="Times New Roman" w:cs="Times New Roman"/>
          <w:sz w:val="24"/>
          <w:szCs w:val="24"/>
        </w:rPr>
        <w:t xml:space="preserve"> </w:t>
      </w:r>
      <w:r w:rsidR="00CA03B0" w:rsidRPr="00CA03B0">
        <w:rPr>
          <w:rFonts w:ascii="Times New Roman" w:eastAsia="Times New Roman" w:hAnsi="Times New Roman" w:cs="Times New Roman"/>
          <w:bCs/>
          <w:sz w:val="24"/>
          <w:szCs w:val="24"/>
          <w:lang w:eastAsia="ca-ES"/>
        </w:rPr>
        <w:t xml:space="preserve">DOI: </w:t>
      </w:r>
      <w:r w:rsidR="00CA03B0" w:rsidRPr="00CA03B0">
        <w:rPr>
          <w:rFonts w:ascii="Times New Roman" w:eastAsia="Times New Roman" w:hAnsi="Times New Roman" w:cs="Times New Roman"/>
          <w:sz w:val="24"/>
          <w:szCs w:val="24"/>
          <w:lang w:eastAsia="ca-ES"/>
        </w:rPr>
        <w:t>10.1021/es504252z</w:t>
      </w:r>
    </w:p>
    <w:p w14:paraId="33830006" w14:textId="5A65BC86" w:rsidR="00CA03B0" w:rsidRDefault="006D1C45" w:rsidP="00AB65C1">
      <w:pPr>
        <w:spacing w:before="240" w:line="480" w:lineRule="auto"/>
        <w:ind w:left="0" w:firstLine="0"/>
        <w:jc w:val="both"/>
        <w:rPr>
          <w:rFonts w:ascii="Times New Roman" w:eastAsia="Times New Roman" w:hAnsi="Times New Roman" w:cs="Times New Roman"/>
          <w:sz w:val="24"/>
          <w:szCs w:val="24"/>
          <w:lang w:eastAsia="ca-ES"/>
        </w:rPr>
      </w:pPr>
      <w:r w:rsidRPr="006D1C45">
        <w:rPr>
          <w:rFonts w:ascii="Times New Roman" w:hAnsi="Times New Roman" w:cs="Times New Roman"/>
          <w:sz w:val="24"/>
          <w:szCs w:val="24"/>
          <w:shd w:val="clear" w:color="auto" w:fill="FFFFFF"/>
          <w:lang w:val="en"/>
        </w:rPr>
        <w:lastRenderedPageBreak/>
        <w:t>Palau</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J</w:t>
      </w:r>
      <w:r w:rsidR="0020272C">
        <w:rPr>
          <w:rFonts w:ascii="Times New Roman" w:hAnsi="Times New Roman" w:cs="Times New Roman"/>
          <w:sz w:val="24"/>
          <w:szCs w:val="24"/>
          <w:shd w:val="clear" w:color="auto" w:fill="FFFFFF"/>
          <w:lang w:val="en"/>
        </w:rPr>
        <w:t>.</w:t>
      </w:r>
      <w:r>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Yu</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R</w:t>
      </w:r>
      <w:r w:rsidR="0020272C">
        <w:rPr>
          <w:rFonts w:ascii="Times New Roman" w:hAnsi="Times New Roman" w:cs="Times New Roman"/>
          <w:sz w:val="24"/>
          <w:szCs w:val="24"/>
          <w:shd w:val="clear" w:color="auto" w:fill="FFFFFF"/>
          <w:lang w:val="en"/>
        </w:rPr>
        <w:t>.</w:t>
      </w:r>
      <w:r>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Hatijah Mortan</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S</w:t>
      </w:r>
      <w:r w:rsidR="0020272C">
        <w:rPr>
          <w:rFonts w:ascii="Times New Roman" w:hAnsi="Times New Roman" w:cs="Times New Roman"/>
          <w:sz w:val="24"/>
          <w:szCs w:val="24"/>
          <w:shd w:val="clear" w:color="auto" w:fill="FFFFFF"/>
          <w:lang w:val="en"/>
        </w:rPr>
        <w:t>.</w:t>
      </w:r>
      <w:r>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Shouakar-Stash</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O</w:t>
      </w:r>
      <w:r w:rsidR="0020272C">
        <w:rPr>
          <w:rFonts w:ascii="Times New Roman" w:hAnsi="Times New Roman" w:cs="Times New Roman"/>
          <w:sz w:val="24"/>
          <w:szCs w:val="24"/>
          <w:shd w:val="clear" w:color="auto" w:fill="FFFFFF"/>
          <w:lang w:val="en"/>
        </w:rPr>
        <w:t>.</w:t>
      </w:r>
      <w:r>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Rosell</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M</w:t>
      </w:r>
      <w:r w:rsidR="0020272C">
        <w:rPr>
          <w:rFonts w:ascii="Times New Roman" w:hAnsi="Times New Roman" w:cs="Times New Roman"/>
          <w:sz w:val="24"/>
          <w:szCs w:val="24"/>
          <w:shd w:val="clear" w:color="auto" w:fill="FFFFFF"/>
          <w:lang w:val="en"/>
        </w:rPr>
        <w:t>.</w:t>
      </w:r>
      <w:r>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Freedman</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D</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L</w:t>
      </w:r>
      <w:r w:rsidR="0020272C">
        <w:rPr>
          <w:rFonts w:ascii="Times New Roman" w:hAnsi="Times New Roman" w:cs="Times New Roman"/>
          <w:sz w:val="24"/>
          <w:szCs w:val="24"/>
          <w:shd w:val="clear" w:color="auto" w:fill="FFFFFF"/>
          <w:lang w:val="en"/>
        </w:rPr>
        <w:t>.</w:t>
      </w:r>
      <w:r>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Sbarbati</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C</w:t>
      </w:r>
      <w:r w:rsidR="0020272C">
        <w:rPr>
          <w:rFonts w:ascii="Times New Roman" w:hAnsi="Times New Roman" w:cs="Times New Roman"/>
          <w:sz w:val="24"/>
          <w:szCs w:val="24"/>
          <w:shd w:val="clear" w:color="auto" w:fill="FFFFFF"/>
          <w:lang w:val="en"/>
        </w:rPr>
        <w:t>.</w:t>
      </w:r>
      <w:r w:rsidR="003D5D49">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Fiorenza</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S</w:t>
      </w:r>
      <w:r w:rsidR="0020272C">
        <w:rPr>
          <w:rFonts w:ascii="Times New Roman" w:hAnsi="Times New Roman" w:cs="Times New Roman"/>
          <w:sz w:val="24"/>
          <w:szCs w:val="24"/>
          <w:shd w:val="clear" w:color="auto" w:fill="FFFFFF"/>
          <w:lang w:val="en"/>
        </w:rPr>
        <w:t>.</w:t>
      </w:r>
      <w:r w:rsidR="003D5D49">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Aravena</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R</w:t>
      </w:r>
      <w:r w:rsidR="0020272C">
        <w:rPr>
          <w:rFonts w:ascii="Times New Roman" w:hAnsi="Times New Roman" w:cs="Times New Roman"/>
          <w:sz w:val="24"/>
          <w:szCs w:val="24"/>
          <w:shd w:val="clear" w:color="auto" w:fill="FFFFFF"/>
          <w:lang w:val="en"/>
        </w:rPr>
        <w:t>.</w:t>
      </w:r>
      <w:r w:rsidR="003D5D49">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Marco-Urrea</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E</w:t>
      </w:r>
      <w:r w:rsidR="0020272C">
        <w:rPr>
          <w:rFonts w:ascii="Times New Roman" w:hAnsi="Times New Roman" w:cs="Times New Roman"/>
          <w:sz w:val="24"/>
          <w:szCs w:val="24"/>
          <w:shd w:val="clear" w:color="auto" w:fill="FFFFFF"/>
          <w:lang w:val="en"/>
        </w:rPr>
        <w:t>.</w:t>
      </w:r>
      <w:r w:rsidR="003D5D49">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Elsner</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M</w:t>
      </w:r>
      <w:r w:rsidR="0020272C">
        <w:rPr>
          <w:rFonts w:ascii="Times New Roman" w:hAnsi="Times New Roman" w:cs="Times New Roman"/>
          <w:sz w:val="24"/>
          <w:szCs w:val="24"/>
          <w:shd w:val="clear" w:color="auto" w:fill="FFFFFF"/>
          <w:lang w:val="en"/>
        </w:rPr>
        <w:t>.</w:t>
      </w:r>
      <w:r w:rsidR="003D5D49">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Soler</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A</w:t>
      </w:r>
      <w:r w:rsidR="0020272C">
        <w:rPr>
          <w:rFonts w:ascii="Times New Roman" w:hAnsi="Times New Roman" w:cs="Times New Roman"/>
          <w:sz w:val="24"/>
          <w:szCs w:val="24"/>
          <w:shd w:val="clear" w:color="auto" w:fill="FFFFFF"/>
          <w:lang w:val="en"/>
        </w:rPr>
        <w:t>.</w:t>
      </w:r>
      <w:r w:rsidR="003D5D49">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Hunkeler</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D</w:t>
      </w:r>
      <w:r w:rsidR="003D5D49">
        <w:rPr>
          <w:rFonts w:ascii="Times New Roman" w:hAnsi="Times New Roman" w:cs="Times New Roman"/>
          <w:sz w:val="24"/>
          <w:szCs w:val="24"/>
          <w:shd w:val="clear" w:color="auto" w:fill="FFFFFF"/>
          <w:lang w:val="en"/>
        </w:rPr>
        <w:t>.</w:t>
      </w:r>
      <w:r w:rsidR="0020272C">
        <w:rPr>
          <w:rFonts w:ascii="Times New Roman" w:hAnsi="Times New Roman" w:cs="Times New Roman"/>
          <w:sz w:val="24"/>
          <w:szCs w:val="24"/>
          <w:shd w:val="clear" w:color="auto" w:fill="FFFFFF"/>
          <w:lang w:val="en"/>
        </w:rPr>
        <w:t>,</w:t>
      </w:r>
      <w:r w:rsidR="003D5D49">
        <w:rPr>
          <w:rFonts w:ascii="Times New Roman" w:hAnsi="Times New Roman" w:cs="Times New Roman"/>
          <w:sz w:val="24"/>
          <w:szCs w:val="24"/>
          <w:shd w:val="clear" w:color="auto" w:fill="FFFFFF"/>
          <w:lang w:val="en"/>
        </w:rPr>
        <w:t xml:space="preserve"> </w:t>
      </w:r>
      <w:r w:rsidR="003D5D49" w:rsidRPr="006D1C45">
        <w:rPr>
          <w:rFonts w:ascii="Times New Roman" w:hAnsi="Times New Roman" w:cs="Times New Roman"/>
          <w:sz w:val="24"/>
          <w:szCs w:val="24"/>
          <w:shd w:val="clear" w:color="auto" w:fill="FFFFFF"/>
          <w:lang w:val="en"/>
        </w:rPr>
        <w:t>2017</w:t>
      </w:r>
      <w:r w:rsidR="003D5D49">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Distinct </w:t>
      </w:r>
      <w:r w:rsidR="003D5D49" w:rsidRPr="006D1C45">
        <w:rPr>
          <w:rFonts w:ascii="Times New Roman" w:hAnsi="Times New Roman" w:cs="Times New Roman"/>
          <w:sz w:val="24"/>
          <w:szCs w:val="24"/>
          <w:shd w:val="clear" w:color="auto" w:fill="FFFFFF"/>
          <w:lang w:val="en"/>
        </w:rPr>
        <w:t xml:space="preserve">dual </w:t>
      </w:r>
      <w:r w:rsidR="003D5D49">
        <w:rPr>
          <w:rFonts w:ascii="Times New Roman" w:hAnsi="Times New Roman" w:cs="Times New Roman"/>
          <w:sz w:val="24"/>
          <w:szCs w:val="24"/>
          <w:shd w:val="clear" w:color="auto" w:fill="FFFFFF"/>
          <w:lang w:val="en"/>
        </w:rPr>
        <w:t>C</w:t>
      </w:r>
      <w:r w:rsidR="003D5D49" w:rsidRPr="006D1C45">
        <w:rPr>
          <w:rFonts w:ascii="Times New Roman" w:hAnsi="Times New Roman" w:cs="Times New Roman"/>
          <w:sz w:val="24"/>
          <w:szCs w:val="24"/>
          <w:shd w:val="clear" w:color="auto" w:fill="FFFFFF"/>
          <w:lang w:val="en"/>
        </w:rPr>
        <w:t>-</w:t>
      </w:r>
      <w:r w:rsidR="003D5D49">
        <w:rPr>
          <w:rFonts w:ascii="Times New Roman" w:hAnsi="Times New Roman" w:cs="Times New Roman"/>
          <w:sz w:val="24"/>
          <w:szCs w:val="24"/>
          <w:shd w:val="clear" w:color="auto" w:fill="FFFFFF"/>
          <w:lang w:val="en"/>
        </w:rPr>
        <w:t>C</w:t>
      </w:r>
      <w:r w:rsidR="003D5D49" w:rsidRPr="006D1C45">
        <w:rPr>
          <w:rFonts w:ascii="Times New Roman" w:hAnsi="Times New Roman" w:cs="Times New Roman"/>
          <w:sz w:val="24"/>
          <w:szCs w:val="24"/>
          <w:shd w:val="clear" w:color="auto" w:fill="FFFFFF"/>
          <w:lang w:val="en"/>
        </w:rPr>
        <w:t>l isotope fractionation patterns during anaerobic biodegradation of 1,2-dichloroethane: potential to characterize microbial degradation in the field</w:t>
      </w:r>
      <w:r w:rsidRPr="006D1C45">
        <w:rPr>
          <w:rFonts w:ascii="Times New Roman" w:hAnsi="Times New Roman" w:cs="Times New Roman"/>
          <w:sz w:val="24"/>
          <w:szCs w:val="24"/>
          <w:shd w:val="clear" w:color="auto" w:fill="FFFFFF"/>
          <w:lang w:val="en"/>
        </w:rPr>
        <w:t>. Environ Sci Technol</w:t>
      </w:r>
      <w:r w:rsidR="003D5D49">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51</w:t>
      </w:r>
      <w:r w:rsidR="0020272C">
        <w:rPr>
          <w:rFonts w:ascii="Times New Roman" w:hAnsi="Times New Roman" w:cs="Times New Roman"/>
          <w:sz w:val="24"/>
          <w:szCs w:val="24"/>
          <w:shd w:val="clear" w:color="auto" w:fill="FFFFFF"/>
          <w:lang w:val="en"/>
        </w:rPr>
        <w:t>,</w:t>
      </w:r>
      <w:r w:rsidRPr="006D1C45">
        <w:rPr>
          <w:rFonts w:ascii="Times New Roman" w:hAnsi="Times New Roman" w:cs="Times New Roman"/>
          <w:sz w:val="24"/>
          <w:szCs w:val="24"/>
          <w:shd w:val="clear" w:color="auto" w:fill="FFFFFF"/>
          <w:lang w:val="en"/>
        </w:rPr>
        <w:t xml:space="preserve"> 2685-2694.</w:t>
      </w:r>
      <w:r w:rsidR="00CA03B0">
        <w:rPr>
          <w:rFonts w:ascii="Times New Roman" w:hAnsi="Times New Roman" w:cs="Times New Roman"/>
          <w:sz w:val="24"/>
          <w:szCs w:val="24"/>
          <w:shd w:val="clear" w:color="auto" w:fill="FFFFFF"/>
          <w:lang w:val="en"/>
        </w:rPr>
        <w:t xml:space="preserve"> </w:t>
      </w:r>
      <w:r w:rsidR="00CA03B0" w:rsidRPr="00CA03B0">
        <w:rPr>
          <w:rFonts w:ascii="Times New Roman" w:eastAsia="Times New Roman" w:hAnsi="Times New Roman" w:cs="Times New Roman"/>
          <w:bCs/>
          <w:sz w:val="24"/>
          <w:szCs w:val="24"/>
          <w:lang w:eastAsia="ca-ES"/>
        </w:rPr>
        <w:t xml:space="preserve">DOI: </w:t>
      </w:r>
      <w:r w:rsidR="00CA03B0" w:rsidRPr="00CA03B0">
        <w:rPr>
          <w:rFonts w:ascii="Times New Roman" w:eastAsia="Times New Roman" w:hAnsi="Times New Roman" w:cs="Times New Roman"/>
          <w:sz w:val="24"/>
          <w:szCs w:val="24"/>
          <w:lang w:eastAsia="ca-ES"/>
        </w:rPr>
        <w:t>10.1021/acs.est.6b04998</w:t>
      </w:r>
    </w:p>
    <w:p w14:paraId="0BFE4B15" w14:textId="1A04A0FD" w:rsidR="00733AD7" w:rsidRPr="00CA03B0" w:rsidRDefault="00733AD7" w:rsidP="00AB65C1">
      <w:pPr>
        <w:spacing w:before="240" w:line="480" w:lineRule="auto"/>
        <w:ind w:left="0" w:firstLine="0"/>
        <w:jc w:val="both"/>
        <w:rPr>
          <w:rFonts w:ascii="Times New Roman" w:eastAsia="Times New Roman" w:hAnsi="Times New Roman" w:cs="Times New Roman"/>
          <w:sz w:val="24"/>
          <w:szCs w:val="24"/>
          <w:lang w:eastAsia="ca-ES"/>
        </w:rPr>
      </w:pPr>
      <w:r w:rsidRPr="00733AD7">
        <w:rPr>
          <w:rFonts w:ascii="Times New Roman" w:eastAsia="Times New Roman" w:hAnsi="Times New Roman" w:cs="Times New Roman"/>
          <w:sz w:val="24"/>
          <w:szCs w:val="24"/>
          <w:lang w:eastAsia="ca-ES"/>
        </w:rPr>
        <w:t>Pankow J</w:t>
      </w:r>
      <w:r>
        <w:rPr>
          <w:rFonts w:ascii="Times New Roman" w:eastAsia="Times New Roman" w:hAnsi="Times New Roman" w:cs="Times New Roman"/>
          <w:sz w:val="24"/>
          <w:szCs w:val="24"/>
          <w:lang w:eastAsia="ca-ES"/>
        </w:rPr>
        <w:t>.</w:t>
      </w:r>
      <w:r w:rsidRPr="00733AD7">
        <w:rPr>
          <w:rFonts w:ascii="Times New Roman" w:eastAsia="Times New Roman" w:hAnsi="Times New Roman" w:cs="Times New Roman"/>
          <w:sz w:val="24"/>
          <w:szCs w:val="24"/>
          <w:lang w:eastAsia="ca-ES"/>
        </w:rPr>
        <w:t>F</w:t>
      </w:r>
      <w:r>
        <w:rPr>
          <w:rFonts w:ascii="Times New Roman" w:eastAsia="Times New Roman" w:hAnsi="Times New Roman" w:cs="Times New Roman"/>
          <w:sz w:val="24"/>
          <w:szCs w:val="24"/>
          <w:lang w:eastAsia="ca-ES"/>
        </w:rPr>
        <w:t>.</w:t>
      </w:r>
      <w:r w:rsidRPr="00733AD7">
        <w:rPr>
          <w:rFonts w:ascii="Times New Roman" w:eastAsia="Times New Roman" w:hAnsi="Times New Roman" w:cs="Times New Roman"/>
          <w:sz w:val="24"/>
          <w:szCs w:val="24"/>
          <w:lang w:eastAsia="ca-ES"/>
        </w:rPr>
        <w:t>, Cherry J</w:t>
      </w:r>
      <w:r>
        <w:rPr>
          <w:rFonts w:ascii="Times New Roman" w:eastAsia="Times New Roman" w:hAnsi="Times New Roman" w:cs="Times New Roman"/>
          <w:sz w:val="24"/>
          <w:szCs w:val="24"/>
          <w:lang w:eastAsia="ca-ES"/>
        </w:rPr>
        <w:t>.</w:t>
      </w:r>
      <w:r w:rsidRPr="00733AD7">
        <w:rPr>
          <w:rFonts w:ascii="Times New Roman" w:eastAsia="Times New Roman" w:hAnsi="Times New Roman" w:cs="Times New Roman"/>
          <w:sz w:val="24"/>
          <w:szCs w:val="24"/>
          <w:lang w:eastAsia="ca-ES"/>
        </w:rPr>
        <w:t>A. Dense chlorinated solvents and other DNAPLs in groundwater:</w:t>
      </w:r>
      <w:r>
        <w:rPr>
          <w:rFonts w:ascii="Times New Roman" w:eastAsia="Times New Roman" w:hAnsi="Times New Roman" w:cs="Times New Roman"/>
          <w:sz w:val="24"/>
          <w:szCs w:val="24"/>
          <w:lang w:eastAsia="ca-ES"/>
        </w:rPr>
        <w:t xml:space="preserve"> </w:t>
      </w:r>
      <w:r w:rsidRPr="00733AD7">
        <w:rPr>
          <w:rFonts w:ascii="Times New Roman" w:eastAsia="Times New Roman" w:hAnsi="Times New Roman" w:cs="Times New Roman"/>
          <w:sz w:val="24"/>
          <w:szCs w:val="24"/>
          <w:lang w:eastAsia="ca-ES"/>
        </w:rPr>
        <w:t>history, behavior, and remediation. Portland, OR: Waterloo Press; 1996.</w:t>
      </w:r>
    </w:p>
    <w:p w14:paraId="4D59F2B0" w14:textId="1A16280D" w:rsidR="00CA03B0" w:rsidRPr="00CA03B0" w:rsidRDefault="003A098D" w:rsidP="00AB65C1">
      <w:pPr>
        <w:shd w:val="clear" w:color="auto" w:fill="FFFFFF"/>
        <w:spacing w:before="240" w:line="480" w:lineRule="auto"/>
        <w:ind w:left="0" w:firstLine="0"/>
        <w:jc w:val="both"/>
        <w:outlineLvl w:val="0"/>
        <w:rPr>
          <w:rFonts w:ascii="Times New Roman" w:eastAsia="Times New Roman" w:hAnsi="Times New Roman" w:cs="Times New Roman"/>
          <w:bCs/>
          <w:color w:val="000000"/>
          <w:kern w:val="36"/>
          <w:sz w:val="24"/>
          <w:szCs w:val="24"/>
          <w:lang w:val="en-US" w:eastAsia="es-ES"/>
        </w:rPr>
      </w:pPr>
      <w:r w:rsidRPr="00A20C76">
        <w:rPr>
          <w:rFonts w:ascii="Times New Roman" w:eastAsia="Times New Roman" w:hAnsi="Times New Roman" w:cs="Times New Roman"/>
          <w:bCs/>
          <w:color w:val="000000"/>
          <w:kern w:val="36"/>
          <w:sz w:val="24"/>
          <w:szCs w:val="24"/>
          <w:lang w:val="en-US" w:eastAsia="es-ES"/>
        </w:rPr>
        <w:t>Patterson</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xml:space="preserve"> B</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M</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Lee</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xml:space="preserve"> M</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Bastow</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xml:space="preserve"> T</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P</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Wilson</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xml:space="preserve"> J</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T</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Donn</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xml:space="preserve"> M</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J</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Furness</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xml:space="preserve"> A</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Goodwin</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xml:space="preserve"> B</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Manefield</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xml:space="preserve"> M.</w:t>
      </w:r>
      <w:r w:rsidR="0020272C">
        <w:rPr>
          <w:rFonts w:ascii="Times New Roman" w:eastAsia="Times New Roman" w:hAnsi="Times New Roman" w:cs="Times New Roman"/>
          <w:bCs/>
          <w:color w:val="000000"/>
          <w:kern w:val="36"/>
          <w:sz w:val="24"/>
          <w:szCs w:val="24"/>
          <w:lang w:val="en-US" w:eastAsia="es-ES"/>
        </w:rPr>
        <w:t>,</w:t>
      </w:r>
      <w:r w:rsidRPr="00A20C76">
        <w:rPr>
          <w:rFonts w:ascii="Times New Roman" w:eastAsia="Times New Roman" w:hAnsi="Times New Roman" w:cs="Times New Roman"/>
          <w:bCs/>
          <w:color w:val="000000"/>
          <w:kern w:val="36"/>
          <w:sz w:val="24"/>
          <w:szCs w:val="24"/>
          <w:lang w:val="en-US" w:eastAsia="es-ES"/>
        </w:rPr>
        <w:t xml:space="preserve"> 2016. Concentration effects on biotic and abiotic processes in the removal of 1,1,2-trichloroethane and vinyl chloride using carbon-amen</w:t>
      </w:r>
      <w:r w:rsidR="0020272C">
        <w:rPr>
          <w:rFonts w:ascii="Times New Roman" w:eastAsia="Times New Roman" w:hAnsi="Times New Roman" w:cs="Times New Roman"/>
          <w:bCs/>
          <w:color w:val="000000"/>
          <w:kern w:val="36"/>
          <w:sz w:val="24"/>
          <w:szCs w:val="24"/>
          <w:lang w:val="en-US" w:eastAsia="es-ES"/>
        </w:rPr>
        <w:t xml:space="preserve">ded ZVI. J. Contam. Hydrol. 188, </w:t>
      </w:r>
      <w:r w:rsidRPr="00A20C76">
        <w:rPr>
          <w:rFonts w:ascii="Times New Roman" w:eastAsia="Times New Roman" w:hAnsi="Times New Roman" w:cs="Times New Roman"/>
          <w:bCs/>
          <w:color w:val="000000"/>
          <w:kern w:val="36"/>
          <w:sz w:val="24"/>
          <w:szCs w:val="24"/>
          <w:lang w:val="en-US" w:eastAsia="es-ES"/>
        </w:rPr>
        <w:t>1-11.</w:t>
      </w:r>
      <w:r w:rsidR="00CA03B0">
        <w:rPr>
          <w:rFonts w:ascii="Times New Roman" w:eastAsia="Times New Roman" w:hAnsi="Times New Roman" w:cs="Times New Roman"/>
          <w:bCs/>
          <w:color w:val="000000"/>
          <w:kern w:val="36"/>
          <w:sz w:val="24"/>
          <w:szCs w:val="24"/>
          <w:lang w:val="en-US" w:eastAsia="es-ES"/>
        </w:rPr>
        <w:t xml:space="preserve"> </w:t>
      </w:r>
      <w:r w:rsidR="00CA03B0" w:rsidRPr="00CA03B0">
        <w:rPr>
          <w:rFonts w:ascii="Times New Roman" w:eastAsia="Times New Roman" w:hAnsi="Times New Roman" w:cs="Times New Roman"/>
          <w:bCs/>
          <w:color w:val="000000"/>
          <w:kern w:val="36"/>
          <w:sz w:val="24"/>
          <w:szCs w:val="24"/>
          <w:lang w:val="en-US" w:eastAsia="es-ES"/>
        </w:rPr>
        <w:t xml:space="preserve">DOI: </w:t>
      </w:r>
      <w:r w:rsidR="00CA03B0" w:rsidRPr="00CA03B0">
        <w:rPr>
          <w:rFonts w:ascii="Times New Roman" w:hAnsi="Times New Roman" w:cs="Times New Roman"/>
          <w:sz w:val="24"/>
          <w:szCs w:val="24"/>
        </w:rPr>
        <w:t>10.1016/j.jconhyd.2016.02.004</w:t>
      </w:r>
    </w:p>
    <w:p w14:paraId="19D84B1C" w14:textId="65F6923F" w:rsidR="00CA03B0" w:rsidRPr="00CA03B0" w:rsidRDefault="006D4917" w:rsidP="00AB65C1">
      <w:pPr>
        <w:shd w:val="clear" w:color="auto" w:fill="FFFFFF"/>
        <w:spacing w:before="240" w:line="480" w:lineRule="auto"/>
        <w:ind w:left="0" w:firstLine="0"/>
        <w:jc w:val="both"/>
        <w:outlineLvl w:val="0"/>
        <w:rPr>
          <w:rFonts w:ascii="Times New Roman" w:eastAsia="Times New Roman" w:hAnsi="Times New Roman" w:cs="Times New Roman"/>
          <w:sz w:val="24"/>
          <w:szCs w:val="24"/>
          <w:lang w:eastAsia="ca-ES"/>
        </w:rPr>
      </w:pPr>
      <w:r w:rsidRPr="006D4917">
        <w:rPr>
          <w:rFonts w:ascii="Times New Roman" w:eastAsia="Times New Roman" w:hAnsi="Times New Roman" w:cs="Times New Roman"/>
          <w:bCs/>
          <w:color w:val="000000"/>
          <w:kern w:val="36"/>
          <w:sz w:val="24"/>
          <w:szCs w:val="24"/>
          <w:lang w:val="en-US" w:eastAsia="es-ES"/>
        </w:rPr>
        <w:t>Sherwood Lollar, B., Hirschorn, S., Mundle, S.O., Grostern, A., Edwards, E.A.,</w:t>
      </w:r>
      <w:r>
        <w:rPr>
          <w:rFonts w:ascii="Times New Roman" w:eastAsia="Times New Roman" w:hAnsi="Times New Roman" w:cs="Times New Roman"/>
          <w:bCs/>
          <w:color w:val="000000"/>
          <w:kern w:val="36"/>
          <w:sz w:val="24"/>
          <w:szCs w:val="24"/>
          <w:lang w:val="en-US" w:eastAsia="es-ES"/>
        </w:rPr>
        <w:t xml:space="preserve"> </w:t>
      </w:r>
      <w:r w:rsidRPr="006D4917">
        <w:rPr>
          <w:rFonts w:ascii="Times New Roman" w:eastAsia="Times New Roman" w:hAnsi="Times New Roman" w:cs="Times New Roman"/>
          <w:bCs/>
          <w:color w:val="000000"/>
          <w:kern w:val="36"/>
          <w:sz w:val="24"/>
          <w:szCs w:val="24"/>
          <w:lang w:val="en-US" w:eastAsia="es-ES"/>
        </w:rPr>
        <w:t>Lacrampe-Couloume, G., 2010. Insights into enzyme kinetics of chloroethane</w:t>
      </w:r>
      <w:r>
        <w:rPr>
          <w:rFonts w:ascii="Times New Roman" w:eastAsia="Times New Roman" w:hAnsi="Times New Roman" w:cs="Times New Roman"/>
          <w:bCs/>
          <w:color w:val="000000"/>
          <w:kern w:val="36"/>
          <w:sz w:val="24"/>
          <w:szCs w:val="24"/>
          <w:lang w:val="en-US" w:eastAsia="es-ES"/>
        </w:rPr>
        <w:t xml:space="preserve"> </w:t>
      </w:r>
      <w:r w:rsidRPr="006D4917">
        <w:rPr>
          <w:rFonts w:ascii="Times New Roman" w:eastAsia="Times New Roman" w:hAnsi="Times New Roman" w:cs="Times New Roman"/>
          <w:bCs/>
          <w:color w:val="000000"/>
          <w:kern w:val="36"/>
          <w:sz w:val="24"/>
          <w:szCs w:val="24"/>
          <w:lang w:val="en-US" w:eastAsia="es-ES"/>
        </w:rPr>
        <w:t>biodegradation using compound specific stable isotopes. Environ. Sci. Technol.</w:t>
      </w:r>
      <w:r>
        <w:rPr>
          <w:rFonts w:ascii="Times New Roman" w:eastAsia="Times New Roman" w:hAnsi="Times New Roman" w:cs="Times New Roman"/>
          <w:bCs/>
          <w:color w:val="000000"/>
          <w:kern w:val="36"/>
          <w:sz w:val="24"/>
          <w:szCs w:val="24"/>
          <w:lang w:val="en-US" w:eastAsia="es-ES"/>
        </w:rPr>
        <w:t xml:space="preserve"> </w:t>
      </w:r>
      <w:r w:rsidRPr="006D4917">
        <w:rPr>
          <w:rFonts w:ascii="Times New Roman" w:eastAsia="Times New Roman" w:hAnsi="Times New Roman" w:cs="Times New Roman"/>
          <w:bCs/>
          <w:color w:val="000000"/>
          <w:kern w:val="36"/>
          <w:sz w:val="24"/>
          <w:szCs w:val="24"/>
          <w:lang w:val="en-US" w:eastAsia="es-ES"/>
        </w:rPr>
        <w:t>44</w:t>
      </w:r>
      <w:r w:rsidR="00F82CC6">
        <w:rPr>
          <w:rFonts w:ascii="Times New Roman" w:eastAsia="Times New Roman" w:hAnsi="Times New Roman" w:cs="Times New Roman"/>
          <w:bCs/>
          <w:color w:val="000000"/>
          <w:kern w:val="36"/>
          <w:sz w:val="24"/>
          <w:szCs w:val="24"/>
          <w:lang w:val="en-US" w:eastAsia="es-ES"/>
        </w:rPr>
        <w:t>,</w:t>
      </w:r>
      <w:r w:rsidRPr="006D4917">
        <w:rPr>
          <w:rFonts w:ascii="Times New Roman" w:eastAsia="Times New Roman" w:hAnsi="Times New Roman" w:cs="Times New Roman"/>
          <w:bCs/>
          <w:color w:val="000000"/>
          <w:kern w:val="36"/>
          <w:sz w:val="24"/>
          <w:szCs w:val="24"/>
          <w:lang w:val="en-US" w:eastAsia="es-ES"/>
        </w:rPr>
        <w:t xml:space="preserve"> 7498–7503. </w:t>
      </w:r>
      <w:r w:rsidR="00CA03B0" w:rsidRPr="00CA03B0">
        <w:rPr>
          <w:rFonts w:ascii="Times New Roman" w:eastAsia="Times New Roman" w:hAnsi="Times New Roman" w:cs="Times New Roman"/>
          <w:bCs/>
          <w:sz w:val="24"/>
          <w:szCs w:val="24"/>
          <w:lang w:eastAsia="ca-ES"/>
        </w:rPr>
        <w:t xml:space="preserve">DOI: </w:t>
      </w:r>
      <w:r w:rsidR="00CA03B0" w:rsidRPr="00CA03B0">
        <w:rPr>
          <w:rFonts w:ascii="Times New Roman" w:eastAsia="Times New Roman" w:hAnsi="Times New Roman" w:cs="Times New Roman"/>
          <w:sz w:val="24"/>
          <w:szCs w:val="24"/>
          <w:lang w:eastAsia="ca-ES"/>
        </w:rPr>
        <w:t>10.1021/es101330r</w:t>
      </w:r>
    </w:p>
    <w:p w14:paraId="36E787D2" w14:textId="76BA1464" w:rsidR="00CA03B0" w:rsidRPr="00CA03B0" w:rsidRDefault="00A47792" w:rsidP="00AB65C1">
      <w:pPr>
        <w:shd w:val="clear" w:color="auto" w:fill="FFFFFF"/>
        <w:spacing w:before="240" w:line="480" w:lineRule="auto"/>
        <w:ind w:left="0" w:firstLine="0"/>
        <w:jc w:val="both"/>
        <w:outlineLvl w:val="0"/>
        <w:rPr>
          <w:rFonts w:ascii="Times New Roman" w:eastAsia="Times New Roman" w:hAnsi="Times New Roman" w:cs="Times New Roman"/>
          <w:bCs/>
          <w:color w:val="000000"/>
          <w:kern w:val="36"/>
          <w:sz w:val="24"/>
          <w:szCs w:val="24"/>
          <w:lang w:val="en-US" w:eastAsia="es-ES"/>
        </w:rPr>
      </w:pPr>
      <w:r w:rsidRPr="00A47792">
        <w:rPr>
          <w:rFonts w:ascii="Times New Roman" w:eastAsia="Times New Roman" w:hAnsi="Times New Roman" w:cs="Times New Roman"/>
          <w:bCs/>
          <w:color w:val="000000"/>
          <w:kern w:val="36"/>
          <w:sz w:val="24"/>
          <w:szCs w:val="24"/>
          <w:lang w:val="en-US" w:eastAsia="es-ES"/>
        </w:rPr>
        <w:t>Schmidt</w:t>
      </w:r>
      <w:r w:rsidR="00F82CC6">
        <w:rPr>
          <w:rFonts w:ascii="Times New Roman" w:eastAsia="Times New Roman" w:hAnsi="Times New Roman" w:cs="Times New Roman"/>
          <w:bCs/>
          <w:color w:val="000000"/>
          <w:kern w:val="36"/>
          <w:sz w:val="24"/>
          <w:szCs w:val="24"/>
          <w:lang w:val="en-US" w:eastAsia="es-ES"/>
        </w:rPr>
        <w:t>,</w:t>
      </w:r>
      <w:r w:rsidRPr="00A47792">
        <w:rPr>
          <w:rFonts w:ascii="Times New Roman" w:eastAsia="Times New Roman" w:hAnsi="Times New Roman" w:cs="Times New Roman"/>
          <w:bCs/>
          <w:color w:val="000000"/>
          <w:kern w:val="36"/>
          <w:sz w:val="24"/>
          <w:szCs w:val="24"/>
          <w:lang w:val="en-US" w:eastAsia="es-ES"/>
        </w:rPr>
        <w:t xml:space="preserve"> M</w:t>
      </w:r>
      <w:r>
        <w:rPr>
          <w:rFonts w:ascii="Times New Roman" w:eastAsia="Times New Roman" w:hAnsi="Times New Roman" w:cs="Times New Roman"/>
          <w:bCs/>
          <w:color w:val="000000"/>
          <w:kern w:val="36"/>
          <w:sz w:val="24"/>
          <w:szCs w:val="24"/>
          <w:lang w:val="en-US" w:eastAsia="es-ES"/>
        </w:rPr>
        <w:t>.</w:t>
      </w:r>
      <w:r w:rsidRPr="00A47792">
        <w:rPr>
          <w:rFonts w:ascii="Times New Roman" w:eastAsia="Times New Roman" w:hAnsi="Times New Roman" w:cs="Times New Roman"/>
          <w:bCs/>
          <w:color w:val="000000"/>
          <w:kern w:val="36"/>
          <w:sz w:val="24"/>
          <w:szCs w:val="24"/>
          <w:lang w:val="en-US" w:eastAsia="es-ES"/>
        </w:rPr>
        <w:t>, Lege</w:t>
      </w:r>
      <w:r w:rsidR="00F82CC6">
        <w:rPr>
          <w:rFonts w:ascii="Times New Roman" w:eastAsia="Times New Roman" w:hAnsi="Times New Roman" w:cs="Times New Roman"/>
          <w:bCs/>
          <w:color w:val="000000"/>
          <w:kern w:val="36"/>
          <w:sz w:val="24"/>
          <w:szCs w:val="24"/>
          <w:lang w:val="en-US" w:eastAsia="es-ES"/>
        </w:rPr>
        <w:t>,</w:t>
      </w:r>
      <w:r w:rsidRPr="00A47792">
        <w:rPr>
          <w:rFonts w:ascii="Times New Roman" w:eastAsia="Times New Roman" w:hAnsi="Times New Roman" w:cs="Times New Roman"/>
          <w:bCs/>
          <w:color w:val="000000"/>
          <w:kern w:val="36"/>
          <w:sz w:val="24"/>
          <w:szCs w:val="24"/>
          <w:lang w:val="en-US" w:eastAsia="es-ES"/>
        </w:rPr>
        <w:t xml:space="preserve"> S</w:t>
      </w:r>
      <w:r>
        <w:rPr>
          <w:rFonts w:ascii="Times New Roman" w:eastAsia="Times New Roman" w:hAnsi="Times New Roman" w:cs="Times New Roman"/>
          <w:bCs/>
          <w:color w:val="000000"/>
          <w:kern w:val="36"/>
          <w:sz w:val="24"/>
          <w:szCs w:val="24"/>
          <w:lang w:val="en-US" w:eastAsia="es-ES"/>
        </w:rPr>
        <w:t xml:space="preserve">., </w:t>
      </w:r>
      <w:r w:rsidRPr="00A47792">
        <w:rPr>
          <w:rFonts w:ascii="Times New Roman" w:eastAsia="Times New Roman" w:hAnsi="Times New Roman" w:cs="Times New Roman"/>
          <w:bCs/>
          <w:color w:val="000000"/>
          <w:kern w:val="36"/>
          <w:sz w:val="24"/>
          <w:szCs w:val="24"/>
          <w:lang w:val="en-US" w:eastAsia="es-ES"/>
        </w:rPr>
        <w:t>Nijenhuis</w:t>
      </w:r>
      <w:r w:rsidR="00F82CC6">
        <w:rPr>
          <w:rFonts w:ascii="Times New Roman" w:eastAsia="Times New Roman" w:hAnsi="Times New Roman" w:cs="Times New Roman"/>
          <w:bCs/>
          <w:color w:val="000000"/>
          <w:kern w:val="36"/>
          <w:sz w:val="24"/>
          <w:szCs w:val="24"/>
          <w:lang w:val="en-US" w:eastAsia="es-ES"/>
        </w:rPr>
        <w:t>,</w:t>
      </w:r>
      <w:r w:rsidRPr="00A47792">
        <w:rPr>
          <w:rFonts w:ascii="Times New Roman" w:eastAsia="Times New Roman" w:hAnsi="Times New Roman" w:cs="Times New Roman"/>
          <w:bCs/>
          <w:color w:val="000000"/>
          <w:kern w:val="36"/>
          <w:sz w:val="24"/>
          <w:szCs w:val="24"/>
          <w:lang w:val="en-US" w:eastAsia="es-ES"/>
        </w:rPr>
        <w:t xml:space="preserve"> I</w:t>
      </w:r>
      <w:r>
        <w:rPr>
          <w:rFonts w:ascii="Times New Roman" w:eastAsia="Times New Roman" w:hAnsi="Times New Roman" w:cs="Times New Roman"/>
          <w:bCs/>
          <w:color w:val="000000"/>
          <w:kern w:val="36"/>
          <w:sz w:val="24"/>
          <w:szCs w:val="24"/>
          <w:lang w:val="en-US" w:eastAsia="es-ES"/>
        </w:rPr>
        <w:t>.</w:t>
      </w:r>
      <w:r w:rsidR="00F82CC6">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2014.</w:t>
      </w:r>
      <w:r w:rsidRPr="00A47792">
        <w:rPr>
          <w:rFonts w:ascii="Times New Roman" w:eastAsia="Times New Roman" w:hAnsi="Times New Roman" w:cs="Times New Roman"/>
          <w:bCs/>
          <w:color w:val="000000"/>
          <w:kern w:val="36"/>
          <w:sz w:val="24"/>
          <w:szCs w:val="24"/>
          <w:lang w:val="en-US" w:eastAsia="es-ES"/>
        </w:rPr>
        <w:t xml:space="preserve"> Comparison of 1,2-dichloroethane, dichloroethene and vinyl chloride carbon stable isotope fractionation during dechlorination by two </w:t>
      </w:r>
      <w:r w:rsidRPr="00A47792">
        <w:rPr>
          <w:rFonts w:ascii="Times New Roman" w:eastAsia="Times New Roman" w:hAnsi="Times New Roman" w:cs="Times New Roman"/>
          <w:bCs/>
          <w:i/>
          <w:color w:val="000000"/>
          <w:kern w:val="36"/>
          <w:sz w:val="24"/>
          <w:szCs w:val="24"/>
          <w:lang w:val="en-US" w:eastAsia="es-ES"/>
        </w:rPr>
        <w:t>Dehalococcoides</w:t>
      </w:r>
      <w:r w:rsidR="00F82CC6">
        <w:rPr>
          <w:rFonts w:ascii="Times New Roman" w:eastAsia="Times New Roman" w:hAnsi="Times New Roman" w:cs="Times New Roman"/>
          <w:bCs/>
          <w:color w:val="000000"/>
          <w:kern w:val="36"/>
          <w:sz w:val="24"/>
          <w:szCs w:val="24"/>
          <w:lang w:val="en-US" w:eastAsia="es-ES"/>
        </w:rPr>
        <w:t xml:space="preserve"> strains. Water R</w:t>
      </w:r>
      <w:r w:rsidRPr="00A47792">
        <w:rPr>
          <w:rFonts w:ascii="Times New Roman" w:eastAsia="Times New Roman" w:hAnsi="Times New Roman" w:cs="Times New Roman"/>
          <w:bCs/>
          <w:color w:val="000000"/>
          <w:kern w:val="36"/>
          <w:sz w:val="24"/>
          <w:szCs w:val="24"/>
          <w:lang w:val="en-US" w:eastAsia="es-ES"/>
        </w:rPr>
        <w:t>es</w:t>
      </w:r>
      <w:r w:rsidR="00F82CC6">
        <w:rPr>
          <w:rFonts w:ascii="Times New Roman" w:eastAsia="Times New Roman" w:hAnsi="Times New Roman" w:cs="Times New Roman"/>
          <w:bCs/>
          <w:color w:val="000000"/>
          <w:kern w:val="36"/>
          <w:sz w:val="24"/>
          <w:szCs w:val="24"/>
          <w:lang w:val="en-US" w:eastAsia="es-ES"/>
        </w:rPr>
        <w:t>. 52,</w:t>
      </w:r>
      <w:r w:rsidRPr="00A47792">
        <w:rPr>
          <w:rFonts w:ascii="Times New Roman" w:eastAsia="Times New Roman" w:hAnsi="Times New Roman" w:cs="Times New Roman"/>
          <w:bCs/>
          <w:color w:val="000000"/>
          <w:kern w:val="36"/>
          <w:sz w:val="24"/>
          <w:szCs w:val="24"/>
          <w:lang w:val="en-US" w:eastAsia="es-ES"/>
        </w:rPr>
        <w:t xml:space="preserve"> 146-154.</w:t>
      </w:r>
      <w:r w:rsidR="00CA03B0">
        <w:rPr>
          <w:rFonts w:ascii="Times New Roman" w:eastAsia="Times New Roman" w:hAnsi="Times New Roman" w:cs="Times New Roman"/>
          <w:bCs/>
          <w:color w:val="000000"/>
          <w:kern w:val="36"/>
          <w:sz w:val="24"/>
          <w:szCs w:val="24"/>
          <w:lang w:val="en-US" w:eastAsia="es-ES"/>
        </w:rPr>
        <w:t xml:space="preserve"> </w:t>
      </w:r>
      <w:r w:rsidR="00CA03B0" w:rsidRPr="00CA03B0">
        <w:rPr>
          <w:rFonts w:ascii="Times New Roman" w:hAnsi="Times New Roman" w:cs="Times New Roman"/>
          <w:sz w:val="24"/>
          <w:szCs w:val="24"/>
        </w:rPr>
        <w:t>DOI: 10.1016/j.watres.2013.12.042.</w:t>
      </w:r>
    </w:p>
    <w:p w14:paraId="7709B05F" w14:textId="326F2DA1" w:rsidR="00CA03B0" w:rsidRPr="005F7B9C" w:rsidRDefault="005F7B9C" w:rsidP="00AB65C1">
      <w:pPr>
        <w:spacing w:before="240" w:line="480" w:lineRule="auto"/>
        <w:ind w:left="0" w:firstLine="0"/>
        <w:jc w:val="both"/>
        <w:rPr>
          <w:rFonts w:ascii="Times New Roman" w:hAnsi="Times New Roman" w:cs="Times New Roman"/>
          <w:sz w:val="24"/>
          <w:szCs w:val="24"/>
        </w:rPr>
      </w:pPr>
      <w:r w:rsidRPr="005F7B9C">
        <w:rPr>
          <w:rFonts w:ascii="Times New Roman" w:hAnsi="Times New Roman" w:cs="Times New Roman"/>
          <w:sz w:val="24"/>
          <w:szCs w:val="24"/>
        </w:rPr>
        <w:t>Scott, K.M.</w:t>
      </w:r>
      <w:r>
        <w:rPr>
          <w:rFonts w:ascii="Times New Roman" w:hAnsi="Times New Roman" w:cs="Times New Roman"/>
          <w:sz w:val="24"/>
          <w:szCs w:val="24"/>
        </w:rPr>
        <w:t>,</w:t>
      </w:r>
      <w:r w:rsidRPr="005F7B9C">
        <w:rPr>
          <w:rFonts w:ascii="Times New Roman" w:hAnsi="Times New Roman" w:cs="Times New Roman"/>
          <w:sz w:val="24"/>
          <w:szCs w:val="24"/>
        </w:rPr>
        <w:t xml:space="preserve"> Lu, X.</w:t>
      </w:r>
      <w:r>
        <w:rPr>
          <w:rFonts w:ascii="Times New Roman" w:hAnsi="Times New Roman" w:cs="Times New Roman"/>
          <w:sz w:val="24"/>
          <w:szCs w:val="24"/>
        </w:rPr>
        <w:t>,</w:t>
      </w:r>
      <w:r w:rsidR="00F82CC6">
        <w:rPr>
          <w:rFonts w:ascii="Times New Roman" w:hAnsi="Times New Roman" w:cs="Times New Roman"/>
          <w:sz w:val="24"/>
          <w:szCs w:val="24"/>
        </w:rPr>
        <w:t xml:space="preserve"> Cavanaugh, C.</w:t>
      </w:r>
      <w:r w:rsidRPr="005F7B9C">
        <w:rPr>
          <w:rFonts w:ascii="Times New Roman" w:hAnsi="Times New Roman" w:cs="Times New Roman"/>
          <w:sz w:val="24"/>
          <w:szCs w:val="24"/>
        </w:rPr>
        <w:t>M.</w:t>
      </w:r>
      <w:r>
        <w:rPr>
          <w:rFonts w:ascii="Times New Roman" w:hAnsi="Times New Roman" w:cs="Times New Roman"/>
          <w:sz w:val="24"/>
          <w:szCs w:val="24"/>
        </w:rPr>
        <w:t>,</w:t>
      </w:r>
      <w:r w:rsidR="00F82CC6">
        <w:rPr>
          <w:rFonts w:ascii="Times New Roman" w:hAnsi="Times New Roman" w:cs="Times New Roman"/>
          <w:sz w:val="24"/>
          <w:szCs w:val="24"/>
        </w:rPr>
        <w:t xml:space="preserve"> Liu, J.</w:t>
      </w:r>
      <w:r w:rsidRPr="005F7B9C">
        <w:rPr>
          <w:rFonts w:ascii="Times New Roman" w:hAnsi="Times New Roman" w:cs="Times New Roman"/>
          <w:sz w:val="24"/>
          <w:szCs w:val="24"/>
        </w:rPr>
        <w:t>S.</w:t>
      </w:r>
      <w:r w:rsidR="00F82CC6">
        <w:rPr>
          <w:rFonts w:ascii="Times New Roman" w:hAnsi="Times New Roman" w:cs="Times New Roman"/>
          <w:sz w:val="24"/>
          <w:szCs w:val="24"/>
        </w:rPr>
        <w:t>,</w:t>
      </w:r>
      <w:r w:rsidRPr="005F7B9C">
        <w:rPr>
          <w:rFonts w:ascii="Times New Roman" w:hAnsi="Times New Roman" w:cs="Times New Roman"/>
          <w:sz w:val="24"/>
          <w:szCs w:val="24"/>
        </w:rPr>
        <w:t xml:space="preserve"> 2004</w:t>
      </w:r>
      <w:r>
        <w:rPr>
          <w:rFonts w:ascii="Times New Roman" w:hAnsi="Times New Roman" w:cs="Times New Roman"/>
          <w:sz w:val="24"/>
          <w:szCs w:val="24"/>
        </w:rPr>
        <w:t xml:space="preserve">. </w:t>
      </w:r>
      <w:r w:rsidRPr="005F7B9C">
        <w:rPr>
          <w:rFonts w:ascii="Times New Roman" w:hAnsi="Times New Roman" w:cs="Times New Roman"/>
          <w:sz w:val="24"/>
          <w:szCs w:val="24"/>
        </w:rPr>
        <w:t>Optimal methods for estimating kinetic isotope effects from different forms of the Rayleigh distillation equation. Geochim</w:t>
      </w:r>
      <w:r w:rsidR="00F82CC6">
        <w:rPr>
          <w:rFonts w:ascii="Times New Roman" w:hAnsi="Times New Roman" w:cs="Times New Roman"/>
          <w:sz w:val="24"/>
          <w:szCs w:val="24"/>
        </w:rPr>
        <w:t>.</w:t>
      </w:r>
      <w:r w:rsidRPr="005F7B9C">
        <w:rPr>
          <w:rFonts w:ascii="Times New Roman" w:hAnsi="Times New Roman" w:cs="Times New Roman"/>
          <w:sz w:val="24"/>
          <w:szCs w:val="24"/>
        </w:rPr>
        <w:t xml:space="preserve"> Cosmochim</w:t>
      </w:r>
      <w:r w:rsidR="00F82CC6">
        <w:rPr>
          <w:rFonts w:ascii="Times New Roman" w:hAnsi="Times New Roman" w:cs="Times New Roman"/>
          <w:sz w:val="24"/>
          <w:szCs w:val="24"/>
        </w:rPr>
        <w:t>.</w:t>
      </w:r>
      <w:r w:rsidRPr="005F7B9C">
        <w:rPr>
          <w:rFonts w:ascii="Times New Roman" w:hAnsi="Times New Roman" w:cs="Times New Roman"/>
          <w:sz w:val="24"/>
          <w:szCs w:val="24"/>
        </w:rPr>
        <w:t xml:space="preserve"> Ac</w:t>
      </w:r>
      <w:r>
        <w:rPr>
          <w:rFonts w:ascii="Times New Roman" w:hAnsi="Times New Roman" w:cs="Times New Roman"/>
          <w:sz w:val="24"/>
          <w:szCs w:val="24"/>
        </w:rPr>
        <w:t>.</w:t>
      </w:r>
      <w:r w:rsidRPr="005F7B9C">
        <w:rPr>
          <w:rFonts w:ascii="Times New Roman" w:hAnsi="Times New Roman" w:cs="Times New Roman"/>
          <w:sz w:val="24"/>
          <w:szCs w:val="24"/>
        </w:rPr>
        <w:t xml:space="preserve"> 68,</w:t>
      </w:r>
      <w:r w:rsidR="00F82CC6">
        <w:rPr>
          <w:rFonts w:ascii="Times New Roman" w:hAnsi="Times New Roman" w:cs="Times New Roman"/>
          <w:sz w:val="24"/>
          <w:szCs w:val="24"/>
        </w:rPr>
        <w:t xml:space="preserve"> </w:t>
      </w:r>
      <w:r w:rsidRPr="005F7B9C">
        <w:rPr>
          <w:rFonts w:ascii="Times New Roman" w:hAnsi="Times New Roman" w:cs="Times New Roman"/>
          <w:sz w:val="24"/>
          <w:szCs w:val="24"/>
        </w:rPr>
        <w:t>433-442.</w:t>
      </w:r>
      <w:r w:rsidR="00CA03B0">
        <w:rPr>
          <w:rFonts w:ascii="Times New Roman" w:hAnsi="Times New Roman" w:cs="Times New Roman"/>
          <w:sz w:val="24"/>
          <w:szCs w:val="24"/>
        </w:rPr>
        <w:t xml:space="preserve"> DOI: </w:t>
      </w:r>
      <w:r w:rsidR="00CA03B0" w:rsidRPr="00CA03B0">
        <w:rPr>
          <w:rFonts w:ascii="Times New Roman" w:hAnsi="Times New Roman" w:cs="Times New Roman"/>
          <w:sz w:val="24"/>
          <w:szCs w:val="24"/>
        </w:rPr>
        <w:t>https://doi.org/10.1016/S0016-7037(03)00459-9</w:t>
      </w:r>
    </w:p>
    <w:p w14:paraId="20C2425B" w14:textId="42ACF048" w:rsidR="00CA03B0" w:rsidRPr="00CA03B0" w:rsidRDefault="003A098D" w:rsidP="00AB65C1">
      <w:pPr>
        <w:shd w:val="clear" w:color="auto" w:fill="FFFFFF"/>
        <w:spacing w:before="240" w:line="480" w:lineRule="auto"/>
        <w:ind w:left="0" w:firstLine="0"/>
        <w:jc w:val="both"/>
        <w:outlineLvl w:val="0"/>
        <w:rPr>
          <w:rFonts w:ascii="Times New Roman" w:eastAsia="Times New Roman" w:hAnsi="Times New Roman" w:cs="Times New Roman"/>
          <w:sz w:val="24"/>
          <w:szCs w:val="24"/>
          <w:lang w:eastAsia="ca-ES"/>
        </w:rPr>
      </w:pPr>
      <w:r>
        <w:rPr>
          <w:rFonts w:ascii="Times New Roman" w:eastAsia="Times New Roman" w:hAnsi="Times New Roman" w:cs="Times New Roman"/>
          <w:bCs/>
          <w:color w:val="000000"/>
          <w:kern w:val="36"/>
          <w:sz w:val="24"/>
          <w:szCs w:val="24"/>
          <w:lang w:val="en-US" w:eastAsia="es-ES"/>
        </w:rPr>
        <w:lastRenderedPageBreak/>
        <w:t>Song</w:t>
      </w:r>
      <w:r w:rsidR="00F82CC6">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H</w:t>
      </w:r>
      <w:r w:rsidR="00F82CC6">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Carraway</w:t>
      </w:r>
      <w:r w:rsidR="00F82CC6">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E</w:t>
      </w:r>
      <w:r w:rsidR="00F82CC6">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R.</w:t>
      </w:r>
      <w:r w:rsidR="00F82CC6">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2005. </w:t>
      </w:r>
      <w:r w:rsidRPr="00A20C76">
        <w:rPr>
          <w:rFonts w:ascii="Times New Roman" w:eastAsia="Times New Roman" w:hAnsi="Times New Roman" w:cs="Times New Roman"/>
          <w:bCs/>
          <w:color w:val="000000"/>
          <w:kern w:val="36"/>
          <w:sz w:val="24"/>
          <w:szCs w:val="24"/>
          <w:lang w:val="en-US" w:eastAsia="es-ES"/>
        </w:rPr>
        <w:t>Reduction of chlorinated ethanes by nanosized zero-valent iron: kinetics,</w:t>
      </w:r>
      <w:r w:rsidR="00465BDF">
        <w:rPr>
          <w:rFonts w:ascii="Times New Roman" w:eastAsia="Times New Roman" w:hAnsi="Times New Roman" w:cs="Times New Roman"/>
          <w:bCs/>
          <w:color w:val="000000"/>
          <w:kern w:val="36"/>
          <w:sz w:val="24"/>
          <w:szCs w:val="24"/>
          <w:lang w:val="en-US" w:eastAsia="es-ES"/>
        </w:rPr>
        <w:t xml:space="preserve"> </w:t>
      </w:r>
      <w:r w:rsidRPr="00A20C76">
        <w:rPr>
          <w:rFonts w:ascii="Times New Roman" w:eastAsia="Times New Roman" w:hAnsi="Times New Roman" w:cs="Times New Roman"/>
          <w:bCs/>
          <w:color w:val="000000"/>
          <w:kern w:val="36"/>
          <w:sz w:val="24"/>
          <w:szCs w:val="24"/>
          <w:lang w:val="en-US" w:eastAsia="es-ES"/>
        </w:rPr>
        <w:t>pathways, and effects of reaction conditions.</w:t>
      </w:r>
      <w:r>
        <w:rPr>
          <w:rFonts w:ascii="Times New Roman" w:eastAsia="Times New Roman" w:hAnsi="Times New Roman" w:cs="Times New Roman"/>
          <w:bCs/>
          <w:color w:val="000000"/>
          <w:kern w:val="36"/>
          <w:sz w:val="24"/>
          <w:szCs w:val="24"/>
          <w:lang w:val="en-US" w:eastAsia="es-ES"/>
        </w:rPr>
        <w:t xml:space="preserve"> Environ</w:t>
      </w:r>
      <w:r w:rsidR="00F82CC6">
        <w:rPr>
          <w:rFonts w:ascii="Times New Roman" w:eastAsia="Times New Roman" w:hAnsi="Times New Roman" w:cs="Times New Roman"/>
          <w:bCs/>
          <w:color w:val="000000"/>
          <w:kern w:val="36"/>
          <w:sz w:val="24"/>
          <w:szCs w:val="24"/>
          <w:lang w:val="en-US" w:eastAsia="es-ES"/>
        </w:rPr>
        <w:t>.</w:t>
      </w:r>
      <w:r>
        <w:rPr>
          <w:rFonts w:ascii="Times New Roman" w:eastAsia="Times New Roman" w:hAnsi="Times New Roman" w:cs="Times New Roman"/>
          <w:bCs/>
          <w:color w:val="000000"/>
          <w:kern w:val="36"/>
          <w:sz w:val="24"/>
          <w:szCs w:val="24"/>
          <w:lang w:val="en-US" w:eastAsia="es-ES"/>
        </w:rPr>
        <w:t xml:space="preserve"> Sci</w:t>
      </w:r>
      <w:r w:rsidR="00F82CC6">
        <w:rPr>
          <w:rFonts w:ascii="Times New Roman" w:eastAsia="Times New Roman" w:hAnsi="Times New Roman" w:cs="Times New Roman"/>
          <w:bCs/>
          <w:color w:val="000000"/>
          <w:kern w:val="36"/>
          <w:sz w:val="24"/>
          <w:szCs w:val="24"/>
          <w:lang w:val="en-US" w:eastAsia="es-ES"/>
        </w:rPr>
        <w:t xml:space="preserve">. Technol. 39, </w:t>
      </w:r>
      <w:r>
        <w:rPr>
          <w:rFonts w:ascii="Times New Roman" w:eastAsia="Times New Roman" w:hAnsi="Times New Roman" w:cs="Times New Roman"/>
          <w:bCs/>
          <w:color w:val="000000"/>
          <w:kern w:val="36"/>
          <w:sz w:val="24"/>
          <w:szCs w:val="24"/>
          <w:lang w:val="en-US" w:eastAsia="es-ES"/>
        </w:rPr>
        <w:t>6237-6245.</w:t>
      </w:r>
      <w:r w:rsidR="00CA03B0">
        <w:rPr>
          <w:rFonts w:ascii="Times New Roman" w:eastAsia="Times New Roman" w:hAnsi="Times New Roman" w:cs="Times New Roman"/>
          <w:bCs/>
          <w:color w:val="000000"/>
          <w:kern w:val="36"/>
          <w:sz w:val="24"/>
          <w:szCs w:val="24"/>
          <w:lang w:val="en-US" w:eastAsia="es-ES"/>
        </w:rPr>
        <w:t xml:space="preserve"> </w:t>
      </w:r>
      <w:r w:rsidR="00CA03B0" w:rsidRPr="00CA03B0">
        <w:rPr>
          <w:rFonts w:ascii="Times New Roman" w:eastAsia="Times New Roman" w:hAnsi="Times New Roman" w:cs="Times New Roman"/>
          <w:bCs/>
          <w:sz w:val="24"/>
          <w:szCs w:val="24"/>
          <w:lang w:eastAsia="ca-ES"/>
        </w:rPr>
        <w:t xml:space="preserve">DOI: </w:t>
      </w:r>
      <w:r w:rsidR="00CA03B0" w:rsidRPr="00CA03B0">
        <w:rPr>
          <w:rFonts w:ascii="Times New Roman" w:eastAsia="Times New Roman" w:hAnsi="Times New Roman" w:cs="Times New Roman"/>
          <w:sz w:val="24"/>
          <w:szCs w:val="24"/>
          <w:lang w:eastAsia="ca-ES"/>
        </w:rPr>
        <w:t>10.1021/es048262e</w:t>
      </w:r>
    </w:p>
    <w:p w14:paraId="41EA3B93" w14:textId="6AFE2451" w:rsidR="003A098D" w:rsidRDefault="003A098D" w:rsidP="00AB65C1">
      <w:pPr>
        <w:spacing w:before="240" w:line="480" w:lineRule="auto"/>
        <w:ind w:left="0" w:firstLine="0"/>
        <w:jc w:val="both"/>
        <w:rPr>
          <w:rFonts w:ascii="Times New Roman" w:hAnsi="Times New Roman" w:cs="Times New Roman"/>
          <w:sz w:val="24"/>
          <w:szCs w:val="24"/>
        </w:rPr>
      </w:pPr>
      <w:r w:rsidRPr="00AF0C85">
        <w:rPr>
          <w:rFonts w:ascii="Times New Roman" w:hAnsi="Times New Roman" w:cs="Times New Roman"/>
          <w:sz w:val="24"/>
          <w:szCs w:val="24"/>
        </w:rPr>
        <w:t>Vannelli</w:t>
      </w:r>
      <w:r w:rsidR="00F82CC6">
        <w:rPr>
          <w:rFonts w:ascii="Times New Roman" w:hAnsi="Times New Roman" w:cs="Times New Roman"/>
          <w:sz w:val="24"/>
          <w:szCs w:val="24"/>
        </w:rPr>
        <w:t>,</w:t>
      </w:r>
      <w:r w:rsidRPr="00AF0C85">
        <w:rPr>
          <w:rFonts w:ascii="Times New Roman" w:hAnsi="Times New Roman" w:cs="Times New Roman"/>
          <w:sz w:val="24"/>
          <w:szCs w:val="24"/>
        </w:rPr>
        <w:t xml:space="preserve"> T</w:t>
      </w:r>
      <w:r w:rsidR="00F82CC6">
        <w:rPr>
          <w:rFonts w:ascii="Times New Roman" w:hAnsi="Times New Roman" w:cs="Times New Roman"/>
          <w:sz w:val="24"/>
          <w:szCs w:val="24"/>
        </w:rPr>
        <w:t>.</w:t>
      </w:r>
      <w:r w:rsidRPr="00AF0C85">
        <w:rPr>
          <w:rFonts w:ascii="Times New Roman" w:hAnsi="Times New Roman" w:cs="Times New Roman"/>
          <w:sz w:val="24"/>
          <w:szCs w:val="24"/>
        </w:rPr>
        <w:t>, Logan</w:t>
      </w:r>
      <w:r w:rsidR="00F82CC6">
        <w:rPr>
          <w:rFonts w:ascii="Times New Roman" w:hAnsi="Times New Roman" w:cs="Times New Roman"/>
          <w:sz w:val="24"/>
          <w:szCs w:val="24"/>
        </w:rPr>
        <w:t>,</w:t>
      </w:r>
      <w:r w:rsidRPr="00AF0C85">
        <w:rPr>
          <w:rFonts w:ascii="Times New Roman" w:hAnsi="Times New Roman" w:cs="Times New Roman"/>
          <w:sz w:val="24"/>
          <w:szCs w:val="24"/>
        </w:rPr>
        <w:t xml:space="preserve"> M</w:t>
      </w:r>
      <w:r w:rsidR="00F82CC6">
        <w:rPr>
          <w:rFonts w:ascii="Times New Roman" w:hAnsi="Times New Roman" w:cs="Times New Roman"/>
          <w:sz w:val="24"/>
          <w:szCs w:val="24"/>
        </w:rPr>
        <w:t>.</w:t>
      </w:r>
      <w:r w:rsidRPr="00AF0C85">
        <w:rPr>
          <w:rFonts w:ascii="Times New Roman" w:hAnsi="Times New Roman" w:cs="Times New Roman"/>
          <w:sz w:val="24"/>
          <w:szCs w:val="24"/>
        </w:rPr>
        <w:t>, Arciero</w:t>
      </w:r>
      <w:r w:rsidR="00F82CC6">
        <w:rPr>
          <w:rFonts w:ascii="Times New Roman" w:hAnsi="Times New Roman" w:cs="Times New Roman"/>
          <w:sz w:val="24"/>
          <w:szCs w:val="24"/>
        </w:rPr>
        <w:t>,</w:t>
      </w:r>
      <w:r w:rsidRPr="00AF0C85">
        <w:rPr>
          <w:rFonts w:ascii="Times New Roman" w:hAnsi="Times New Roman" w:cs="Times New Roman"/>
          <w:sz w:val="24"/>
          <w:szCs w:val="24"/>
        </w:rPr>
        <w:t xml:space="preserve"> D</w:t>
      </w:r>
      <w:r w:rsidR="00F82CC6">
        <w:rPr>
          <w:rFonts w:ascii="Times New Roman" w:hAnsi="Times New Roman" w:cs="Times New Roman"/>
          <w:sz w:val="24"/>
          <w:szCs w:val="24"/>
        </w:rPr>
        <w:t>.</w:t>
      </w:r>
      <w:r w:rsidRPr="00AF0C85">
        <w:rPr>
          <w:rFonts w:ascii="Times New Roman" w:hAnsi="Times New Roman" w:cs="Times New Roman"/>
          <w:sz w:val="24"/>
          <w:szCs w:val="24"/>
        </w:rPr>
        <w:t>M</w:t>
      </w:r>
      <w:r w:rsidR="00F82CC6">
        <w:rPr>
          <w:rFonts w:ascii="Times New Roman" w:hAnsi="Times New Roman" w:cs="Times New Roman"/>
          <w:sz w:val="24"/>
          <w:szCs w:val="24"/>
        </w:rPr>
        <w:t>.</w:t>
      </w:r>
      <w:r>
        <w:rPr>
          <w:rFonts w:ascii="Times New Roman" w:hAnsi="Times New Roman" w:cs="Times New Roman"/>
          <w:sz w:val="24"/>
          <w:szCs w:val="24"/>
        </w:rPr>
        <w:t xml:space="preserve">, </w:t>
      </w:r>
      <w:r w:rsidRPr="00AF0C85">
        <w:rPr>
          <w:rFonts w:ascii="Times New Roman" w:hAnsi="Times New Roman" w:cs="Times New Roman"/>
          <w:sz w:val="24"/>
          <w:szCs w:val="24"/>
        </w:rPr>
        <w:t>Hopper</w:t>
      </w:r>
      <w:r w:rsidR="00F82CC6">
        <w:rPr>
          <w:rFonts w:ascii="Times New Roman" w:hAnsi="Times New Roman" w:cs="Times New Roman"/>
          <w:sz w:val="24"/>
          <w:szCs w:val="24"/>
        </w:rPr>
        <w:t>,</w:t>
      </w:r>
      <w:r w:rsidRPr="00AF0C85">
        <w:rPr>
          <w:rFonts w:ascii="Times New Roman" w:hAnsi="Times New Roman" w:cs="Times New Roman"/>
          <w:sz w:val="24"/>
          <w:szCs w:val="24"/>
        </w:rPr>
        <w:t xml:space="preserve"> A</w:t>
      </w:r>
      <w:r w:rsidR="00F82CC6">
        <w:rPr>
          <w:rFonts w:ascii="Times New Roman" w:hAnsi="Times New Roman" w:cs="Times New Roman"/>
          <w:sz w:val="24"/>
          <w:szCs w:val="24"/>
        </w:rPr>
        <w:t>.</w:t>
      </w:r>
      <w:r w:rsidRPr="00AF0C85">
        <w:rPr>
          <w:rFonts w:ascii="Times New Roman" w:hAnsi="Times New Roman" w:cs="Times New Roman"/>
          <w:sz w:val="24"/>
          <w:szCs w:val="24"/>
        </w:rPr>
        <w:t>B</w:t>
      </w:r>
      <w:r>
        <w:rPr>
          <w:rFonts w:ascii="Times New Roman" w:hAnsi="Times New Roman" w:cs="Times New Roman"/>
          <w:sz w:val="24"/>
          <w:szCs w:val="24"/>
        </w:rPr>
        <w:t>.</w:t>
      </w:r>
      <w:r w:rsidR="00F82CC6">
        <w:rPr>
          <w:rFonts w:ascii="Times New Roman" w:hAnsi="Times New Roman" w:cs="Times New Roman"/>
          <w:sz w:val="24"/>
          <w:szCs w:val="24"/>
        </w:rPr>
        <w:t>,</w:t>
      </w:r>
      <w:r>
        <w:rPr>
          <w:rFonts w:ascii="Times New Roman" w:hAnsi="Times New Roman" w:cs="Times New Roman"/>
          <w:sz w:val="24"/>
          <w:szCs w:val="24"/>
        </w:rPr>
        <w:t xml:space="preserve"> 1990. </w:t>
      </w:r>
      <w:r w:rsidRPr="00AF0C85">
        <w:rPr>
          <w:rFonts w:ascii="Times New Roman" w:hAnsi="Times New Roman" w:cs="Times New Roman"/>
          <w:sz w:val="24"/>
          <w:szCs w:val="24"/>
        </w:rPr>
        <w:t xml:space="preserve">Degradation of halogenated aliphatic compounds by the ammonia-oxidizing bacterium </w:t>
      </w:r>
      <w:r w:rsidRPr="00775076">
        <w:rPr>
          <w:rFonts w:ascii="Times New Roman" w:hAnsi="Times New Roman" w:cs="Times New Roman"/>
          <w:i/>
          <w:sz w:val="24"/>
          <w:szCs w:val="24"/>
        </w:rPr>
        <w:t>Nitrosomonas europaea</w:t>
      </w:r>
      <w:r>
        <w:rPr>
          <w:rFonts w:ascii="Times New Roman" w:hAnsi="Times New Roman" w:cs="Times New Roman"/>
          <w:sz w:val="24"/>
          <w:szCs w:val="24"/>
        </w:rPr>
        <w:t>. Appl</w:t>
      </w:r>
      <w:r w:rsidR="00F82CC6">
        <w:rPr>
          <w:rFonts w:ascii="Times New Roman" w:hAnsi="Times New Roman" w:cs="Times New Roman"/>
          <w:sz w:val="24"/>
          <w:szCs w:val="24"/>
        </w:rPr>
        <w:t>.</w:t>
      </w:r>
      <w:r>
        <w:rPr>
          <w:rFonts w:ascii="Times New Roman" w:hAnsi="Times New Roman" w:cs="Times New Roman"/>
          <w:sz w:val="24"/>
          <w:szCs w:val="24"/>
        </w:rPr>
        <w:t xml:space="preserve"> Environ</w:t>
      </w:r>
      <w:r w:rsidR="00F82CC6">
        <w:rPr>
          <w:rFonts w:ascii="Times New Roman" w:hAnsi="Times New Roman" w:cs="Times New Roman"/>
          <w:sz w:val="24"/>
          <w:szCs w:val="24"/>
        </w:rPr>
        <w:t xml:space="preserve">. Microbiol. 56, </w:t>
      </w:r>
      <w:r w:rsidRPr="00AF0C85">
        <w:rPr>
          <w:rFonts w:ascii="Times New Roman" w:hAnsi="Times New Roman" w:cs="Times New Roman"/>
          <w:sz w:val="24"/>
          <w:szCs w:val="24"/>
        </w:rPr>
        <w:t>1169-1171</w:t>
      </w:r>
      <w:r>
        <w:rPr>
          <w:rFonts w:ascii="Times New Roman" w:hAnsi="Times New Roman" w:cs="Times New Roman"/>
          <w:sz w:val="24"/>
          <w:szCs w:val="24"/>
        </w:rPr>
        <w:t>.</w:t>
      </w:r>
    </w:p>
    <w:p w14:paraId="425D3269" w14:textId="6AC5ECD6" w:rsidR="00C4254A" w:rsidRPr="00C4254A" w:rsidRDefault="0075215F" w:rsidP="00AB65C1">
      <w:pPr>
        <w:spacing w:before="240" w:line="480" w:lineRule="auto"/>
        <w:ind w:left="0" w:firstLine="0"/>
        <w:jc w:val="both"/>
        <w:rPr>
          <w:rFonts w:ascii="Times New Roman" w:eastAsia="Times New Roman" w:hAnsi="Times New Roman" w:cs="Times New Roman"/>
          <w:sz w:val="24"/>
          <w:szCs w:val="24"/>
          <w:lang w:eastAsia="ca-ES"/>
        </w:rPr>
      </w:pPr>
      <w:r w:rsidRPr="0075215F">
        <w:rPr>
          <w:rFonts w:ascii="Times New Roman" w:hAnsi="Times New Roman" w:cs="Times New Roman"/>
          <w:sz w:val="24"/>
          <w:szCs w:val="24"/>
          <w:lang w:val="en"/>
        </w:rPr>
        <w:t>Vanstone, N., Elsner, M., Lacrampe-Couloume, G., Mabury, S., Sherwood Lollar, B., 2008. Potential for identifying abiotic chloroalkane degradation mechanisms using carbon isotopic fractionation. Environ. Sci. Technol. 42, 126–132.</w:t>
      </w:r>
      <w:r w:rsidR="00C4254A">
        <w:rPr>
          <w:rFonts w:ascii="Times New Roman" w:hAnsi="Times New Roman" w:cs="Times New Roman"/>
          <w:sz w:val="24"/>
          <w:szCs w:val="24"/>
          <w:lang w:val="en"/>
        </w:rPr>
        <w:t xml:space="preserve"> </w:t>
      </w:r>
      <w:r w:rsidR="00C4254A" w:rsidRPr="00C4254A">
        <w:rPr>
          <w:rFonts w:ascii="Times New Roman" w:eastAsia="Times New Roman" w:hAnsi="Times New Roman" w:cs="Times New Roman"/>
          <w:bCs/>
          <w:sz w:val="24"/>
          <w:szCs w:val="24"/>
          <w:lang w:eastAsia="ca-ES"/>
        </w:rPr>
        <w:t xml:space="preserve">DOI: </w:t>
      </w:r>
      <w:r w:rsidR="00C4254A" w:rsidRPr="00C4254A">
        <w:rPr>
          <w:rFonts w:ascii="Times New Roman" w:eastAsia="Times New Roman" w:hAnsi="Times New Roman" w:cs="Times New Roman"/>
          <w:sz w:val="24"/>
          <w:szCs w:val="24"/>
          <w:lang w:eastAsia="ca-ES"/>
        </w:rPr>
        <w:t>10.1021/es0711819</w:t>
      </w:r>
    </w:p>
    <w:p w14:paraId="310C6D71" w14:textId="4F4CE358" w:rsidR="00C4254A" w:rsidRPr="001F24B7" w:rsidRDefault="003A098D" w:rsidP="00AB65C1">
      <w:pPr>
        <w:spacing w:before="240" w:line="480" w:lineRule="auto"/>
        <w:ind w:left="0" w:firstLine="0"/>
        <w:jc w:val="both"/>
        <w:rPr>
          <w:rStyle w:val="hlfld-contribauthor"/>
          <w:rFonts w:ascii="Times New Roman" w:hAnsi="Times New Roman" w:cs="Times New Roman"/>
          <w:color w:val="000000"/>
          <w:sz w:val="24"/>
          <w:szCs w:val="24"/>
          <w:shd w:val="clear" w:color="auto" w:fill="FFFFFF"/>
        </w:rPr>
      </w:pPr>
      <w:r w:rsidRPr="001F24B7">
        <w:rPr>
          <w:rStyle w:val="hlfld-contribauthor"/>
          <w:rFonts w:ascii="Times New Roman" w:hAnsi="Times New Roman" w:cs="Times New Roman"/>
          <w:color w:val="000000"/>
          <w:sz w:val="24"/>
          <w:szCs w:val="24"/>
          <w:shd w:val="clear" w:color="auto" w:fill="FFFFFF"/>
        </w:rPr>
        <w:t>Yan</w:t>
      </w:r>
      <w:r w:rsidR="00F82CC6">
        <w:rPr>
          <w:rStyle w:val="hlfld-contribauthor"/>
          <w:rFonts w:ascii="Times New Roman" w:hAnsi="Times New Roman" w:cs="Times New Roman"/>
          <w:color w:val="000000"/>
          <w:sz w:val="24"/>
          <w:szCs w:val="24"/>
          <w:shd w:val="clear" w:color="auto" w:fill="FFFFFF"/>
        </w:rPr>
        <w:t>,</w:t>
      </w:r>
      <w:r w:rsidRPr="001F24B7">
        <w:rPr>
          <w:rStyle w:val="hlfld-contribauthor"/>
          <w:rFonts w:ascii="Times New Roman" w:hAnsi="Times New Roman" w:cs="Times New Roman"/>
          <w:color w:val="000000"/>
          <w:sz w:val="24"/>
          <w:szCs w:val="24"/>
          <w:shd w:val="clear" w:color="auto" w:fill="FFFFFF"/>
        </w:rPr>
        <w:t xml:space="preserve"> J</w:t>
      </w:r>
      <w:r w:rsidR="00F82CC6">
        <w:rPr>
          <w:rStyle w:val="hlfld-contribauthor"/>
          <w:rFonts w:ascii="Times New Roman" w:hAnsi="Times New Roman" w:cs="Times New Roman"/>
          <w:color w:val="000000"/>
          <w:sz w:val="24"/>
          <w:szCs w:val="24"/>
          <w:shd w:val="clear" w:color="auto" w:fill="FFFFFF"/>
        </w:rPr>
        <w:t>.</w:t>
      </w:r>
      <w:r w:rsidRPr="001F24B7">
        <w:rPr>
          <w:rStyle w:val="hlfld-contribauthor"/>
          <w:rFonts w:ascii="Times New Roman" w:hAnsi="Times New Roman" w:cs="Times New Roman"/>
          <w:color w:val="000000"/>
          <w:sz w:val="24"/>
          <w:szCs w:val="24"/>
          <w:shd w:val="clear" w:color="auto" w:fill="FFFFFF"/>
        </w:rPr>
        <w:t>, Rash</w:t>
      </w:r>
      <w:r w:rsidR="00F82CC6">
        <w:rPr>
          <w:rStyle w:val="hlfld-contribauthor"/>
          <w:rFonts w:ascii="Times New Roman" w:hAnsi="Times New Roman" w:cs="Times New Roman"/>
          <w:color w:val="000000"/>
          <w:sz w:val="24"/>
          <w:szCs w:val="24"/>
          <w:shd w:val="clear" w:color="auto" w:fill="FFFFFF"/>
        </w:rPr>
        <w:t>,</w:t>
      </w:r>
      <w:r w:rsidRPr="001F24B7">
        <w:rPr>
          <w:rStyle w:val="hlfld-contribauthor"/>
          <w:rFonts w:ascii="Times New Roman" w:hAnsi="Times New Roman" w:cs="Times New Roman"/>
          <w:color w:val="000000"/>
          <w:sz w:val="24"/>
          <w:szCs w:val="24"/>
          <w:shd w:val="clear" w:color="auto" w:fill="FFFFFF"/>
        </w:rPr>
        <w:t xml:space="preserve"> B</w:t>
      </w:r>
      <w:r w:rsidR="00F82CC6">
        <w:rPr>
          <w:rStyle w:val="hlfld-contribauthor"/>
          <w:rFonts w:ascii="Times New Roman" w:hAnsi="Times New Roman" w:cs="Times New Roman"/>
          <w:color w:val="000000"/>
          <w:sz w:val="24"/>
          <w:szCs w:val="24"/>
          <w:shd w:val="clear" w:color="auto" w:fill="FFFFFF"/>
        </w:rPr>
        <w:t>.</w:t>
      </w:r>
      <w:r w:rsidRPr="001F24B7">
        <w:rPr>
          <w:rStyle w:val="hlfld-contribauthor"/>
          <w:rFonts w:ascii="Times New Roman" w:hAnsi="Times New Roman" w:cs="Times New Roman"/>
          <w:color w:val="000000"/>
          <w:sz w:val="24"/>
          <w:szCs w:val="24"/>
          <w:shd w:val="clear" w:color="auto" w:fill="FFFFFF"/>
        </w:rPr>
        <w:t>A</w:t>
      </w:r>
      <w:r w:rsidR="00F82CC6">
        <w:rPr>
          <w:rStyle w:val="hlfld-contribauthor"/>
          <w:rFonts w:ascii="Times New Roman" w:hAnsi="Times New Roman" w:cs="Times New Roman"/>
          <w:color w:val="000000"/>
          <w:sz w:val="24"/>
          <w:szCs w:val="24"/>
          <w:shd w:val="clear" w:color="auto" w:fill="FFFFFF"/>
        </w:rPr>
        <w:t>.</w:t>
      </w:r>
      <w:r w:rsidRPr="001F24B7">
        <w:rPr>
          <w:rStyle w:val="hlfld-contribauthor"/>
          <w:rFonts w:ascii="Times New Roman" w:hAnsi="Times New Roman" w:cs="Times New Roman"/>
          <w:color w:val="000000"/>
          <w:sz w:val="24"/>
          <w:szCs w:val="24"/>
          <w:shd w:val="clear" w:color="auto" w:fill="FFFFFF"/>
        </w:rPr>
        <w:t>, Rainey</w:t>
      </w:r>
      <w:r w:rsidR="00F82CC6">
        <w:rPr>
          <w:rStyle w:val="hlfld-contribauthor"/>
          <w:rFonts w:ascii="Times New Roman" w:hAnsi="Times New Roman" w:cs="Times New Roman"/>
          <w:color w:val="000000"/>
          <w:sz w:val="24"/>
          <w:szCs w:val="24"/>
          <w:shd w:val="clear" w:color="auto" w:fill="FFFFFF"/>
        </w:rPr>
        <w:t>,</w:t>
      </w:r>
      <w:r w:rsidRPr="001F24B7">
        <w:rPr>
          <w:rStyle w:val="hlfld-contribauthor"/>
          <w:rFonts w:ascii="Times New Roman" w:hAnsi="Times New Roman" w:cs="Times New Roman"/>
          <w:color w:val="000000"/>
          <w:sz w:val="24"/>
          <w:szCs w:val="24"/>
          <w:shd w:val="clear" w:color="auto" w:fill="FFFFFF"/>
        </w:rPr>
        <w:t xml:space="preserve"> F</w:t>
      </w:r>
      <w:r w:rsidR="00F82CC6">
        <w:rPr>
          <w:rStyle w:val="hlfld-contribauthor"/>
          <w:rFonts w:ascii="Times New Roman" w:hAnsi="Times New Roman" w:cs="Times New Roman"/>
          <w:color w:val="000000"/>
          <w:sz w:val="24"/>
          <w:szCs w:val="24"/>
          <w:shd w:val="clear" w:color="auto" w:fill="FFFFFF"/>
        </w:rPr>
        <w:t>.</w:t>
      </w:r>
      <w:r w:rsidRPr="001F24B7">
        <w:rPr>
          <w:rStyle w:val="hlfld-contribauthor"/>
          <w:rFonts w:ascii="Times New Roman" w:hAnsi="Times New Roman" w:cs="Times New Roman"/>
          <w:color w:val="000000"/>
          <w:sz w:val="24"/>
          <w:szCs w:val="24"/>
          <w:shd w:val="clear" w:color="auto" w:fill="FFFFFF"/>
        </w:rPr>
        <w:t>A</w:t>
      </w:r>
      <w:r w:rsidR="00F82CC6">
        <w:rPr>
          <w:rStyle w:val="hlfld-contribauthor"/>
          <w:rFonts w:ascii="Times New Roman" w:hAnsi="Times New Roman" w:cs="Times New Roman"/>
          <w:color w:val="000000"/>
          <w:sz w:val="24"/>
          <w:szCs w:val="24"/>
          <w:shd w:val="clear" w:color="auto" w:fill="FFFFFF"/>
        </w:rPr>
        <w:t>.</w:t>
      </w:r>
      <w:r w:rsidRPr="001F24B7">
        <w:rPr>
          <w:rStyle w:val="hlfld-contribauthor"/>
          <w:rFonts w:ascii="Times New Roman" w:hAnsi="Times New Roman" w:cs="Times New Roman"/>
          <w:color w:val="000000"/>
          <w:sz w:val="24"/>
          <w:szCs w:val="24"/>
          <w:shd w:val="clear" w:color="auto" w:fill="FFFFFF"/>
        </w:rPr>
        <w:t>, Moe</w:t>
      </w:r>
      <w:r w:rsidR="00F82CC6">
        <w:rPr>
          <w:rStyle w:val="hlfld-contribauthor"/>
          <w:rFonts w:ascii="Times New Roman" w:hAnsi="Times New Roman" w:cs="Times New Roman"/>
          <w:color w:val="000000"/>
          <w:sz w:val="24"/>
          <w:szCs w:val="24"/>
          <w:shd w:val="clear" w:color="auto" w:fill="FFFFFF"/>
        </w:rPr>
        <w:t>,</w:t>
      </w:r>
      <w:r w:rsidRPr="001F24B7">
        <w:rPr>
          <w:rStyle w:val="hlfld-contribauthor"/>
          <w:rFonts w:ascii="Times New Roman" w:hAnsi="Times New Roman" w:cs="Times New Roman"/>
          <w:color w:val="000000"/>
          <w:sz w:val="24"/>
          <w:szCs w:val="24"/>
          <w:shd w:val="clear" w:color="auto" w:fill="FFFFFF"/>
        </w:rPr>
        <w:t xml:space="preserve"> W</w:t>
      </w:r>
      <w:r w:rsidR="00F82CC6">
        <w:rPr>
          <w:rStyle w:val="hlfld-contribauthor"/>
          <w:rFonts w:ascii="Times New Roman" w:hAnsi="Times New Roman" w:cs="Times New Roman"/>
          <w:color w:val="000000"/>
          <w:sz w:val="24"/>
          <w:szCs w:val="24"/>
          <w:shd w:val="clear" w:color="auto" w:fill="FFFFFF"/>
        </w:rPr>
        <w:t>.</w:t>
      </w:r>
      <w:r w:rsidRPr="001F24B7">
        <w:rPr>
          <w:rStyle w:val="hlfld-contribauthor"/>
          <w:rFonts w:ascii="Times New Roman" w:hAnsi="Times New Roman" w:cs="Times New Roman"/>
          <w:color w:val="000000"/>
          <w:sz w:val="24"/>
          <w:szCs w:val="24"/>
          <w:shd w:val="clear" w:color="auto" w:fill="FFFFFF"/>
        </w:rPr>
        <w:t>M.</w:t>
      </w:r>
      <w:r w:rsidR="00F82CC6">
        <w:rPr>
          <w:rStyle w:val="hlfld-contribauthor"/>
          <w:rFonts w:ascii="Times New Roman" w:hAnsi="Times New Roman" w:cs="Times New Roman"/>
          <w:color w:val="000000"/>
          <w:sz w:val="24"/>
          <w:szCs w:val="24"/>
          <w:shd w:val="clear" w:color="auto" w:fill="FFFFFF"/>
        </w:rPr>
        <w:t>,</w:t>
      </w:r>
      <w:r w:rsidRPr="001F24B7">
        <w:rPr>
          <w:rStyle w:val="hlfld-contribauthor"/>
          <w:rFonts w:ascii="Times New Roman" w:hAnsi="Times New Roman" w:cs="Times New Roman"/>
          <w:color w:val="000000"/>
          <w:sz w:val="24"/>
          <w:szCs w:val="24"/>
          <w:shd w:val="clear" w:color="auto" w:fill="FFFFFF"/>
        </w:rPr>
        <w:t xml:space="preserve"> 2009. Isolation of novel bacteria within the Chloroflexi capable of reductive dechlorination of 1,2,3-trichloropropane. Environ</w:t>
      </w:r>
      <w:r w:rsidR="00F82CC6">
        <w:rPr>
          <w:rStyle w:val="hlfld-contribauthor"/>
          <w:rFonts w:ascii="Times New Roman" w:hAnsi="Times New Roman" w:cs="Times New Roman"/>
          <w:color w:val="000000"/>
          <w:sz w:val="24"/>
          <w:szCs w:val="24"/>
          <w:shd w:val="clear" w:color="auto" w:fill="FFFFFF"/>
        </w:rPr>
        <w:t>.</w:t>
      </w:r>
      <w:r w:rsidRPr="001F24B7">
        <w:rPr>
          <w:rStyle w:val="hlfld-contribauthor"/>
          <w:rFonts w:ascii="Times New Roman" w:hAnsi="Times New Roman" w:cs="Times New Roman"/>
          <w:color w:val="000000"/>
          <w:sz w:val="24"/>
          <w:szCs w:val="24"/>
          <w:shd w:val="clear" w:color="auto" w:fill="FFFFFF"/>
        </w:rPr>
        <w:t xml:space="preserve"> Microbiol. 11</w:t>
      </w:r>
      <w:r w:rsidR="00F82CC6">
        <w:rPr>
          <w:rStyle w:val="hlfld-contribauthor"/>
          <w:rFonts w:ascii="Times New Roman" w:hAnsi="Times New Roman" w:cs="Times New Roman"/>
          <w:color w:val="000000"/>
          <w:sz w:val="24"/>
          <w:szCs w:val="24"/>
          <w:shd w:val="clear" w:color="auto" w:fill="FFFFFF"/>
        </w:rPr>
        <w:t xml:space="preserve">, </w:t>
      </w:r>
      <w:r w:rsidRPr="001F24B7">
        <w:rPr>
          <w:rStyle w:val="hlfld-contribauthor"/>
          <w:rFonts w:ascii="Times New Roman" w:hAnsi="Times New Roman" w:cs="Times New Roman"/>
          <w:color w:val="000000"/>
          <w:sz w:val="24"/>
          <w:szCs w:val="24"/>
          <w:shd w:val="clear" w:color="auto" w:fill="FFFFFF"/>
        </w:rPr>
        <w:t>833-</w:t>
      </w:r>
      <w:r w:rsidR="00F82CC6">
        <w:rPr>
          <w:rStyle w:val="hlfld-contribauthor"/>
          <w:rFonts w:ascii="Times New Roman" w:hAnsi="Times New Roman" w:cs="Times New Roman"/>
          <w:color w:val="000000"/>
          <w:sz w:val="24"/>
          <w:szCs w:val="24"/>
          <w:shd w:val="clear" w:color="auto" w:fill="FFFFFF"/>
        </w:rPr>
        <w:t>8</w:t>
      </w:r>
      <w:r w:rsidRPr="001F24B7">
        <w:rPr>
          <w:rStyle w:val="hlfld-contribauthor"/>
          <w:rFonts w:ascii="Times New Roman" w:hAnsi="Times New Roman" w:cs="Times New Roman"/>
          <w:color w:val="000000"/>
          <w:sz w:val="24"/>
          <w:szCs w:val="24"/>
          <w:shd w:val="clear" w:color="auto" w:fill="FFFFFF"/>
        </w:rPr>
        <w:t>43.</w:t>
      </w:r>
      <w:r w:rsidR="00C4254A">
        <w:rPr>
          <w:rStyle w:val="hlfld-contribauthor"/>
          <w:rFonts w:ascii="Times New Roman" w:hAnsi="Times New Roman" w:cs="Times New Roman"/>
          <w:color w:val="000000"/>
          <w:sz w:val="24"/>
          <w:szCs w:val="24"/>
          <w:shd w:val="clear" w:color="auto" w:fill="FFFFFF"/>
        </w:rPr>
        <w:t xml:space="preserve"> </w:t>
      </w:r>
      <w:r w:rsidR="00C4254A" w:rsidRPr="00C4254A">
        <w:rPr>
          <w:rStyle w:val="hlfld-contribauthor"/>
          <w:rFonts w:ascii="Times New Roman" w:hAnsi="Times New Roman" w:cs="Times New Roman"/>
          <w:color w:val="000000"/>
          <w:sz w:val="24"/>
          <w:szCs w:val="24"/>
          <w:shd w:val="clear" w:color="auto" w:fill="FFFFFF"/>
        </w:rPr>
        <w:t xml:space="preserve">DOI: </w:t>
      </w:r>
      <w:hyperlink r:id="rId24" w:history="1">
        <w:r w:rsidR="00C4254A" w:rsidRPr="00C4254A">
          <w:rPr>
            <w:rStyle w:val="hlfld-contribauthor"/>
            <w:rFonts w:ascii="Times New Roman" w:hAnsi="Times New Roman" w:cs="Times New Roman"/>
            <w:color w:val="000000"/>
            <w:sz w:val="24"/>
            <w:szCs w:val="24"/>
            <w:shd w:val="clear" w:color="auto" w:fill="FFFFFF"/>
          </w:rPr>
          <w:t>https://doi.org/10.1111/j.1462-2920.2008.01804.x</w:t>
        </w:r>
      </w:hyperlink>
    </w:p>
    <w:p w14:paraId="57E9E8D5" w14:textId="265F1B5F" w:rsidR="003A098D" w:rsidRPr="001F24B7" w:rsidRDefault="003A098D" w:rsidP="00AB65C1">
      <w:pPr>
        <w:spacing w:before="240" w:line="480" w:lineRule="auto"/>
        <w:ind w:left="0" w:firstLine="0"/>
        <w:jc w:val="both"/>
        <w:rPr>
          <w:rFonts w:ascii="Times New Roman" w:hAnsi="Times New Roman" w:cs="Times New Roman"/>
          <w:sz w:val="24"/>
          <w:szCs w:val="24"/>
        </w:rPr>
      </w:pPr>
      <w:r w:rsidRPr="001F24B7">
        <w:rPr>
          <w:rFonts w:ascii="Times New Roman" w:hAnsi="Times New Roman" w:cs="Times New Roman"/>
          <w:sz w:val="24"/>
          <w:szCs w:val="24"/>
        </w:rPr>
        <w:t>Zhao</w:t>
      </w:r>
      <w:r w:rsidR="00F82CC6">
        <w:rPr>
          <w:rFonts w:ascii="Times New Roman" w:hAnsi="Times New Roman" w:cs="Times New Roman"/>
          <w:sz w:val="24"/>
          <w:szCs w:val="24"/>
        </w:rPr>
        <w:t>,</w:t>
      </w:r>
      <w:r w:rsidRPr="001F24B7">
        <w:rPr>
          <w:rFonts w:ascii="Times New Roman" w:hAnsi="Times New Roman" w:cs="Times New Roman"/>
          <w:sz w:val="24"/>
          <w:szCs w:val="24"/>
        </w:rPr>
        <w:t xml:space="preserve"> S</w:t>
      </w:r>
      <w:r w:rsidR="00F82CC6">
        <w:rPr>
          <w:rFonts w:ascii="Times New Roman" w:hAnsi="Times New Roman" w:cs="Times New Roman"/>
          <w:sz w:val="24"/>
          <w:szCs w:val="24"/>
        </w:rPr>
        <w:t>.</w:t>
      </w:r>
      <w:r w:rsidRPr="001F24B7">
        <w:rPr>
          <w:rFonts w:ascii="Times New Roman" w:hAnsi="Times New Roman" w:cs="Times New Roman"/>
          <w:sz w:val="24"/>
          <w:szCs w:val="24"/>
        </w:rPr>
        <w:t>, Ding</w:t>
      </w:r>
      <w:r w:rsidR="00F82CC6">
        <w:rPr>
          <w:rFonts w:ascii="Times New Roman" w:hAnsi="Times New Roman" w:cs="Times New Roman"/>
          <w:sz w:val="24"/>
          <w:szCs w:val="24"/>
        </w:rPr>
        <w:t>,</w:t>
      </w:r>
      <w:r w:rsidRPr="001F24B7">
        <w:rPr>
          <w:rFonts w:ascii="Times New Roman" w:hAnsi="Times New Roman" w:cs="Times New Roman"/>
          <w:sz w:val="24"/>
          <w:szCs w:val="24"/>
        </w:rPr>
        <w:t xml:space="preserve"> C</w:t>
      </w:r>
      <w:r w:rsidR="00F82CC6">
        <w:rPr>
          <w:rFonts w:ascii="Times New Roman" w:hAnsi="Times New Roman" w:cs="Times New Roman"/>
          <w:sz w:val="24"/>
          <w:szCs w:val="24"/>
        </w:rPr>
        <w:t>.</w:t>
      </w:r>
      <w:r w:rsidRPr="001F24B7">
        <w:rPr>
          <w:rFonts w:ascii="Times New Roman" w:hAnsi="Times New Roman" w:cs="Times New Roman"/>
          <w:sz w:val="24"/>
          <w:szCs w:val="24"/>
        </w:rPr>
        <w:t>, He</w:t>
      </w:r>
      <w:r w:rsidR="00F82CC6">
        <w:rPr>
          <w:rFonts w:ascii="Times New Roman" w:hAnsi="Times New Roman" w:cs="Times New Roman"/>
          <w:sz w:val="24"/>
          <w:szCs w:val="24"/>
        </w:rPr>
        <w:t>,</w:t>
      </w:r>
      <w:r w:rsidRPr="001F24B7">
        <w:rPr>
          <w:rFonts w:ascii="Times New Roman" w:hAnsi="Times New Roman" w:cs="Times New Roman"/>
          <w:sz w:val="24"/>
          <w:szCs w:val="24"/>
        </w:rPr>
        <w:t xml:space="preserve"> J.</w:t>
      </w:r>
      <w:r w:rsidR="00F82CC6">
        <w:rPr>
          <w:rFonts w:ascii="Times New Roman" w:hAnsi="Times New Roman" w:cs="Times New Roman"/>
          <w:sz w:val="24"/>
          <w:szCs w:val="24"/>
        </w:rPr>
        <w:t>,</w:t>
      </w:r>
      <w:r w:rsidRPr="001F24B7">
        <w:rPr>
          <w:rFonts w:ascii="Times New Roman" w:hAnsi="Times New Roman" w:cs="Times New Roman"/>
          <w:sz w:val="24"/>
          <w:szCs w:val="24"/>
        </w:rPr>
        <w:t xml:space="preserve"> 2015. Detoxification of 1,1,2-Trichloroethane to ethene by </w:t>
      </w:r>
      <w:r w:rsidRPr="001F24B7">
        <w:rPr>
          <w:rStyle w:val="nfasis"/>
          <w:rFonts w:ascii="Times New Roman" w:hAnsi="Times New Roman" w:cs="Times New Roman"/>
          <w:sz w:val="24"/>
          <w:szCs w:val="24"/>
        </w:rPr>
        <w:t>Desulfitobacterium</w:t>
      </w:r>
      <w:r w:rsidRPr="001F24B7">
        <w:rPr>
          <w:rFonts w:ascii="Times New Roman" w:hAnsi="Times New Roman" w:cs="Times New Roman"/>
          <w:sz w:val="24"/>
          <w:szCs w:val="24"/>
        </w:rPr>
        <w:t xml:space="preserve"> and identification of its functio</w:t>
      </w:r>
      <w:r w:rsidR="00F82CC6">
        <w:rPr>
          <w:rFonts w:ascii="Times New Roman" w:hAnsi="Times New Roman" w:cs="Times New Roman"/>
          <w:sz w:val="24"/>
          <w:szCs w:val="24"/>
        </w:rPr>
        <w:t>nal reductase gene. PLoS ONE 10,</w:t>
      </w:r>
      <w:r w:rsidRPr="001F24B7">
        <w:rPr>
          <w:rFonts w:ascii="Times New Roman" w:hAnsi="Times New Roman" w:cs="Times New Roman"/>
          <w:sz w:val="24"/>
          <w:szCs w:val="24"/>
        </w:rPr>
        <w:t xml:space="preserve"> e0119507.</w:t>
      </w:r>
      <w:r w:rsidR="0060015C">
        <w:rPr>
          <w:rFonts w:ascii="Times New Roman" w:hAnsi="Times New Roman" w:cs="Times New Roman"/>
          <w:sz w:val="24"/>
          <w:szCs w:val="24"/>
        </w:rPr>
        <w:t xml:space="preserve"> DOI: </w:t>
      </w:r>
      <w:hyperlink r:id="rId25" w:history="1">
        <w:r w:rsidR="0060015C" w:rsidRPr="0060015C">
          <w:rPr>
            <w:rFonts w:ascii="Times New Roman" w:hAnsi="Times New Roman" w:cs="Times New Roman"/>
            <w:sz w:val="24"/>
            <w:szCs w:val="24"/>
          </w:rPr>
          <w:t>https://doi.org/10.1371/journal.pone.0119507</w:t>
        </w:r>
      </w:hyperlink>
    </w:p>
    <w:sectPr w:rsidR="003A098D" w:rsidRPr="001F24B7" w:rsidSect="004A36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C5732" w14:textId="77777777" w:rsidR="004C1E8F" w:rsidRDefault="004C1E8F" w:rsidP="006D288C">
      <w:pPr>
        <w:spacing w:after="0" w:line="240" w:lineRule="auto"/>
      </w:pPr>
      <w:r>
        <w:separator/>
      </w:r>
    </w:p>
  </w:endnote>
  <w:endnote w:type="continuationSeparator" w:id="0">
    <w:p w14:paraId="33047D3A" w14:textId="77777777" w:rsidR="004C1E8F" w:rsidRDefault="004C1E8F" w:rsidP="006D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mbria Math">
    <w:altName w:val="Calisto MT"/>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altName w:val="Calisto MT"/>
    <w:panose1 w:val="02040503050406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759113"/>
      <w:docPartObj>
        <w:docPartGallery w:val="Page Numbers (Bottom of Page)"/>
        <w:docPartUnique/>
      </w:docPartObj>
    </w:sdtPr>
    <w:sdtEndPr>
      <w:rPr>
        <w:rFonts w:ascii="Times New Roman" w:hAnsi="Times New Roman" w:cs="Times New Roman"/>
        <w:sz w:val="24"/>
        <w:szCs w:val="24"/>
      </w:rPr>
    </w:sdtEndPr>
    <w:sdtContent>
      <w:p w14:paraId="3A6331C8" w14:textId="2D59BD3C" w:rsidR="00283B82" w:rsidRPr="00CB2EB2" w:rsidRDefault="00283B82">
        <w:pPr>
          <w:pStyle w:val="Piedepgina"/>
          <w:jc w:val="right"/>
          <w:rPr>
            <w:rFonts w:ascii="Times New Roman" w:hAnsi="Times New Roman" w:cs="Times New Roman"/>
            <w:sz w:val="24"/>
            <w:szCs w:val="24"/>
          </w:rPr>
        </w:pPr>
        <w:r w:rsidRPr="00CB2EB2">
          <w:rPr>
            <w:rFonts w:ascii="Times New Roman" w:hAnsi="Times New Roman" w:cs="Times New Roman"/>
            <w:sz w:val="24"/>
            <w:szCs w:val="24"/>
          </w:rPr>
          <w:fldChar w:fldCharType="begin"/>
        </w:r>
        <w:r w:rsidRPr="00CB2EB2">
          <w:rPr>
            <w:rFonts w:ascii="Times New Roman" w:hAnsi="Times New Roman" w:cs="Times New Roman"/>
            <w:sz w:val="24"/>
            <w:szCs w:val="24"/>
          </w:rPr>
          <w:instrText>PAGE   \* MERGEFORMAT</w:instrText>
        </w:r>
        <w:r w:rsidRPr="00CB2EB2">
          <w:rPr>
            <w:rFonts w:ascii="Times New Roman" w:hAnsi="Times New Roman" w:cs="Times New Roman"/>
            <w:sz w:val="24"/>
            <w:szCs w:val="24"/>
          </w:rPr>
          <w:fldChar w:fldCharType="separate"/>
        </w:r>
        <w:r w:rsidR="001D4F8D" w:rsidRPr="001D4F8D">
          <w:rPr>
            <w:rFonts w:ascii="Times New Roman" w:hAnsi="Times New Roman" w:cs="Times New Roman"/>
            <w:noProof/>
            <w:sz w:val="24"/>
            <w:szCs w:val="24"/>
            <w:lang w:val="es-ES"/>
          </w:rPr>
          <w:t>2</w:t>
        </w:r>
        <w:r w:rsidRPr="00CB2EB2">
          <w:rPr>
            <w:rFonts w:ascii="Times New Roman" w:hAnsi="Times New Roman" w:cs="Times New Roman"/>
            <w:sz w:val="24"/>
            <w:szCs w:val="24"/>
          </w:rPr>
          <w:fldChar w:fldCharType="end"/>
        </w:r>
      </w:p>
    </w:sdtContent>
  </w:sdt>
  <w:p w14:paraId="0A798A25" w14:textId="77777777" w:rsidR="00283B82" w:rsidRDefault="00283B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995E" w14:textId="77777777" w:rsidR="004C1E8F" w:rsidRDefault="004C1E8F" w:rsidP="006D288C">
      <w:pPr>
        <w:spacing w:after="0" w:line="240" w:lineRule="auto"/>
      </w:pPr>
      <w:r>
        <w:separator/>
      </w:r>
    </w:p>
  </w:footnote>
  <w:footnote w:type="continuationSeparator" w:id="0">
    <w:p w14:paraId="695E9BCF" w14:textId="77777777" w:rsidR="004C1E8F" w:rsidRDefault="004C1E8F" w:rsidP="006D2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01C4"/>
    <w:multiLevelType w:val="hybridMultilevel"/>
    <w:tmpl w:val="D174EB70"/>
    <w:lvl w:ilvl="0" w:tplc="04030001">
      <w:start w:val="1"/>
      <w:numFmt w:val="bullet"/>
      <w:lvlText w:val=""/>
      <w:lvlJc w:val="left"/>
      <w:pPr>
        <w:ind w:left="1077" w:hanging="360"/>
      </w:pPr>
      <w:rPr>
        <w:rFonts w:ascii="Symbol" w:hAnsi="Symbol"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1">
    <w:nsid w:val="16C82AEF"/>
    <w:multiLevelType w:val="hybridMultilevel"/>
    <w:tmpl w:val="A48AC4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2FFB5D7A"/>
    <w:multiLevelType w:val="hybridMultilevel"/>
    <w:tmpl w:val="03ECD65E"/>
    <w:lvl w:ilvl="0" w:tplc="1F28C21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C136FC2"/>
    <w:multiLevelType w:val="multilevel"/>
    <w:tmpl w:val="5ABC3D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4973" w:hanging="720"/>
      </w:pPr>
      <w:rPr>
        <w:rFonts w:hint="default"/>
        <w:b/>
        <w: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69D28AF"/>
    <w:multiLevelType w:val="hybridMultilevel"/>
    <w:tmpl w:val="6FDA6A68"/>
    <w:lvl w:ilvl="0" w:tplc="04AC8D3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73033AC"/>
    <w:multiLevelType w:val="hybridMultilevel"/>
    <w:tmpl w:val="FC5CF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9A745A4"/>
    <w:multiLevelType w:val="hybridMultilevel"/>
    <w:tmpl w:val="B5C6E364"/>
    <w:lvl w:ilvl="0" w:tplc="D682E29A">
      <w:numFmt w:val="bullet"/>
      <w:lvlText w:val="-"/>
      <w:lvlJc w:val="left"/>
      <w:pPr>
        <w:ind w:left="717" w:hanging="360"/>
      </w:pPr>
      <w:rPr>
        <w:rFonts w:ascii="Calibri" w:eastAsiaTheme="minorHAnsi" w:hAnsi="Calibri" w:cs="Calibri" w:hint="default"/>
      </w:rPr>
    </w:lvl>
    <w:lvl w:ilvl="1" w:tplc="04030003" w:tentative="1">
      <w:start w:val="1"/>
      <w:numFmt w:val="bullet"/>
      <w:lvlText w:val="o"/>
      <w:lvlJc w:val="left"/>
      <w:pPr>
        <w:ind w:left="1437" w:hanging="360"/>
      </w:pPr>
      <w:rPr>
        <w:rFonts w:ascii="Courier New" w:hAnsi="Courier New" w:cs="Courier New" w:hint="default"/>
      </w:rPr>
    </w:lvl>
    <w:lvl w:ilvl="2" w:tplc="04030005" w:tentative="1">
      <w:start w:val="1"/>
      <w:numFmt w:val="bullet"/>
      <w:lvlText w:val=""/>
      <w:lvlJc w:val="left"/>
      <w:pPr>
        <w:ind w:left="2157" w:hanging="360"/>
      </w:pPr>
      <w:rPr>
        <w:rFonts w:ascii="Wingdings" w:hAnsi="Wingdings" w:hint="default"/>
      </w:rPr>
    </w:lvl>
    <w:lvl w:ilvl="3" w:tplc="04030001" w:tentative="1">
      <w:start w:val="1"/>
      <w:numFmt w:val="bullet"/>
      <w:lvlText w:val=""/>
      <w:lvlJc w:val="left"/>
      <w:pPr>
        <w:ind w:left="2877" w:hanging="360"/>
      </w:pPr>
      <w:rPr>
        <w:rFonts w:ascii="Symbol" w:hAnsi="Symbol" w:hint="default"/>
      </w:rPr>
    </w:lvl>
    <w:lvl w:ilvl="4" w:tplc="04030003" w:tentative="1">
      <w:start w:val="1"/>
      <w:numFmt w:val="bullet"/>
      <w:lvlText w:val="o"/>
      <w:lvlJc w:val="left"/>
      <w:pPr>
        <w:ind w:left="3597" w:hanging="360"/>
      </w:pPr>
      <w:rPr>
        <w:rFonts w:ascii="Courier New" w:hAnsi="Courier New" w:cs="Courier New" w:hint="default"/>
      </w:rPr>
    </w:lvl>
    <w:lvl w:ilvl="5" w:tplc="04030005" w:tentative="1">
      <w:start w:val="1"/>
      <w:numFmt w:val="bullet"/>
      <w:lvlText w:val=""/>
      <w:lvlJc w:val="left"/>
      <w:pPr>
        <w:ind w:left="4317" w:hanging="360"/>
      </w:pPr>
      <w:rPr>
        <w:rFonts w:ascii="Wingdings" w:hAnsi="Wingdings" w:hint="default"/>
      </w:rPr>
    </w:lvl>
    <w:lvl w:ilvl="6" w:tplc="04030001" w:tentative="1">
      <w:start w:val="1"/>
      <w:numFmt w:val="bullet"/>
      <w:lvlText w:val=""/>
      <w:lvlJc w:val="left"/>
      <w:pPr>
        <w:ind w:left="5037" w:hanging="360"/>
      </w:pPr>
      <w:rPr>
        <w:rFonts w:ascii="Symbol" w:hAnsi="Symbol" w:hint="default"/>
      </w:rPr>
    </w:lvl>
    <w:lvl w:ilvl="7" w:tplc="04030003" w:tentative="1">
      <w:start w:val="1"/>
      <w:numFmt w:val="bullet"/>
      <w:lvlText w:val="o"/>
      <w:lvlJc w:val="left"/>
      <w:pPr>
        <w:ind w:left="5757" w:hanging="360"/>
      </w:pPr>
      <w:rPr>
        <w:rFonts w:ascii="Courier New" w:hAnsi="Courier New" w:cs="Courier New" w:hint="default"/>
      </w:rPr>
    </w:lvl>
    <w:lvl w:ilvl="8" w:tplc="04030005" w:tentative="1">
      <w:start w:val="1"/>
      <w:numFmt w:val="bullet"/>
      <w:lvlText w:val=""/>
      <w:lvlJc w:val="left"/>
      <w:pPr>
        <w:ind w:left="6477" w:hanging="360"/>
      </w:pPr>
      <w:rPr>
        <w:rFonts w:ascii="Wingdings" w:hAnsi="Wingdings" w:hint="default"/>
      </w:rPr>
    </w:lvl>
  </w:abstractNum>
  <w:abstractNum w:abstractNumId="7">
    <w:nsid w:val="4DAD2CB9"/>
    <w:multiLevelType w:val="hybridMultilevel"/>
    <w:tmpl w:val="EB001B08"/>
    <w:lvl w:ilvl="0" w:tplc="04030001">
      <w:start w:val="1"/>
      <w:numFmt w:val="bullet"/>
      <w:lvlText w:val=""/>
      <w:lvlJc w:val="left"/>
      <w:pPr>
        <w:ind w:left="1077" w:hanging="360"/>
      </w:pPr>
      <w:rPr>
        <w:rFonts w:ascii="Symbol" w:hAnsi="Symbol"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oria Caminal Saperas">
    <w15:presenceInfo w15:providerId="AD" w15:userId="S-1-5-21-89663581-1956985393-623647154-6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nviron Science Te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5xtr0r19rsd8ewdz85a90zxsewftxeex52&quot;&gt;Library_JP&lt;record-ids&gt;&lt;item&gt;2550&lt;/item&gt;&lt;/record-ids&gt;&lt;/item&gt;&lt;/Libraries&gt;"/>
  </w:docVars>
  <w:rsids>
    <w:rsidRoot w:val="00C01319"/>
    <w:rsid w:val="0000325E"/>
    <w:rsid w:val="000052F6"/>
    <w:rsid w:val="00006760"/>
    <w:rsid w:val="000079DD"/>
    <w:rsid w:val="00015CA4"/>
    <w:rsid w:val="00015CB3"/>
    <w:rsid w:val="00017308"/>
    <w:rsid w:val="00022918"/>
    <w:rsid w:val="00023918"/>
    <w:rsid w:val="00023BCA"/>
    <w:rsid w:val="000278DE"/>
    <w:rsid w:val="000279D2"/>
    <w:rsid w:val="00034173"/>
    <w:rsid w:val="00034808"/>
    <w:rsid w:val="0003623C"/>
    <w:rsid w:val="00041D49"/>
    <w:rsid w:val="00044E61"/>
    <w:rsid w:val="00046719"/>
    <w:rsid w:val="00050CA0"/>
    <w:rsid w:val="0005171F"/>
    <w:rsid w:val="00051E77"/>
    <w:rsid w:val="00051F2A"/>
    <w:rsid w:val="00053F09"/>
    <w:rsid w:val="00055218"/>
    <w:rsid w:val="0005527F"/>
    <w:rsid w:val="00055D66"/>
    <w:rsid w:val="00056FE5"/>
    <w:rsid w:val="00060970"/>
    <w:rsid w:val="00061067"/>
    <w:rsid w:val="00061B0C"/>
    <w:rsid w:val="00061E41"/>
    <w:rsid w:val="0006692E"/>
    <w:rsid w:val="00067D41"/>
    <w:rsid w:val="00070BC3"/>
    <w:rsid w:val="0007137A"/>
    <w:rsid w:val="00072FEE"/>
    <w:rsid w:val="000734D2"/>
    <w:rsid w:val="0007408B"/>
    <w:rsid w:val="00075CEA"/>
    <w:rsid w:val="00075EE6"/>
    <w:rsid w:val="00077871"/>
    <w:rsid w:val="000801C4"/>
    <w:rsid w:val="00082F8A"/>
    <w:rsid w:val="0008474E"/>
    <w:rsid w:val="0008621A"/>
    <w:rsid w:val="000872CD"/>
    <w:rsid w:val="00090B33"/>
    <w:rsid w:val="000924B7"/>
    <w:rsid w:val="0009318D"/>
    <w:rsid w:val="0009326B"/>
    <w:rsid w:val="00093749"/>
    <w:rsid w:val="000960AD"/>
    <w:rsid w:val="0009673A"/>
    <w:rsid w:val="00097231"/>
    <w:rsid w:val="00097D35"/>
    <w:rsid w:val="000A1952"/>
    <w:rsid w:val="000A240E"/>
    <w:rsid w:val="000A43F6"/>
    <w:rsid w:val="000A4DE4"/>
    <w:rsid w:val="000A6687"/>
    <w:rsid w:val="000A6B55"/>
    <w:rsid w:val="000A6B7F"/>
    <w:rsid w:val="000A7FC9"/>
    <w:rsid w:val="000B0E54"/>
    <w:rsid w:val="000B0EA9"/>
    <w:rsid w:val="000B3DC2"/>
    <w:rsid w:val="000B457D"/>
    <w:rsid w:val="000C0337"/>
    <w:rsid w:val="000C21E2"/>
    <w:rsid w:val="000C2E7F"/>
    <w:rsid w:val="000D04C7"/>
    <w:rsid w:val="000D0787"/>
    <w:rsid w:val="000D32F2"/>
    <w:rsid w:val="000D4DC5"/>
    <w:rsid w:val="000D6040"/>
    <w:rsid w:val="000D6222"/>
    <w:rsid w:val="000E3BA9"/>
    <w:rsid w:val="000E4BCE"/>
    <w:rsid w:val="000E64BD"/>
    <w:rsid w:val="000E68E4"/>
    <w:rsid w:val="000E6942"/>
    <w:rsid w:val="000E6E85"/>
    <w:rsid w:val="000E70BD"/>
    <w:rsid w:val="000F077F"/>
    <w:rsid w:val="000F1AA2"/>
    <w:rsid w:val="000F1D0F"/>
    <w:rsid w:val="000F272A"/>
    <w:rsid w:val="000F4571"/>
    <w:rsid w:val="000F6555"/>
    <w:rsid w:val="000F7262"/>
    <w:rsid w:val="000F7606"/>
    <w:rsid w:val="001022DE"/>
    <w:rsid w:val="001026FD"/>
    <w:rsid w:val="0010461F"/>
    <w:rsid w:val="001056EA"/>
    <w:rsid w:val="00107551"/>
    <w:rsid w:val="0011039C"/>
    <w:rsid w:val="00110963"/>
    <w:rsid w:val="00110EA0"/>
    <w:rsid w:val="001136FB"/>
    <w:rsid w:val="00114AA1"/>
    <w:rsid w:val="001173C5"/>
    <w:rsid w:val="00117D98"/>
    <w:rsid w:val="001214CD"/>
    <w:rsid w:val="00122689"/>
    <w:rsid w:val="0012660C"/>
    <w:rsid w:val="00126CA9"/>
    <w:rsid w:val="0012730C"/>
    <w:rsid w:val="00130BD8"/>
    <w:rsid w:val="00132DB2"/>
    <w:rsid w:val="001339ED"/>
    <w:rsid w:val="0013402A"/>
    <w:rsid w:val="001352AE"/>
    <w:rsid w:val="0013767F"/>
    <w:rsid w:val="001379A8"/>
    <w:rsid w:val="001431DD"/>
    <w:rsid w:val="00143DFC"/>
    <w:rsid w:val="00143E3A"/>
    <w:rsid w:val="00145210"/>
    <w:rsid w:val="00147B74"/>
    <w:rsid w:val="00147D60"/>
    <w:rsid w:val="00150475"/>
    <w:rsid w:val="001507E3"/>
    <w:rsid w:val="00151869"/>
    <w:rsid w:val="00151A46"/>
    <w:rsid w:val="00153106"/>
    <w:rsid w:val="00154D6B"/>
    <w:rsid w:val="00160AAA"/>
    <w:rsid w:val="00162B40"/>
    <w:rsid w:val="00163189"/>
    <w:rsid w:val="001642AA"/>
    <w:rsid w:val="00166D42"/>
    <w:rsid w:val="00167E5F"/>
    <w:rsid w:val="00170C79"/>
    <w:rsid w:val="00171D84"/>
    <w:rsid w:val="00171E0B"/>
    <w:rsid w:val="001726F1"/>
    <w:rsid w:val="00177B20"/>
    <w:rsid w:val="0018060B"/>
    <w:rsid w:val="00183718"/>
    <w:rsid w:val="00186D8E"/>
    <w:rsid w:val="00187361"/>
    <w:rsid w:val="001900E1"/>
    <w:rsid w:val="001908E4"/>
    <w:rsid w:val="00191034"/>
    <w:rsid w:val="00193A3A"/>
    <w:rsid w:val="00195D5F"/>
    <w:rsid w:val="0019667E"/>
    <w:rsid w:val="001A0519"/>
    <w:rsid w:val="001A2434"/>
    <w:rsid w:val="001A25A3"/>
    <w:rsid w:val="001A4772"/>
    <w:rsid w:val="001A48E3"/>
    <w:rsid w:val="001A4D3D"/>
    <w:rsid w:val="001A66B1"/>
    <w:rsid w:val="001A6A35"/>
    <w:rsid w:val="001A6D5C"/>
    <w:rsid w:val="001A79F6"/>
    <w:rsid w:val="001B1DE6"/>
    <w:rsid w:val="001B59EC"/>
    <w:rsid w:val="001B61B2"/>
    <w:rsid w:val="001C003A"/>
    <w:rsid w:val="001C00CA"/>
    <w:rsid w:val="001C0D25"/>
    <w:rsid w:val="001C1B06"/>
    <w:rsid w:val="001C1DD1"/>
    <w:rsid w:val="001C4C72"/>
    <w:rsid w:val="001C5EA1"/>
    <w:rsid w:val="001C730A"/>
    <w:rsid w:val="001C7437"/>
    <w:rsid w:val="001D0A00"/>
    <w:rsid w:val="001D38A7"/>
    <w:rsid w:val="001D4F8D"/>
    <w:rsid w:val="001D730D"/>
    <w:rsid w:val="001D7A18"/>
    <w:rsid w:val="001E5B20"/>
    <w:rsid w:val="001F1E42"/>
    <w:rsid w:val="001F24B7"/>
    <w:rsid w:val="001F7282"/>
    <w:rsid w:val="00200855"/>
    <w:rsid w:val="00200E3A"/>
    <w:rsid w:val="00201F5C"/>
    <w:rsid w:val="00201FB0"/>
    <w:rsid w:val="0020272C"/>
    <w:rsid w:val="00202D2B"/>
    <w:rsid w:val="00202D9F"/>
    <w:rsid w:val="002038AE"/>
    <w:rsid w:val="00203EDF"/>
    <w:rsid w:val="002062DD"/>
    <w:rsid w:val="0020656A"/>
    <w:rsid w:val="00207F65"/>
    <w:rsid w:val="00213D2C"/>
    <w:rsid w:val="002144D8"/>
    <w:rsid w:val="00216EFE"/>
    <w:rsid w:val="00221E68"/>
    <w:rsid w:val="00223290"/>
    <w:rsid w:val="0022549F"/>
    <w:rsid w:val="00226378"/>
    <w:rsid w:val="00226686"/>
    <w:rsid w:val="0022683B"/>
    <w:rsid w:val="00226F92"/>
    <w:rsid w:val="002309DC"/>
    <w:rsid w:val="002317BF"/>
    <w:rsid w:val="0023291C"/>
    <w:rsid w:val="00232ACE"/>
    <w:rsid w:val="00240D87"/>
    <w:rsid w:val="00241907"/>
    <w:rsid w:val="002430B6"/>
    <w:rsid w:val="0024370B"/>
    <w:rsid w:val="00243C8A"/>
    <w:rsid w:val="00244D16"/>
    <w:rsid w:val="00244DB1"/>
    <w:rsid w:val="00250364"/>
    <w:rsid w:val="00251587"/>
    <w:rsid w:val="00253259"/>
    <w:rsid w:val="00254781"/>
    <w:rsid w:val="0025706A"/>
    <w:rsid w:val="00257E05"/>
    <w:rsid w:val="00257F14"/>
    <w:rsid w:val="0026009E"/>
    <w:rsid w:val="00261A5E"/>
    <w:rsid w:val="00261E08"/>
    <w:rsid w:val="002625D9"/>
    <w:rsid w:val="00262EED"/>
    <w:rsid w:val="002631F5"/>
    <w:rsid w:val="00263DDC"/>
    <w:rsid w:val="002643D4"/>
    <w:rsid w:val="002647CC"/>
    <w:rsid w:val="00264848"/>
    <w:rsid w:val="00265AC6"/>
    <w:rsid w:val="00265FFD"/>
    <w:rsid w:val="00267901"/>
    <w:rsid w:val="002679E6"/>
    <w:rsid w:val="00267E01"/>
    <w:rsid w:val="002706FE"/>
    <w:rsid w:val="00271412"/>
    <w:rsid w:val="00271CB6"/>
    <w:rsid w:val="002731F8"/>
    <w:rsid w:val="00274021"/>
    <w:rsid w:val="00276784"/>
    <w:rsid w:val="0028092A"/>
    <w:rsid w:val="00282B1D"/>
    <w:rsid w:val="00283B82"/>
    <w:rsid w:val="002849F9"/>
    <w:rsid w:val="00284E6E"/>
    <w:rsid w:val="0028595C"/>
    <w:rsid w:val="00286EED"/>
    <w:rsid w:val="00286F03"/>
    <w:rsid w:val="00293993"/>
    <w:rsid w:val="00293D88"/>
    <w:rsid w:val="00294287"/>
    <w:rsid w:val="002947AC"/>
    <w:rsid w:val="002A1061"/>
    <w:rsid w:val="002A1600"/>
    <w:rsid w:val="002A176E"/>
    <w:rsid w:val="002A2132"/>
    <w:rsid w:val="002A2999"/>
    <w:rsid w:val="002A2AFD"/>
    <w:rsid w:val="002A4389"/>
    <w:rsid w:val="002B128B"/>
    <w:rsid w:val="002B22A9"/>
    <w:rsid w:val="002B6F00"/>
    <w:rsid w:val="002C1494"/>
    <w:rsid w:val="002C376B"/>
    <w:rsid w:val="002C459C"/>
    <w:rsid w:val="002C51AE"/>
    <w:rsid w:val="002C5930"/>
    <w:rsid w:val="002C6DFD"/>
    <w:rsid w:val="002D3460"/>
    <w:rsid w:val="002D34E1"/>
    <w:rsid w:val="002D3DF9"/>
    <w:rsid w:val="002E424A"/>
    <w:rsid w:val="002E457A"/>
    <w:rsid w:val="002E5224"/>
    <w:rsid w:val="002E5665"/>
    <w:rsid w:val="002E646F"/>
    <w:rsid w:val="002F24ED"/>
    <w:rsid w:val="002F41A9"/>
    <w:rsid w:val="002F579F"/>
    <w:rsid w:val="002F6FBB"/>
    <w:rsid w:val="003016D6"/>
    <w:rsid w:val="0030529B"/>
    <w:rsid w:val="003060A6"/>
    <w:rsid w:val="00307AF4"/>
    <w:rsid w:val="00307CBD"/>
    <w:rsid w:val="0031069F"/>
    <w:rsid w:val="00310B5F"/>
    <w:rsid w:val="00313CD0"/>
    <w:rsid w:val="00314725"/>
    <w:rsid w:val="00317B25"/>
    <w:rsid w:val="00317C51"/>
    <w:rsid w:val="00320E2E"/>
    <w:rsid w:val="003232B7"/>
    <w:rsid w:val="00325CD9"/>
    <w:rsid w:val="00326CF9"/>
    <w:rsid w:val="00326DBF"/>
    <w:rsid w:val="00331E94"/>
    <w:rsid w:val="003329C7"/>
    <w:rsid w:val="00333DEC"/>
    <w:rsid w:val="00334666"/>
    <w:rsid w:val="00334F33"/>
    <w:rsid w:val="00335352"/>
    <w:rsid w:val="003366A9"/>
    <w:rsid w:val="00336CE1"/>
    <w:rsid w:val="003371EB"/>
    <w:rsid w:val="0033721D"/>
    <w:rsid w:val="003379DA"/>
    <w:rsid w:val="0034192F"/>
    <w:rsid w:val="00341BC3"/>
    <w:rsid w:val="00344E28"/>
    <w:rsid w:val="00347710"/>
    <w:rsid w:val="00347A01"/>
    <w:rsid w:val="0035100A"/>
    <w:rsid w:val="0035172E"/>
    <w:rsid w:val="00351AA9"/>
    <w:rsid w:val="00352CDE"/>
    <w:rsid w:val="00352EA4"/>
    <w:rsid w:val="00356FCF"/>
    <w:rsid w:val="003579E0"/>
    <w:rsid w:val="00357F7C"/>
    <w:rsid w:val="003622F7"/>
    <w:rsid w:val="00362823"/>
    <w:rsid w:val="00362B3E"/>
    <w:rsid w:val="00363F72"/>
    <w:rsid w:val="003662AC"/>
    <w:rsid w:val="00366AC7"/>
    <w:rsid w:val="003672B4"/>
    <w:rsid w:val="00370034"/>
    <w:rsid w:val="00370301"/>
    <w:rsid w:val="003741FF"/>
    <w:rsid w:val="00374C34"/>
    <w:rsid w:val="00374F30"/>
    <w:rsid w:val="00376121"/>
    <w:rsid w:val="0037622A"/>
    <w:rsid w:val="00376754"/>
    <w:rsid w:val="003769C9"/>
    <w:rsid w:val="003774F6"/>
    <w:rsid w:val="00377A11"/>
    <w:rsid w:val="0038259F"/>
    <w:rsid w:val="0038343E"/>
    <w:rsid w:val="00383E35"/>
    <w:rsid w:val="003846C0"/>
    <w:rsid w:val="00384701"/>
    <w:rsid w:val="003848AF"/>
    <w:rsid w:val="00390D94"/>
    <w:rsid w:val="003927A3"/>
    <w:rsid w:val="00393CCA"/>
    <w:rsid w:val="00393DF0"/>
    <w:rsid w:val="0039478B"/>
    <w:rsid w:val="003967A8"/>
    <w:rsid w:val="00397745"/>
    <w:rsid w:val="003A093C"/>
    <w:rsid w:val="003A098D"/>
    <w:rsid w:val="003A20E1"/>
    <w:rsid w:val="003A2314"/>
    <w:rsid w:val="003A3C58"/>
    <w:rsid w:val="003A4EDE"/>
    <w:rsid w:val="003A62D4"/>
    <w:rsid w:val="003B0308"/>
    <w:rsid w:val="003B58B1"/>
    <w:rsid w:val="003B5F66"/>
    <w:rsid w:val="003B62D0"/>
    <w:rsid w:val="003C0516"/>
    <w:rsid w:val="003C077C"/>
    <w:rsid w:val="003C11EF"/>
    <w:rsid w:val="003C18D6"/>
    <w:rsid w:val="003C1ADB"/>
    <w:rsid w:val="003C20B1"/>
    <w:rsid w:val="003C3906"/>
    <w:rsid w:val="003C3A98"/>
    <w:rsid w:val="003C4C4B"/>
    <w:rsid w:val="003C7F6F"/>
    <w:rsid w:val="003D0493"/>
    <w:rsid w:val="003D196A"/>
    <w:rsid w:val="003D1D83"/>
    <w:rsid w:val="003D2DCB"/>
    <w:rsid w:val="003D3199"/>
    <w:rsid w:val="003D4D3A"/>
    <w:rsid w:val="003D5974"/>
    <w:rsid w:val="003D5A13"/>
    <w:rsid w:val="003D5D49"/>
    <w:rsid w:val="003D7202"/>
    <w:rsid w:val="003E040D"/>
    <w:rsid w:val="003E163D"/>
    <w:rsid w:val="003E1800"/>
    <w:rsid w:val="003E1A31"/>
    <w:rsid w:val="003E1CBA"/>
    <w:rsid w:val="003E374C"/>
    <w:rsid w:val="003E3E91"/>
    <w:rsid w:val="003F29F6"/>
    <w:rsid w:val="003F3106"/>
    <w:rsid w:val="003F5C5A"/>
    <w:rsid w:val="003F7BD5"/>
    <w:rsid w:val="004010B3"/>
    <w:rsid w:val="0040158E"/>
    <w:rsid w:val="00403295"/>
    <w:rsid w:val="0040695B"/>
    <w:rsid w:val="00412179"/>
    <w:rsid w:val="00412DB7"/>
    <w:rsid w:val="004130DF"/>
    <w:rsid w:val="004134FA"/>
    <w:rsid w:val="004169DD"/>
    <w:rsid w:val="004178FD"/>
    <w:rsid w:val="00417AD6"/>
    <w:rsid w:val="00420851"/>
    <w:rsid w:val="004212F5"/>
    <w:rsid w:val="00422254"/>
    <w:rsid w:val="0042285B"/>
    <w:rsid w:val="00422FE1"/>
    <w:rsid w:val="004244F6"/>
    <w:rsid w:val="00427329"/>
    <w:rsid w:val="00427CE9"/>
    <w:rsid w:val="00430311"/>
    <w:rsid w:val="00431870"/>
    <w:rsid w:val="00431F23"/>
    <w:rsid w:val="00431F5A"/>
    <w:rsid w:val="004330FC"/>
    <w:rsid w:val="004334CC"/>
    <w:rsid w:val="00433E86"/>
    <w:rsid w:val="00434088"/>
    <w:rsid w:val="00436039"/>
    <w:rsid w:val="00436DB5"/>
    <w:rsid w:val="00437995"/>
    <w:rsid w:val="00437B7A"/>
    <w:rsid w:val="00441164"/>
    <w:rsid w:val="004443BC"/>
    <w:rsid w:val="0044580A"/>
    <w:rsid w:val="004546C5"/>
    <w:rsid w:val="00455BF5"/>
    <w:rsid w:val="00460789"/>
    <w:rsid w:val="00461902"/>
    <w:rsid w:val="00461A1B"/>
    <w:rsid w:val="00465BDF"/>
    <w:rsid w:val="0046696C"/>
    <w:rsid w:val="0046709D"/>
    <w:rsid w:val="00470632"/>
    <w:rsid w:val="00470ACA"/>
    <w:rsid w:val="00470F9D"/>
    <w:rsid w:val="0047130D"/>
    <w:rsid w:val="004716F2"/>
    <w:rsid w:val="004726A0"/>
    <w:rsid w:val="004728B0"/>
    <w:rsid w:val="00473340"/>
    <w:rsid w:val="004737ED"/>
    <w:rsid w:val="00476AB3"/>
    <w:rsid w:val="004816B7"/>
    <w:rsid w:val="00483CB1"/>
    <w:rsid w:val="004848A4"/>
    <w:rsid w:val="00484B85"/>
    <w:rsid w:val="00485A1D"/>
    <w:rsid w:val="004864EA"/>
    <w:rsid w:val="00490073"/>
    <w:rsid w:val="0049143A"/>
    <w:rsid w:val="00491D46"/>
    <w:rsid w:val="00491FD9"/>
    <w:rsid w:val="00492F20"/>
    <w:rsid w:val="00493325"/>
    <w:rsid w:val="004935D7"/>
    <w:rsid w:val="0049418E"/>
    <w:rsid w:val="00496F50"/>
    <w:rsid w:val="00497827"/>
    <w:rsid w:val="004A021B"/>
    <w:rsid w:val="004A0C13"/>
    <w:rsid w:val="004A1002"/>
    <w:rsid w:val="004A3652"/>
    <w:rsid w:val="004A3D8B"/>
    <w:rsid w:val="004A4241"/>
    <w:rsid w:val="004A47DE"/>
    <w:rsid w:val="004A4E3D"/>
    <w:rsid w:val="004A55EF"/>
    <w:rsid w:val="004A5840"/>
    <w:rsid w:val="004A6B89"/>
    <w:rsid w:val="004B1475"/>
    <w:rsid w:val="004B595D"/>
    <w:rsid w:val="004B7CDA"/>
    <w:rsid w:val="004B7F17"/>
    <w:rsid w:val="004C000F"/>
    <w:rsid w:val="004C1E8F"/>
    <w:rsid w:val="004C1F38"/>
    <w:rsid w:val="004C370C"/>
    <w:rsid w:val="004C4172"/>
    <w:rsid w:val="004C5340"/>
    <w:rsid w:val="004C6FA0"/>
    <w:rsid w:val="004C739A"/>
    <w:rsid w:val="004C74B2"/>
    <w:rsid w:val="004C78BE"/>
    <w:rsid w:val="004D17FE"/>
    <w:rsid w:val="004D242A"/>
    <w:rsid w:val="004D32B9"/>
    <w:rsid w:val="004D339A"/>
    <w:rsid w:val="004D360D"/>
    <w:rsid w:val="004D476B"/>
    <w:rsid w:val="004D523B"/>
    <w:rsid w:val="004D5345"/>
    <w:rsid w:val="004D693A"/>
    <w:rsid w:val="004E0781"/>
    <w:rsid w:val="004E07D7"/>
    <w:rsid w:val="004E124C"/>
    <w:rsid w:val="004E19BE"/>
    <w:rsid w:val="004E281A"/>
    <w:rsid w:val="004E4478"/>
    <w:rsid w:val="004F0CC1"/>
    <w:rsid w:val="004F1596"/>
    <w:rsid w:val="004F297A"/>
    <w:rsid w:val="004F3119"/>
    <w:rsid w:val="004F7153"/>
    <w:rsid w:val="00500E48"/>
    <w:rsid w:val="00500EC6"/>
    <w:rsid w:val="005025BE"/>
    <w:rsid w:val="00503B4D"/>
    <w:rsid w:val="00504F29"/>
    <w:rsid w:val="005111FD"/>
    <w:rsid w:val="00514C76"/>
    <w:rsid w:val="00517530"/>
    <w:rsid w:val="00520E14"/>
    <w:rsid w:val="00521825"/>
    <w:rsid w:val="00524AF2"/>
    <w:rsid w:val="005254AE"/>
    <w:rsid w:val="00526F3F"/>
    <w:rsid w:val="005276F5"/>
    <w:rsid w:val="00532D4A"/>
    <w:rsid w:val="005354A4"/>
    <w:rsid w:val="00535B00"/>
    <w:rsid w:val="005367E8"/>
    <w:rsid w:val="00536D3C"/>
    <w:rsid w:val="005413AE"/>
    <w:rsid w:val="0054189C"/>
    <w:rsid w:val="00541912"/>
    <w:rsid w:val="00541ACC"/>
    <w:rsid w:val="005446FA"/>
    <w:rsid w:val="005453DD"/>
    <w:rsid w:val="005458F3"/>
    <w:rsid w:val="00545AB9"/>
    <w:rsid w:val="00545D4E"/>
    <w:rsid w:val="00546786"/>
    <w:rsid w:val="00547C5E"/>
    <w:rsid w:val="00547D1C"/>
    <w:rsid w:val="00550395"/>
    <w:rsid w:val="0055050B"/>
    <w:rsid w:val="00553200"/>
    <w:rsid w:val="005546E2"/>
    <w:rsid w:val="005550AB"/>
    <w:rsid w:val="00563263"/>
    <w:rsid w:val="005647B8"/>
    <w:rsid w:val="00564A2F"/>
    <w:rsid w:val="00566298"/>
    <w:rsid w:val="005700C2"/>
    <w:rsid w:val="0057281F"/>
    <w:rsid w:val="00573B06"/>
    <w:rsid w:val="00574AC6"/>
    <w:rsid w:val="00581B71"/>
    <w:rsid w:val="00581FF4"/>
    <w:rsid w:val="00582974"/>
    <w:rsid w:val="00583BB3"/>
    <w:rsid w:val="00590118"/>
    <w:rsid w:val="005914EA"/>
    <w:rsid w:val="00592A02"/>
    <w:rsid w:val="00594427"/>
    <w:rsid w:val="00594536"/>
    <w:rsid w:val="005958A6"/>
    <w:rsid w:val="00595FF7"/>
    <w:rsid w:val="005A01E0"/>
    <w:rsid w:val="005A0293"/>
    <w:rsid w:val="005A0ED6"/>
    <w:rsid w:val="005A3653"/>
    <w:rsid w:val="005A37C3"/>
    <w:rsid w:val="005A4DD0"/>
    <w:rsid w:val="005A681B"/>
    <w:rsid w:val="005A6B1B"/>
    <w:rsid w:val="005B02F7"/>
    <w:rsid w:val="005B1755"/>
    <w:rsid w:val="005B251A"/>
    <w:rsid w:val="005B2886"/>
    <w:rsid w:val="005B38EC"/>
    <w:rsid w:val="005B48EB"/>
    <w:rsid w:val="005B6948"/>
    <w:rsid w:val="005B7196"/>
    <w:rsid w:val="005C26F6"/>
    <w:rsid w:val="005C350F"/>
    <w:rsid w:val="005C53F3"/>
    <w:rsid w:val="005C7899"/>
    <w:rsid w:val="005D2D29"/>
    <w:rsid w:val="005D3D03"/>
    <w:rsid w:val="005D408A"/>
    <w:rsid w:val="005D4264"/>
    <w:rsid w:val="005D435C"/>
    <w:rsid w:val="005D5615"/>
    <w:rsid w:val="005D687F"/>
    <w:rsid w:val="005D711F"/>
    <w:rsid w:val="005E0A20"/>
    <w:rsid w:val="005E1575"/>
    <w:rsid w:val="005E1996"/>
    <w:rsid w:val="005E2AC6"/>
    <w:rsid w:val="005E3716"/>
    <w:rsid w:val="005E4F6C"/>
    <w:rsid w:val="005E6873"/>
    <w:rsid w:val="005E7889"/>
    <w:rsid w:val="005F05E6"/>
    <w:rsid w:val="005F3CB0"/>
    <w:rsid w:val="005F467A"/>
    <w:rsid w:val="005F4720"/>
    <w:rsid w:val="005F57BD"/>
    <w:rsid w:val="005F6960"/>
    <w:rsid w:val="005F7B9C"/>
    <w:rsid w:val="0060015C"/>
    <w:rsid w:val="006007C7"/>
    <w:rsid w:val="00601227"/>
    <w:rsid w:val="006028AD"/>
    <w:rsid w:val="006034C0"/>
    <w:rsid w:val="006048C0"/>
    <w:rsid w:val="00610287"/>
    <w:rsid w:val="00613E00"/>
    <w:rsid w:val="00616877"/>
    <w:rsid w:val="0061789B"/>
    <w:rsid w:val="00620EA0"/>
    <w:rsid w:val="0062354A"/>
    <w:rsid w:val="006245F1"/>
    <w:rsid w:val="00626855"/>
    <w:rsid w:val="00630FF7"/>
    <w:rsid w:val="00632A5A"/>
    <w:rsid w:val="006352E5"/>
    <w:rsid w:val="00642EF0"/>
    <w:rsid w:val="00643440"/>
    <w:rsid w:val="0064545C"/>
    <w:rsid w:val="00647E03"/>
    <w:rsid w:val="00650C99"/>
    <w:rsid w:val="0065360A"/>
    <w:rsid w:val="006557E2"/>
    <w:rsid w:val="006575FD"/>
    <w:rsid w:val="006577ED"/>
    <w:rsid w:val="00660E05"/>
    <w:rsid w:val="0067165D"/>
    <w:rsid w:val="00672E6F"/>
    <w:rsid w:val="00676BB1"/>
    <w:rsid w:val="00677DA1"/>
    <w:rsid w:val="00680F23"/>
    <w:rsid w:val="00681139"/>
    <w:rsid w:val="00681EDF"/>
    <w:rsid w:val="00682862"/>
    <w:rsid w:val="00683034"/>
    <w:rsid w:val="00685F77"/>
    <w:rsid w:val="0068660D"/>
    <w:rsid w:val="00690009"/>
    <w:rsid w:val="0069187C"/>
    <w:rsid w:val="00691DF2"/>
    <w:rsid w:val="006936D3"/>
    <w:rsid w:val="00693E25"/>
    <w:rsid w:val="00694747"/>
    <w:rsid w:val="006951DF"/>
    <w:rsid w:val="00696F1A"/>
    <w:rsid w:val="00697187"/>
    <w:rsid w:val="00697FDB"/>
    <w:rsid w:val="006A0C3F"/>
    <w:rsid w:val="006A500E"/>
    <w:rsid w:val="006A52FB"/>
    <w:rsid w:val="006A781B"/>
    <w:rsid w:val="006B0692"/>
    <w:rsid w:val="006B1117"/>
    <w:rsid w:val="006B1D18"/>
    <w:rsid w:val="006B2A71"/>
    <w:rsid w:val="006B3197"/>
    <w:rsid w:val="006B41CC"/>
    <w:rsid w:val="006B510E"/>
    <w:rsid w:val="006B55A5"/>
    <w:rsid w:val="006C0505"/>
    <w:rsid w:val="006C13E1"/>
    <w:rsid w:val="006C159C"/>
    <w:rsid w:val="006C22D9"/>
    <w:rsid w:val="006C305F"/>
    <w:rsid w:val="006C34BB"/>
    <w:rsid w:val="006C4D82"/>
    <w:rsid w:val="006C4F52"/>
    <w:rsid w:val="006C5CF0"/>
    <w:rsid w:val="006D0B69"/>
    <w:rsid w:val="006D1215"/>
    <w:rsid w:val="006D1C45"/>
    <w:rsid w:val="006D27FE"/>
    <w:rsid w:val="006D288C"/>
    <w:rsid w:val="006D4917"/>
    <w:rsid w:val="006D4BEB"/>
    <w:rsid w:val="006D4C60"/>
    <w:rsid w:val="006E03CE"/>
    <w:rsid w:val="006E139D"/>
    <w:rsid w:val="006E1CB4"/>
    <w:rsid w:val="006E33F6"/>
    <w:rsid w:val="006E6C84"/>
    <w:rsid w:val="006E743B"/>
    <w:rsid w:val="006F40CB"/>
    <w:rsid w:val="006F4AB8"/>
    <w:rsid w:val="006F55C0"/>
    <w:rsid w:val="006F5B89"/>
    <w:rsid w:val="006F720A"/>
    <w:rsid w:val="006F7765"/>
    <w:rsid w:val="00700392"/>
    <w:rsid w:val="00701F32"/>
    <w:rsid w:val="00704087"/>
    <w:rsid w:val="00705CB4"/>
    <w:rsid w:val="0071367E"/>
    <w:rsid w:val="007203E2"/>
    <w:rsid w:val="00724EF9"/>
    <w:rsid w:val="00725118"/>
    <w:rsid w:val="00726E69"/>
    <w:rsid w:val="0072773B"/>
    <w:rsid w:val="00731EA0"/>
    <w:rsid w:val="007327EC"/>
    <w:rsid w:val="00733625"/>
    <w:rsid w:val="007337B1"/>
    <w:rsid w:val="00733AD7"/>
    <w:rsid w:val="00735937"/>
    <w:rsid w:val="00735F4A"/>
    <w:rsid w:val="007379A2"/>
    <w:rsid w:val="00737E19"/>
    <w:rsid w:val="0074100C"/>
    <w:rsid w:val="00742BDB"/>
    <w:rsid w:val="007438B0"/>
    <w:rsid w:val="00744313"/>
    <w:rsid w:val="00744EC4"/>
    <w:rsid w:val="0074656F"/>
    <w:rsid w:val="00746C17"/>
    <w:rsid w:val="00747215"/>
    <w:rsid w:val="007513A3"/>
    <w:rsid w:val="007519A8"/>
    <w:rsid w:val="0075215F"/>
    <w:rsid w:val="00752C8A"/>
    <w:rsid w:val="007533AF"/>
    <w:rsid w:val="00756400"/>
    <w:rsid w:val="007613A5"/>
    <w:rsid w:val="00763986"/>
    <w:rsid w:val="00765877"/>
    <w:rsid w:val="00767CE9"/>
    <w:rsid w:val="00767E5A"/>
    <w:rsid w:val="00767F46"/>
    <w:rsid w:val="00772F1F"/>
    <w:rsid w:val="007733A1"/>
    <w:rsid w:val="0077453F"/>
    <w:rsid w:val="00775076"/>
    <w:rsid w:val="00775914"/>
    <w:rsid w:val="00775A9D"/>
    <w:rsid w:val="007771A5"/>
    <w:rsid w:val="007805C9"/>
    <w:rsid w:val="007815A9"/>
    <w:rsid w:val="00781F18"/>
    <w:rsid w:val="00785429"/>
    <w:rsid w:val="007868C9"/>
    <w:rsid w:val="00787034"/>
    <w:rsid w:val="00794181"/>
    <w:rsid w:val="007948E3"/>
    <w:rsid w:val="00794E2A"/>
    <w:rsid w:val="0079629A"/>
    <w:rsid w:val="0079691E"/>
    <w:rsid w:val="00797C22"/>
    <w:rsid w:val="007A18AF"/>
    <w:rsid w:val="007A21D6"/>
    <w:rsid w:val="007A2644"/>
    <w:rsid w:val="007A4370"/>
    <w:rsid w:val="007A5CDB"/>
    <w:rsid w:val="007A6A4E"/>
    <w:rsid w:val="007B0B15"/>
    <w:rsid w:val="007B1835"/>
    <w:rsid w:val="007B2367"/>
    <w:rsid w:val="007B2828"/>
    <w:rsid w:val="007B33F4"/>
    <w:rsid w:val="007B6ABD"/>
    <w:rsid w:val="007B7E52"/>
    <w:rsid w:val="007B7ED1"/>
    <w:rsid w:val="007C0641"/>
    <w:rsid w:val="007C298C"/>
    <w:rsid w:val="007C2E70"/>
    <w:rsid w:val="007D285E"/>
    <w:rsid w:val="007D41FD"/>
    <w:rsid w:val="007D505D"/>
    <w:rsid w:val="007D5655"/>
    <w:rsid w:val="007D5921"/>
    <w:rsid w:val="007D6043"/>
    <w:rsid w:val="007D64B7"/>
    <w:rsid w:val="007E311E"/>
    <w:rsid w:val="007E5143"/>
    <w:rsid w:val="007E56D1"/>
    <w:rsid w:val="007E5CC5"/>
    <w:rsid w:val="007E7B2F"/>
    <w:rsid w:val="007F0C3C"/>
    <w:rsid w:val="007F1C42"/>
    <w:rsid w:val="007F4278"/>
    <w:rsid w:val="007F5875"/>
    <w:rsid w:val="007F5F35"/>
    <w:rsid w:val="008001BC"/>
    <w:rsid w:val="00800B4F"/>
    <w:rsid w:val="0080143E"/>
    <w:rsid w:val="00803340"/>
    <w:rsid w:val="0080381E"/>
    <w:rsid w:val="00804F2E"/>
    <w:rsid w:val="008066BA"/>
    <w:rsid w:val="00810D87"/>
    <w:rsid w:val="00811FCB"/>
    <w:rsid w:val="008145A7"/>
    <w:rsid w:val="00815924"/>
    <w:rsid w:val="00816345"/>
    <w:rsid w:val="00817D75"/>
    <w:rsid w:val="00820C9F"/>
    <w:rsid w:val="00824232"/>
    <w:rsid w:val="00831714"/>
    <w:rsid w:val="00831F4F"/>
    <w:rsid w:val="0083470E"/>
    <w:rsid w:val="008348AA"/>
    <w:rsid w:val="0083653B"/>
    <w:rsid w:val="0084013A"/>
    <w:rsid w:val="008460F6"/>
    <w:rsid w:val="00846CAF"/>
    <w:rsid w:val="0085117B"/>
    <w:rsid w:val="008540E0"/>
    <w:rsid w:val="00854291"/>
    <w:rsid w:val="00854613"/>
    <w:rsid w:val="008574C4"/>
    <w:rsid w:val="0086043F"/>
    <w:rsid w:val="008607C2"/>
    <w:rsid w:val="008633CD"/>
    <w:rsid w:val="00863638"/>
    <w:rsid w:val="00864B80"/>
    <w:rsid w:val="00865F43"/>
    <w:rsid w:val="008677B8"/>
    <w:rsid w:val="00867B3C"/>
    <w:rsid w:val="00867E2D"/>
    <w:rsid w:val="00873100"/>
    <w:rsid w:val="00873220"/>
    <w:rsid w:val="00873F75"/>
    <w:rsid w:val="0087430C"/>
    <w:rsid w:val="00874C85"/>
    <w:rsid w:val="00875685"/>
    <w:rsid w:val="008759BB"/>
    <w:rsid w:val="0088299A"/>
    <w:rsid w:val="00882C0E"/>
    <w:rsid w:val="00883435"/>
    <w:rsid w:val="00883A1F"/>
    <w:rsid w:val="008855AF"/>
    <w:rsid w:val="00886366"/>
    <w:rsid w:val="0088703E"/>
    <w:rsid w:val="00890677"/>
    <w:rsid w:val="008906BE"/>
    <w:rsid w:val="00890852"/>
    <w:rsid w:val="00891DE8"/>
    <w:rsid w:val="00893ECA"/>
    <w:rsid w:val="00894FB6"/>
    <w:rsid w:val="0089622B"/>
    <w:rsid w:val="008A02A1"/>
    <w:rsid w:val="008A182E"/>
    <w:rsid w:val="008A29C4"/>
    <w:rsid w:val="008A491A"/>
    <w:rsid w:val="008A4E1C"/>
    <w:rsid w:val="008A5DCE"/>
    <w:rsid w:val="008A77E3"/>
    <w:rsid w:val="008B1033"/>
    <w:rsid w:val="008B2064"/>
    <w:rsid w:val="008B453D"/>
    <w:rsid w:val="008B4BBE"/>
    <w:rsid w:val="008B4BDF"/>
    <w:rsid w:val="008B617D"/>
    <w:rsid w:val="008B693A"/>
    <w:rsid w:val="008B6D2A"/>
    <w:rsid w:val="008B75EF"/>
    <w:rsid w:val="008C0C87"/>
    <w:rsid w:val="008C0F6D"/>
    <w:rsid w:val="008C1065"/>
    <w:rsid w:val="008C21C2"/>
    <w:rsid w:val="008C3634"/>
    <w:rsid w:val="008C4413"/>
    <w:rsid w:val="008C4DE4"/>
    <w:rsid w:val="008C55E3"/>
    <w:rsid w:val="008C5E1C"/>
    <w:rsid w:val="008C5F50"/>
    <w:rsid w:val="008C7A52"/>
    <w:rsid w:val="008D0448"/>
    <w:rsid w:val="008D2975"/>
    <w:rsid w:val="008D2F29"/>
    <w:rsid w:val="008D5F38"/>
    <w:rsid w:val="008D6DF2"/>
    <w:rsid w:val="008E0238"/>
    <w:rsid w:val="008E0AFE"/>
    <w:rsid w:val="008E13A4"/>
    <w:rsid w:val="008E1F6E"/>
    <w:rsid w:val="008E294C"/>
    <w:rsid w:val="008E2E3F"/>
    <w:rsid w:val="008E37FE"/>
    <w:rsid w:val="008E5D1C"/>
    <w:rsid w:val="008E7822"/>
    <w:rsid w:val="008F47FB"/>
    <w:rsid w:val="008F4B5D"/>
    <w:rsid w:val="008F4D89"/>
    <w:rsid w:val="008F4ED5"/>
    <w:rsid w:val="008F6614"/>
    <w:rsid w:val="008F7745"/>
    <w:rsid w:val="00900F03"/>
    <w:rsid w:val="0090138F"/>
    <w:rsid w:val="0090180B"/>
    <w:rsid w:val="00904B76"/>
    <w:rsid w:val="00904CF3"/>
    <w:rsid w:val="009054CB"/>
    <w:rsid w:val="009070C7"/>
    <w:rsid w:val="0090746E"/>
    <w:rsid w:val="00910D42"/>
    <w:rsid w:val="009200DA"/>
    <w:rsid w:val="00920C5E"/>
    <w:rsid w:val="0092285A"/>
    <w:rsid w:val="00925C85"/>
    <w:rsid w:val="009276D0"/>
    <w:rsid w:val="00927BFD"/>
    <w:rsid w:val="00927C19"/>
    <w:rsid w:val="00931530"/>
    <w:rsid w:val="009345F2"/>
    <w:rsid w:val="00934B24"/>
    <w:rsid w:val="00934C8F"/>
    <w:rsid w:val="00934DF8"/>
    <w:rsid w:val="00936BB9"/>
    <w:rsid w:val="00936C46"/>
    <w:rsid w:val="00937D01"/>
    <w:rsid w:val="00942D78"/>
    <w:rsid w:val="00942EA0"/>
    <w:rsid w:val="00942EB3"/>
    <w:rsid w:val="0094686A"/>
    <w:rsid w:val="00946B77"/>
    <w:rsid w:val="00950F14"/>
    <w:rsid w:val="00951BCE"/>
    <w:rsid w:val="0095204F"/>
    <w:rsid w:val="00954D13"/>
    <w:rsid w:val="009564DC"/>
    <w:rsid w:val="00960DB9"/>
    <w:rsid w:val="00961012"/>
    <w:rsid w:val="0096149E"/>
    <w:rsid w:val="00961643"/>
    <w:rsid w:val="009661C5"/>
    <w:rsid w:val="00967BF4"/>
    <w:rsid w:val="00970F58"/>
    <w:rsid w:val="0097157A"/>
    <w:rsid w:val="00971726"/>
    <w:rsid w:val="0097216F"/>
    <w:rsid w:val="00974213"/>
    <w:rsid w:val="00975282"/>
    <w:rsid w:val="00980DE5"/>
    <w:rsid w:val="00981033"/>
    <w:rsid w:val="00981050"/>
    <w:rsid w:val="009813D7"/>
    <w:rsid w:val="0098153E"/>
    <w:rsid w:val="00981BE2"/>
    <w:rsid w:val="009836F0"/>
    <w:rsid w:val="0098499B"/>
    <w:rsid w:val="0098741B"/>
    <w:rsid w:val="00987D34"/>
    <w:rsid w:val="00992A28"/>
    <w:rsid w:val="009934C8"/>
    <w:rsid w:val="00994171"/>
    <w:rsid w:val="009949F4"/>
    <w:rsid w:val="00996EA8"/>
    <w:rsid w:val="00997C61"/>
    <w:rsid w:val="009A41CD"/>
    <w:rsid w:val="009A5371"/>
    <w:rsid w:val="009A7856"/>
    <w:rsid w:val="009B4672"/>
    <w:rsid w:val="009B4D03"/>
    <w:rsid w:val="009B63D0"/>
    <w:rsid w:val="009C1D9A"/>
    <w:rsid w:val="009C29BD"/>
    <w:rsid w:val="009C49C7"/>
    <w:rsid w:val="009C4E57"/>
    <w:rsid w:val="009D0CFA"/>
    <w:rsid w:val="009D1AD7"/>
    <w:rsid w:val="009D1BED"/>
    <w:rsid w:val="009D3575"/>
    <w:rsid w:val="009D6B3E"/>
    <w:rsid w:val="009E1ABF"/>
    <w:rsid w:val="009E1C2C"/>
    <w:rsid w:val="009E2FDD"/>
    <w:rsid w:val="009E3B5A"/>
    <w:rsid w:val="009E4C09"/>
    <w:rsid w:val="009E6257"/>
    <w:rsid w:val="009E70A1"/>
    <w:rsid w:val="009E727B"/>
    <w:rsid w:val="009E75B2"/>
    <w:rsid w:val="009F12D1"/>
    <w:rsid w:val="009F16D4"/>
    <w:rsid w:val="009F2A89"/>
    <w:rsid w:val="009F434E"/>
    <w:rsid w:val="009F4816"/>
    <w:rsid w:val="00A02D29"/>
    <w:rsid w:val="00A0628B"/>
    <w:rsid w:val="00A072D9"/>
    <w:rsid w:val="00A0734A"/>
    <w:rsid w:val="00A11F99"/>
    <w:rsid w:val="00A124ED"/>
    <w:rsid w:val="00A14459"/>
    <w:rsid w:val="00A17AC6"/>
    <w:rsid w:val="00A20C76"/>
    <w:rsid w:val="00A22514"/>
    <w:rsid w:val="00A22866"/>
    <w:rsid w:val="00A27014"/>
    <w:rsid w:val="00A27633"/>
    <w:rsid w:val="00A30CA0"/>
    <w:rsid w:val="00A33150"/>
    <w:rsid w:val="00A335A1"/>
    <w:rsid w:val="00A33C8D"/>
    <w:rsid w:val="00A3446D"/>
    <w:rsid w:val="00A365AD"/>
    <w:rsid w:val="00A36D15"/>
    <w:rsid w:val="00A36EA9"/>
    <w:rsid w:val="00A370F2"/>
    <w:rsid w:val="00A378E8"/>
    <w:rsid w:val="00A40639"/>
    <w:rsid w:val="00A41037"/>
    <w:rsid w:val="00A413C2"/>
    <w:rsid w:val="00A4145E"/>
    <w:rsid w:val="00A43A50"/>
    <w:rsid w:val="00A46069"/>
    <w:rsid w:val="00A47530"/>
    <w:rsid w:val="00A47792"/>
    <w:rsid w:val="00A54A16"/>
    <w:rsid w:val="00A57888"/>
    <w:rsid w:val="00A60A0D"/>
    <w:rsid w:val="00A60C65"/>
    <w:rsid w:val="00A619F7"/>
    <w:rsid w:val="00A61D65"/>
    <w:rsid w:val="00A6225E"/>
    <w:rsid w:val="00A6442D"/>
    <w:rsid w:val="00A70E9F"/>
    <w:rsid w:val="00A717F3"/>
    <w:rsid w:val="00A7285F"/>
    <w:rsid w:val="00A752EA"/>
    <w:rsid w:val="00A80E0F"/>
    <w:rsid w:val="00A826CE"/>
    <w:rsid w:val="00A83CAD"/>
    <w:rsid w:val="00A84164"/>
    <w:rsid w:val="00A870FC"/>
    <w:rsid w:val="00A90894"/>
    <w:rsid w:val="00A9209C"/>
    <w:rsid w:val="00A929C3"/>
    <w:rsid w:val="00A956A9"/>
    <w:rsid w:val="00A968AC"/>
    <w:rsid w:val="00AA0359"/>
    <w:rsid w:val="00AA0C85"/>
    <w:rsid w:val="00AA0EFE"/>
    <w:rsid w:val="00AA10F6"/>
    <w:rsid w:val="00AA3BAF"/>
    <w:rsid w:val="00AA615C"/>
    <w:rsid w:val="00AB0612"/>
    <w:rsid w:val="00AB06D6"/>
    <w:rsid w:val="00AB2A9E"/>
    <w:rsid w:val="00AB3323"/>
    <w:rsid w:val="00AB508C"/>
    <w:rsid w:val="00AB5E7D"/>
    <w:rsid w:val="00AB65C1"/>
    <w:rsid w:val="00AB7AD9"/>
    <w:rsid w:val="00AC07FE"/>
    <w:rsid w:val="00AC1B31"/>
    <w:rsid w:val="00AC1CAF"/>
    <w:rsid w:val="00AC26B7"/>
    <w:rsid w:val="00AC2F57"/>
    <w:rsid w:val="00AC4F6B"/>
    <w:rsid w:val="00AD06D3"/>
    <w:rsid w:val="00AD107E"/>
    <w:rsid w:val="00AD577D"/>
    <w:rsid w:val="00AD7E80"/>
    <w:rsid w:val="00AE2825"/>
    <w:rsid w:val="00AE4DAE"/>
    <w:rsid w:val="00AE532C"/>
    <w:rsid w:val="00AE5A90"/>
    <w:rsid w:val="00AF05C1"/>
    <w:rsid w:val="00AF0C85"/>
    <w:rsid w:val="00AF154E"/>
    <w:rsid w:val="00AF1ED9"/>
    <w:rsid w:val="00AF4117"/>
    <w:rsid w:val="00AF75FF"/>
    <w:rsid w:val="00B0179D"/>
    <w:rsid w:val="00B02D25"/>
    <w:rsid w:val="00B059AF"/>
    <w:rsid w:val="00B0609C"/>
    <w:rsid w:val="00B07730"/>
    <w:rsid w:val="00B10F16"/>
    <w:rsid w:val="00B10FF6"/>
    <w:rsid w:val="00B12E81"/>
    <w:rsid w:val="00B1358A"/>
    <w:rsid w:val="00B138C0"/>
    <w:rsid w:val="00B145D6"/>
    <w:rsid w:val="00B17EEA"/>
    <w:rsid w:val="00B204B1"/>
    <w:rsid w:val="00B225CB"/>
    <w:rsid w:val="00B226A9"/>
    <w:rsid w:val="00B22E8A"/>
    <w:rsid w:val="00B24423"/>
    <w:rsid w:val="00B24729"/>
    <w:rsid w:val="00B24831"/>
    <w:rsid w:val="00B26C15"/>
    <w:rsid w:val="00B34379"/>
    <w:rsid w:val="00B350F3"/>
    <w:rsid w:val="00B35511"/>
    <w:rsid w:val="00B37630"/>
    <w:rsid w:val="00B40D58"/>
    <w:rsid w:val="00B42BBB"/>
    <w:rsid w:val="00B45338"/>
    <w:rsid w:val="00B45EED"/>
    <w:rsid w:val="00B4680A"/>
    <w:rsid w:val="00B51E93"/>
    <w:rsid w:val="00B53B07"/>
    <w:rsid w:val="00B54216"/>
    <w:rsid w:val="00B55571"/>
    <w:rsid w:val="00B55F54"/>
    <w:rsid w:val="00B57558"/>
    <w:rsid w:val="00B57B92"/>
    <w:rsid w:val="00B57D6A"/>
    <w:rsid w:val="00B6051E"/>
    <w:rsid w:val="00B61227"/>
    <w:rsid w:val="00B61D2C"/>
    <w:rsid w:val="00B62FFB"/>
    <w:rsid w:val="00B63FE7"/>
    <w:rsid w:val="00B64183"/>
    <w:rsid w:val="00B6577E"/>
    <w:rsid w:val="00B6624B"/>
    <w:rsid w:val="00B679AC"/>
    <w:rsid w:val="00B715F2"/>
    <w:rsid w:val="00B729CA"/>
    <w:rsid w:val="00B737BE"/>
    <w:rsid w:val="00B76459"/>
    <w:rsid w:val="00B76FF5"/>
    <w:rsid w:val="00B81F58"/>
    <w:rsid w:val="00B84328"/>
    <w:rsid w:val="00B857F6"/>
    <w:rsid w:val="00B85F6E"/>
    <w:rsid w:val="00B978F0"/>
    <w:rsid w:val="00BA0604"/>
    <w:rsid w:val="00BA1EDA"/>
    <w:rsid w:val="00BA2A49"/>
    <w:rsid w:val="00BA46A4"/>
    <w:rsid w:val="00BA687B"/>
    <w:rsid w:val="00BA7A38"/>
    <w:rsid w:val="00BB0FE0"/>
    <w:rsid w:val="00BB2343"/>
    <w:rsid w:val="00BB42C1"/>
    <w:rsid w:val="00BB6291"/>
    <w:rsid w:val="00BB67BF"/>
    <w:rsid w:val="00BB7829"/>
    <w:rsid w:val="00BC1AB5"/>
    <w:rsid w:val="00BC2288"/>
    <w:rsid w:val="00BC3731"/>
    <w:rsid w:val="00BD054F"/>
    <w:rsid w:val="00BD362A"/>
    <w:rsid w:val="00BD36A8"/>
    <w:rsid w:val="00BD4A26"/>
    <w:rsid w:val="00BD68E4"/>
    <w:rsid w:val="00BE2609"/>
    <w:rsid w:val="00BE347C"/>
    <w:rsid w:val="00BF0060"/>
    <w:rsid w:val="00BF28A0"/>
    <w:rsid w:val="00C00F92"/>
    <w:rsid w:val="00C01319"/>
    <w:rsid w:val="00C0198B"/>
    <w:rsid w:val="00C040F9"/>
    <w:rsid w:val="00C07DA9"/>
    <w:rsid w:val="00C117D7"/>
    <w:rsid w:val="00C12D43"/>
    <w:rsid w:val="00C15C96"/>
    <w:rsid w:val="00C1796A"/>
    <w:rsid w:val="00C216B4"/>
    <w:rsid w:val="00C2196C"/>
    <w:rsid w:val="00C2286C"/>
    <w:rsid w:val="00C2302C"/>
    <w:rsid w:val="00C252BE"/>
    <w:rsid w:val="00C26051"/>
    <w:rsid w:val="00C26260"/>
    <w:rsid w:val="00C300C4"/>
    <w:rsid w:val="00C30568"/>
    <w:rsid w:val="00C3190C"/>
    <w:rsid w:val="00C31DAD"/>
    <w:rsid w:val="00C345BB"/>
    <w:rsid w:val="00C36765"/>
    <w:rsid w:val="00C36AF9"/>
    <w:rsid w:val="00C4176D"/>
    <w:rsid w:val="00C41C72"/>
    <w:rsid w:val="00C4254A"/>
    <w:rsid w:val="00C43137"/>
    <w:rsid w:val="00C4321B"/>
    <w:rsid w:val="00C444B4"/>
    <w:rsid w:val="00C52EF6"/>
    <w:rsid w:val="00C54463"/>
    <w:rsid w:val="00C545B5"/>
    <w:rsid w:val="00C55908"/>
    <w:rsid w:val="00C5697B"/>
    <w:rsid w:val="00C6032A"/>
    <w:rsid w:val="00C61393"/>
    <w:rsid w:val="00C624E1"/>
    <w:rsid w:val="00C629A1"/>
    <w:rsid w:val="00C65124"/>
    <w:rsid w:val="00C65A30"/>
    <w:rsid w:val="00C66291"/>
    <w:rsid w:val="00C729ED"/>
    <w:rsid w:val="00C73EFC"/>
    <w:rsid w:val="00C747DC"/>
    <w:rsid w:val="00C756D5"/>
    <w:rsid w:val="00C757D4"/>
    <w:rsid w:val="00C85F8C"/>
    <w:rsid w:val="00C86E89"/>
    <w:rsid w:val="00C86F6D"/>
    <w:rsid w:val="00C87DDC"/>
    <w:rsid w:val="00C900D2"/>
    <w:rsid w:val="00C9112A"/>
    <w:rsid w:val="00C92453"/>
    <w:rsid w:val="00C92751"/>
    <w:rsid w:val="00C942ED"/>
    <w:rsid w:val="00C946B8"/>
    <w:rsid w:val="00C95FA5"/>
    <w:rsid w:val="00CA03B0"/>
    <w:rsid w:val="00CA1B81"/>
    <w:rsid w:val="00CA2998"/>
    <w:rsid w:val="00CA3057"/>
    <w:rsid w:val="00CA3086"/>
    <w:rsid w:val="00CA4A7D"/>
    <w:rsid w:val="00CA4C36"/>
    <w:rsid w:val="00CA5302"/>
    <w:rsid w:val="00CB1206"/>
    <w:rsid w:val="00CB163D"/>
    <w:rsid w:val="00CB182C"/>
    <w:rsid w:val="00CB1E83"/>
    <w:rsid w:val="00CB2087"/>
    <w:rsid w:val="00CB2EB2"/>
    <w:rsid w:val="00CC0F9F"/>
    <w:rsid w:val="00CC2163"/>
    <w:rsid w:val="00CC47DE"/>
    <w:rsid w:val="00CC63CD"/>
    <w:rsid w:val="00CD0D60"/>
    <w:rsid w:val="00CD1520"/>
    <w:rsid w:val="00CD2493"/>
    <w:rsid w:val="00CD27F3"/>
    <w:rsid w:val="00CD2C54"/>
    <w:rsid w:val="00CD47DB"/>
    <w:rsid w:val="00CD4FDA"/>
    <w:rsid w:val="00CD741F"/>
    <w:rsid w:val="00CD779C"/>
    <w:rsid w:val="00CE01BF"/>
    <w:rsid w:val="00CE01E2"/>
    <w:rsid w:val="00CE2487"/>
    <w:rsid w:val="00CE5BE7"/>
    <w:rsid w:val="00CE7C17"/>
    <w:rsid w:val="00CF3307"/>
    <w:rsid w:val="00CF3BB3"/>
    <w:rsid w:val="00CF41D6"/>
    <w:rsid w:val="00CF44C1"/>
    <w:rsid w:val="00CF4C33"/>
    <w:rsid w:val="00D00E8C"/>
    <w:rsid w:val="00D02169"/>
    <w:rsid w:val="00D024B6"/>
    <w:rsid w:val="00D03DC0"/>
    <w:rsid w:val="00D0645B"/>
    <w:rsid w:val="00D06DA7"/>
    <w:rsid w:val="00D118F8"/>
    <w:rsid w:val="00D125A9"/>
    <w:rsid w:val="00D135D4"/>
    <w:rsid w:val="00D1431C"/>
    <w:rsid w:val="00D212F3"/>
    <w:rsid w:val="00D21393"/>
    <w:rsid w:val="00D213C2"/>
    <w:rsid w:val="00D23924"/>
    <w:rsid w:val="00D266E4"/>
    <w:rsid w:val="00D26FEB"/>
    <w:rsid w:val="00D34773"/>
    <w:rsid w:val="00D34FD7"/>
    <w:rsid w:val="00D36318"/>
    <w:rsid w:val="00D3645F"/>
    <w:rsid w:val="00D371B2"/>
    <w:rsid w:val="00D37EFC"/>
    <w:rsid w:val="00D40177"/>
    <w:rsid w:val="00D423D9"/>
    <w:rsid w:val="00D423EB"/>
    <w:rsid w:val="00D43CB7"/>
    <w:rsid w:val="00D43CEA"/>
    <w:rsid w:val="00D43ECB"/>
    <w:rsid w:val="00D44D0B"/>
    <w:rsid w:val="00D462A6"/>
    <w:rsid w:val="00D507C9"/>
    <w:rsid w:val="00D51A3F"/>
    <w:rsid w:val="00D552A5"/>
    <w:rsid w:val="00D568CE"/>
    <w:rsid w:val="00D56C67"/>
    <w:rsid w:val="00D61846"/>
    <w:rsid w:val="00D71CA9"/>
    <w:rsid w:val="00D71F89"/>
    <w:rsid w:val="00D7225E"/>
    <w:rsid w:val="00D728DD"/>
    <w:rsid w:val="00D73D57"/>
    <w:rsid w:val="00D74326"/>
    <w:rsid w:val="00D74F7A"/>
    <w:rsid w:val="00D75E3C"/>
    <w:rsid w:val="00D760A7"/>
    <w:rsid w:val="00D76617"/>
    <w:rsid w:val="00D7703D"/>
    <w:rsid w:val="00D820FA"/>
    <w:rsid w:val="00D83CB5"/>
    <w:rsid w:val="00D85442"/>
    <w:rsid w:val="00D903AE"/>
    <w:rsid w:val="00D933DC"/>
    <w:rsid w:val="00D93735"/>
    <w:rsid w:val="00D94287"/>
    <w:rsid w:val="00D971A5"/>
    <w:rsid w:val="00DA03B3"/>
    <w:rsid w:val="00DA1611"/>
    <w:rsid w:val="00DA4650"/>
    <w:rsid w:val="00DA609B"/>
    <w:rsid w:val="00DB1C42"/>
    <w:rsid w:val="00DB2C4E"/>
    <w:rsid w:val="00DB39DF"/>
    <w:rsid w:val="00DB3F23"/>
    <w:rsid w:val="00DB436B"/>
    <w:rsid w:val="00DB5851"/>
    <w:rsid w:val="00DB6D5F"/>
    <w:rsid w:val="00DB7F6B"/>
    <w:rsid w:val="00DC0CB7"/>
    <w:rsid w:val="00DC3F95"/>
    <w:rsid w:val="00DD01BD"/>
    <w:rsid w:val="00DD0A64"/>
    <w:rsid w:val="00DD1DD0"/>
    <w:rsid w:val="00DD30FC"/>
    <w:rsid w:val="00DD3D22"/>
    <w:rsid w:val="00DE1161"/>
    <w:rsid w:val="00DE1ADB"/>
    <w:rsid w:val="00DE2A17"/>
    <w:rsid w:val="00DF030F"/>
    <w:rsid w:val="00DF0991"/>
    <w:rsid w:val="00DF1EE7"/>
    <w:rsid w:val="00DF2440"/>
    <w:rsid w:val="00DF3181"/>
    <w:rsid w:val="00DF3BE5"/>
    <w:rsid w:val="00DF6B2B"/>
    <w:rsid w:val="00DF764A"/>
    <w:rsid w:val="00DF7B3E"/>
    <w:rsid w:val="00DF7B44"/>
    <w:rsid w:val="00E04D9D"/>
    <w:rsid w:val="00E0580E"/>
    <w:rsid w:val="00E05EA7"/>
    <w:rsid w:val="00E06619"/>
    <w:rsid w:val="00E067EE"/>
    <w:rsid w:val="00E10119"/>
    <w:rsid w:val="00E140AE"/>
    <w:rsid w:val="00E14C70"/>
    <w:rsid w:val="00E170B4"/>
    <w:rsid w:val="00E26B41"/>
    <w:rsid w:val="00E26B99"/>
    <w:rsid w:val="00E26BDD"/>
    <w:rsid w:val="00E31A83"/>
    <w:rsid w:val="00E324F6"/>
    <w:rsid w:val="00E32C89"/>
    <w:rsid w:val="00E32D31"/>
    <w:rsid w:val="00E361B0"/>
    <w:rsid w:val="00E36BD1"/>
    <w:rsid w:val="00E406F5"/>
    <w:rsid w:val="00E4074D"/>
    <w:rsid w:val="00E43DBA"/>
    <w:rsid w:val="00E44097"/>
    <w:rsid w:val="00E44730"/>
    <w:rsid w:val="00E44BE2"/>
    <w:rsid w:val="00E464D4"/>
    <w:rsid w:val="00E46D40"/>
    <w:rsid w:val="00E47899"/>
    <w:rsid w:val="00E50A09"/>
    <w:rsid w:val="00E528E7"/>
    <w:rsid w:val="00E529F0"/>
    <w:rsid w:val="00E5454A"/>
    <w:rsid w:val="00E55004"/>
    <w:rsid w:val="00E56D48"/>
    <w:rsid w:val="00E63796"/>
    <w:rsid w:val="00E6457D"/>
    <w:rsid w:val="00E64D3E"/>
    <w:rsid w:val="00E64E2F"/>
    <w:rsid w:val="00E6508B"/>
    <w:rsid w:val="00E67777"/>
    <w:rsid w:val="00E71033"/>
    <w:rsid w:val="00E71B0A"/>
    <w:rsid w:val="00E74CCB"/>
    <w:rsid w:val="00E74FD3"/>
    <w:rsid w:val="00E77998"/>
    <w:rsid w:val="00E820DC"/>
    <w:rsid w:val="00E84EE6"/>
    <w:rsid w:val="00E85015"/>
    <w:rsid w:val="00E86EA8"/>
    <w:rsid w:val="00E93CA5"/>
    <w:rsid w:val="00E94755"/>
    <w:rsid w:val="00EA02EA"/>
    <w:rsid w:val="00EA1C3C"/>
    <w:rsid w:val="00EA65BD"/>
    <w:rsid w:val="00EB0027"/>
    <w:rsid w:val="00EB3057"/>
    <w:rsid w:val="00EB5527"/>
    <w:rsid w:val="00EB591C"/>
    <w:rsid w:val="00EB6218"/>
    <w:rsid w:val="00EB63BF"/>
    <w:rsid w:val="00EC0346"/>
    <w:rsid w:val="00EC0366"/>
    <w:rsid w:val="00EC30C3"/>
    <w:rsid w:val="00EC3E45"/>
    <w:rsid w:val="00EC7A44"/>
    <w:rsid w:val="00ED0DCF"/>
    <w:rsid w:val="00ED163E"/>
    <w:rsid w:val="00ED20C5"/>
    <w:rsid w:val="00ED2ADC"/>
    <w:rsid w:val="00ED2B2A"/>
    <w:rsid w:val="00ED427D"/>
    <w:rsid w:val="00ED50E4"/>
    <w:rsid w:val="00ED6D63"/>
    <w:rsid w:val="00ED751A"/>
    <w:rsid w:val="00ED7D7D"/>
    <w:rsid w:val="00EE1616"/>
    <w:rsid w:val="00EE2692"/>
    <w:rsid w:val="00EE523F"/>
    <w:rsid w:val="00EE6C69"/>
    <w:rsid w:val="00EF05F4"/>
    <w:rsid w:val="00EF244C"/>
    <w:rsid w:val="00F0107A"/>
    <w:rsid w:val="00F023B6"/>
    <w:rsid w:val="00F0572C"/>
    <w:rsid w:val="00F0617B"/>
    <w:rsid w:val="00F07FF3"/>
    <w:rsid w:val="00F11178"/>
    <w:rsid w:val="00F11AA0"/>
    <w:rsid w:val="00F11F2E"/>
    <w:rsid w:val="00F1425B"/>
    <w:rsid w:val="00F14558"/>
    <w:rsid w:val="00F15071"/>
    <w:rsid w:val="00F1524B"/>
    <w:rsid w:val="00F15B01"/>
    <w:rsid w:val="00F203CB"/>
    <w:rsid w:val="00F2062F"/>
    <w:rsid w:val="00F22681"/>
    <w:rsid w:val="00F233EB"/>
    <w:rsid w:val="00F23AFD"/>
    <w:rsid w:val="00F23D1A"/>
    <w:rsid w:val="00F23DFC"/>
    <w:rsid w:val="00F26E1F"/>
    <w:rsid w:val="00F300CB"/>
    <w:rsid w:val="00F32B75"/>
    <w:rsid w:val="00F3341A"/>
    <w:rsid w:val="00F334DE"/>
    <w:rsid w:val="00F33A27"/>
    <w:rsid w:val="00F33F4C"/>
    <w:rsid w:val="00F35B60"/>
    <w:rsid w:val="00F35BBD"/>
    <w:rsid w:val="00F35F50"/>
    <w:rsid w:val="00F36507"/>
    <w:rsid w:val="00F365CC"/>
    <w:rsid w:val="00F3725F"/>
    <w:rsid w:val="00F4031E"/>
    <w:rsid w:val="00F42FDE"/>
    <w:rsid w:val="00F43411"/>
    <w:rsid w:val="00F447ED"/>
    <w:rsid w:val="00F51F4B"/>
    <w:rsid w:val="00F5271D"/>
    <w:rsid w:val="00F62BD0"/>
    <w:rsid w:val="00F63ABB"/>
    <w:rsid w:val="00F643E6"/>
    <w:rsid w:val="00F64E18"/>
    <w:rsid w:val="00F70739"/>
    <w:rsid w:val="00F70A57"/>
    <w:rsid w:val="00F70AFE"/>
    <w:rsid w:val="00F77005"/>
    <w:rsid w:val="00F77B4C"/>
    <w:rsid w:val="00F80B63"/>
    <w:rsid w:val="00F82935"/>
    <w:rsid w:val="00F82CC6"/>
    <w:rsid w:val="00F860F5"/>
    <w:rsid w:val="00F86DFE"/>
    <w:rsid w:val="00F92169"/>
    <w:rsid w:val="00F92545"/>
    <w:rsid w:val="00F926AE"/>
    <w:rsid w:val="00F93251"/>
    <w:rsid w:val="00F93774"/>
    <w:rsid w:val="00FA3370"/>
    <w:rsid w:val="00FA37C6"/>
    <w:rsid w:val="00FA62C7"/>
    <w:rsid w:val="00FB01FC"/>
    <w:rsid w:val="00FB0F27"/>
    <w:rsid w:val="00FB18C2"/>
    <w:rsid w:val="00FB2386"/>
    <w:rsid w:val="00FB462F"/>
    <w:rsid w:val="00FB5366"/>
    <w:rsid w:val="00FB6E0A"/>
    <w:rsid w:val="00FC3CAD"/>
    <w:rsid w:val="00FC4AF3"/>
    <w:rsid w:val="00FC4B79"/>
    <w:rsid w:val="00FC4F9F"/>
    <w:rsid w:val="00FC789C"/>
    <w:rsid w:val="00FC7F9A"/>
    <w:rsid w:val="00FD278F"/>
    <w:rsid w:val="00FD37A4"/>
    <w:rsid w:val="00FD5786"/>
    <w:rsid w:val="00FD63DD"/>
    <w:rsid w:val="00FD68F7"/>
    <w:rsid w:val="00FD7021"/>
    <w:rsid w:val="00FE018B"/>
    <w:rsid w:val="00FE0673"/>
    <w:rsid w:val="00FE09C6"/>
    <w:rsid w:val="00FE1633"/>
    <w:rsid w:val="00FE18D8"/>
    <w:rsid w:val="00FE1B55"/>
    <w:rsid w:val="00FE1D47"/>
    <w:rsid w:val="00FE4DAB"/>
    <w:rsid w:val="00FE5446"/>
    <w:rsid w:val="00FE5BFD"/>
    <w:rsid w:val="00FE5C0E"/>
    <w:rsid w:val="00FE5C55"/>
    <w:rsid w:val="00FE72AE"/>
    <w:rsid w:val="00FF064D"/>
    <w:rsid w:val="00FF0EEC"/>
    <w:rsid w:val="00FF24FA"/>
    <w:rsid w:val="00FF3195"/>
    <w:rsid w:val="00FF33D8"/>
    <w:rsid w:val="00FF5181"/>
    <w:rsid w:val="00FF6E2D"/>
    <w:rsid w:val="00FF6F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9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2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52"/>
    <w:rPr>
      <w:lang w:val="ca-ES"/>
    </w:rPr>
  </w:style>
  <w:style w:type="paragraph" w:styleId="Ttulo1">
    <w:name w:val="heading 1"/>
    <w:basedOn w:val="Normal"/>
    <w:link w:val="Ttulo1Car"/>
    <w:uiPriority w:val="9"/>
    <w:qFormat/>
    <w:rsid w:val="00EC0346"/>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319"/>
    <w:pPr>
      <w:ind w:left="720"/>
      <w:contextualSpacing/>
    </w:pPr>
  </w:style>
  <w:style w:type="character" w:styleId="Hipervnculo">
    <w:name w:val="Hyperlink"/>
    <w:basedOn w:val="Fuentedeprrafopredeter"/>
    <w:uiPriority w:val="99"/>
    <w:unhideWhenUsed/>
    <w:rsid w:val="00D85442"/>
    <w:rPr>
      <w:color w:val="0000FF" w:themeColor="hyperlink"/>
      <w:u w:val="single"/>
    </w:rPr>
  </w:style>
  <w:style w:type="character" w:customStyle="1" w:styleId="label">
    <w:name w:val="label"/>
    <w:basedOn w:val="Fuentedeprrafopredeter"/>
    <w:rsid w:val="00C117D7"/>
  </w:style>
  <w:style w:type="character" w:customStyle="1" w:styleId="apple-converted-space">
    <w:name w:val="apple-converted-space"/>
    <w:basedOn w:val="Fuentedeprrafopredeter"/>
    <w:rsid w:val="00C117D7"/>
  </w:style>
  <w:style w:type="character" w:customStyle="1" w:styleId="databold">
    <w:name w:val="data_bold"/>
    <w:basedOn w:val="Fuentedeprrafopredeter"/>
    <w:rsid w:val="00C117D7"/>
  </w:style>
  <w:style w:type="paragraph" w:styleId="Encabezado">
    <w:name w:val="header"/>
    <w:basedOn w:val="Normal"/>
    <w:link w:val="EncabezadoCar"/>
    <w:uiPriority w:val="99"/>
    <w:unhideWhenUsed/>
    <w:rsid w:val="006D28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88C"/>
    <w:rPr>
      <w:lang w:val="ca-ES"/>
    </w:rPr>
  </w:style>
  <w:style w:type="paragraph" w:styleId="Piedepgina">
    <w:name w:val="footer"/>
    <w:basedOn w:val="Normal"/>
    <w:link w:val="PiedepginaCar"/>
    <w:uiPriority w:val="99"/>
    <w:unhideWhenUsed/>
    <w:rsid w:val="006D28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88C"/>
    <w:rPr>
      <w:lang w:val="ca-ES"/>
    </w:rPr>
  </w:style>
  <w:style w:type="character" w:customStyle="1" w:styleId="smallcaps">
    <w:name w:val="smallcaps"/>
    <w:basedOn w:val="Fuentedeprrafopredeter"/>
    <w:rsid w:val="00293D88"/>
  </w:style>
  <w:style w:type="character" w:customStyle="1" w:styleId="hlfld-contribauthor">
    <w:name w:val="hlfld-contribauthor"/>
    <w:basedOn w:val="Fuentedeprrafopredeter"/>
    <w:rsid w:val="002F6FBB"/>
  </w:style>
  <w:style w:type="character" w:customStyle="1" w:styleId="nlmx">
    <w:name w:val="nlm_x"/>
    <w:basedOn w:val="Fuentedeprrafopredeter"/>
    <w:rsid w:val="002F6FBB"/>
  </w:style>
  <w:style w:type="character" w:customStyle="1" w:styleId="nlmarticle-title">
    <w:name w:val="nlm_article-title"/>
    <w:basedOn w:val="Fuentedeprrafopredeter"/>
    <w:rsid w:val="002F6FBB"/>
  </w:style>
  <w:style w:type="character" w:customStyle="1" w:styleId="citationsource-journal">
    <w:name w:val="citation_source-journal"/>
    <w:basedOn w:val="Fuentedeprrafopredeter"/>
    <w:rsid w:val="002F6FBB"/>
  </w:style>
  <w:style w:type="character" w:customStyle="1" w:styleId="nlmyear">
    <w:name w:val="nlm_year"/>
    <w:basedOn w:val="Fuentedeprrafopredeter"/>
    <w:rsid w:val="002F6FBB"/>
  </w:style>
  <w:style w:type="character" w:customStyle="1" w:styleId="nlmvolume">
    <w:name w:val="nlm_volume"/>
    <w:basedOn w:val="Fuentedeprrafopredeter"/>
    <w:rsid w:val="002F6FBB"/>
  </w:style>
  <w:style w:type="character" w:customStyle="1" w:styleId="nlmfpage">
    <w:name w:val="nlm_fpage"/>
    <w:basedOn w:val="Fuentedeprrafopredeter"/>
    <w:rsid w:val="002F6FBB"/>
  </w:style>
  <w:style w:type="character" w:customStyle="1" w:styleId="nlmlpage">
    <w:name w:val="nlm_lpage"/>
    <w:basedOn w:val="Fuentedeprrafopredeter"/>
    <w:rsid w:val="002F6FBB"/>
  </w:style>
  <w:style w:type="paragraph" w:styleId="Textonotapie">
    <w:name w:val="footnote text"/>
    <w:basedOn w:val="Normal"/>
    <w:link w:val="TextonotapieCar"/>
    <w:uiPriority w:val="99"/>
    <w:semiHidden/>
    <w:unhideWhenUsed/>
    <w:rsid w:val="003622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22F7"/>
    <w:rPr>
      <w:sz w:val="20"/>
      <w:szCs w:val="20"/>
      <w:lang w:val="ca-ES"/>
    </w:rPr>
  </w:style>
  <w:style w:type="character" w:styleId="Refdenotaalpie">
    <w:name w:val="footnote reference"/>
    <w:basedOn w:val="Fuentedeprrafopredeter"/>
    <w:uiPriority w:val="99"/>
    <w:semiHidden/>
    <w:unhideWhenUsed/>
    <w:rsid w:val="003622F7"/>
    <w:rPr>
      <w:vertAlign w:val="superscript"/>
    </w:rPr>
  </w:style>
  <w:style w:type="paragraph" w:styleId="Textodeglobo">
    <w:name w:val="Balloon Text"/>
    <w:basedOn w:val="Normal"/>
    <w:link w:val="TextodegloboCar"/>
    <w:uiPriority w:val="99"/>
    <w:semiHidden/>
    <w:unhideWhenUsed/>
    <w:rsid w:val="00767F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F46"/>
    <w:rPr>
      <w:rFonts w:ascii="Segoe UI" w:hAnsi="Segoe UI" w:cs="Segoe UI"/>
      <w:sz w:val="18"/>
      <w:szCs w:val="18"/>
      <w:lang w:val="ca-ES"/>
    </w:rPr>
  </w:style>
  <w:style w:type="character" w:styleId="Refdecomentario">
    <w:name w:val="annotation reference"/>
    <w:basedOn w:val="Fuentedeprrafopredeter"/>
    <w:uiPriority w:val="99"/>
    <w:semiHidden/>
    <w:unhideWhenUsed/>
    <w:rsid w:val="009F16D4"/>
    <w:rPr>
      <w:sz w:val="16"/>
      <w:szCs w:val="16"/>
    </w:rPr>
  </w:style>
  <w:style w:type="paragraph" w:styleId="Textocomentario">
    <w:name w:val="annotation text"/>
    <w:basedOn w:val="Normal"/>
    <w:link w:val="TextocomentarioCar"/>
    <w:uiPriority w:val="99"/>
    <w:semiHidden/>
    <w:unhideWhenUsed/>
    <w:rsid w:val="009F16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16D4"/>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9F16D4"/>
    <w:rPr>
      <w:b/>
      <w:bCs/>
    </w:rPr>
  </w:style>
  <w:style w:type="character" w:customStyle="1" w:styleId="AsuntodelcomentarioCar">
    <w:name w:val="Asunto del comentario Car"/>
    <w:basedOn w:val="TextocomentarioCar"/>
    <w:link w:val="Asuntodelcomentario"/>
    <w:uiPriority w:val="99"/>
    <w:semiHidden/>
    <w:rsid w:val="009F16D4"/>
    <w:rPr>
      <w:b/>
      <w:bCs/>
      <w:sz w:val="20"/>
      <w:szCs w:val="20"/>
      <w:lang w:val="ca-ES"/>
    </w:rPr>
  </w:style>
  <w:style w:type="paragraph" w:styleId="Revisin">
    <w:name w:val="Revision"/>
    <w:hidden/>
    <w:uiPriority w:val="99"/>
    <w:semiHidden/>
    <w:rsid w:val="00B4680A"/>
    <w:pPr>
      <w:spacing w:after="0" w:line="240" w:lineRule="auto"/>
      <w:ind w:left="0" w:firstLine="0"/>
    </w:pPr>
    <w:rPr>
      <w:lang w:val="ca-ES"/>
    </w:rPr>
  </w:style>
  <w:style w:type="character" w:styleId="CitaHTML">
    <w:name w:val="HTML Cite"/>
    <w:basedOn w:val="Fuentedeprrafopredeter"/>
    <w:uiPriority w:val="99"/>
    <w:semiHidden/>
    <w:unhideWhenUsed/>
    <w:rsid w:val="00EC0346"/>
    <w:rPr>
      <w:i/>
      <w:iCs/>
    </w:rPr>
  </w:style>
  <w:style w:type="character" w:styleId="Textoennegrita">
    <w:name w:val="Strong"/>
    <w:basedOn w:val="Fuentedeprrafopredeter"/>
    <w:uiPriority w:val="22"/>
    <w:qFormat/>
    <w:rsid w:val="00EC0346"/>
    <w:rPr>
      <w:b/>
      <w:bCs/>
    </w:rPr>
  </w:style>
  <w:style w:type="character" w:customStyle="1" w:styleId="cit-pub-date">
    <w:name w:val="cit-pub-date"/>
    <w:basedOn w:val="Fuentedeprrafopredeter"/>
    <w:rsid w:val="00EC0346"/>
  </w:style>
  <w:style w:type="character" w:styleId="nfasis">
    <w:name w:val="Emphasis"/>
    <w:basedOn w:val="Fuentedeprrafopredeter"/>
    <w:uiPriority w:val="20"/>
    <w:qFormat/>
    <w:rsid w:val="00EC0346"/>
    <w:rPr>
      <w:i/>
      <w:iCs/>
    </w:rPr>
  </w:style>
  <w:style w:type="character" w:customStyle="1" w:styleId="cit-source">
    <w:name w:val="cit-source"/>
    <w:basedOn w:val="Fuentedeprrafopredeter"/>
    <w:rsid w:val="00EC0346"/>
  </w:style>
  <w:style w:type="character" w:customStyle="1" w:styleId="cit-vol">
    <w:name w:val="cit-vol"/>
    <w:basedOn w:val="Fuentedeprrafopredeter"/>
    <w:rsid w:val="00EC0346"/>
  </w:style>
  <w:style w:type="character" w:customStyle="1" w:styleId="cit-fpage">
    <w:name w:val="cit-fpage"/>
    <w:basedOn w:val="Fuentedeprrafopredeter"/>
    <w:rsid w:val="00EC0346"/>
  </w:style>
  <w:style w:type="character" w:customStyle="1" w:styleId="Ttulo1Car">
    <w:name w:val="Título 1 Car"/>
    <w:basedOn w:val="Fuentedeprrafopredeter"/>
    <w:link w:val="Ttulo1"/>
    <w:uiPriority w:val="9"/>
    <w:rsid w:val="00EC0346"/>
    <w:rPr>
      <w:rFonts w:ascii="Times New Roman" w:eastAsia="Times New Roman" w:hAnsi="Times New Roman" w:cs="Times New Roman"/>
      <w:b/>
      <w:bCs/>
      <w:kern w:val="36"/>
      <w:sz w:val="48"/>
      <w:szCs w:val="48"/>
      <w:lang w:val="ca-ES" w:eastAsia="ca-ES"/>
    </w:rPr>
  </w:style>
  <w:style w:type="character" w:customStyle="1" w:styleId="highlight">
    <w:name w:val="highlight"/>
    <w:basedOn w:val="Fuentedeprrafopredeter"/>
    <w:rsid w:val="00A20C76"/>
  </w:style>
  <w:style w:type="character" w:customStyle="1" w:styleId="hlfld-title">
    <w:name w:val="hlfld-title"/>
    <w:basedOn w:val="Fuentedeprrafopredeter"/>
    <w:rsid w:val="008348AA"/>
  </w:style>
  <w:style w:type="paragraph" w:customStyle="1" w:styleId="EndNoteBibliographyTitle">
    <w:name w:val="EndNote Bibliography Title"/>
    <w:basedOn w:val="Normal"/>
    <w:link w:val="EndNoteBibliographyTitleCar"/>
    <w:rsid w:val="006D1C45"/>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6D1C45"/>
    <w:rPr>
      <w:rFonts w:ascii="Calibri" w:hAnsi="Calibri" w:cs="Calibri"/>
      <w:noProof/>
      <w:lang w:val="en-US"/>
    </w:rPr>
  </w:style>
  <w:style w:type="paragraph" w:customStyle="1" w:styleId="EndNoteBibliography">
    <w:name w:val="EndNote Bibliography"/>
    <w:basedOn w:val="Normal"/>
    <w:link w:val="EndNoteBibliographyCar"/>
    <w:rsid w:val="006D1C45"/>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6D1C45"/>
    <w:rPr>
      <w:rFonts w:ascii="Calibri" w:hAnsi="Calibri" w:cs="Calibri"/>
      <w:noProof/>
      <w:lang w:val="en-US"/>
    </w:rPr>
  </w:style>
  <w:style w:type="paragraph" w:customStyle="1" w:styleId="BDAbstract">
    <w:name w:val="BD_Abstract"/>
    <w:basedOn w:val="Normal"/>
    <w:next w:val="Normal"/>
    <w:rsid w:val="003662AC"/>
    <w:pPr>
      <w:spacing w:before="360" w:after="360" w:line="480" w:lineRule="auto"/>
      <w:ind w:left="0" w:firstLine="0"/>
      <w:jc w:val="both"/>
    </w:pPr>
    <w:rPr>
      <w:rFonts w:ascii="Times" w:eastAsia="Times New Roman" w:hAnsi="Times" w:cs="Times New Roman"/>
      <w:sz w:val="24"/>
      <w:szCs w:val="20"/>
      <w:lang w:val="en-US"/>
    </w:rPr>
  </w:style>
  <w:style w:type="character" w:customStyle="1" w:styleId="institution">
    <w:name w:val="institution"/>
    <w:basedOn w:val="Fuentedeprrafopredeter"/>
    <w:rsid w:val="0083653B"/>
  </w:style>
  <w:style w:type="character" w:customStyle="1" w:styleId="country">
    <w:name w:val="country"/>
    <w:basedOn w:val="Fuentedeprrafopredeter"/>
    <w:rsid w:val="0083653B"/>
  </w:style>
  <w:style w:type="character" w:customStyle="1" w:styleId="highwire-citation-authors">
    <w:name w:val="highwire-citation-authors"/>
    <w:basedOn w:val="Fuentedeprrafopredeter"/>
    <w:rsid w:val="004D339A"/>
  </w:style>
  <w:style w:type="character" w:customStyle="1" w:styleId="highwire-citation-author">
    <w:name w:val="highwire-citation-author"/>
    <w:basedOn w:val="Fuentedeprrafopredeter"/>
    <w:rsid w:val="004D339A"/>
  </w:style>
  <w:style w:type="character" w:customStyle="1" w:styleId="highwire-cite-metadata-date">
    <w:name w:val="highwire-cite-metadata-date"/>
    <w:basedOn w:val="Fuentedeprrafopredeter"/>
    <w:rsid w:val="004D339A"/>
  </w:style>
  <w:style w:type="character" w:customStyle="1" w:styleId="highwire-cite-metadata-doi">
    <w:name w:val="highwire-cite-metadata-doi"/>
    <w:basedOn w:val="Fuentedeprrafopredeter"/>
    <w:rsid w:val="004D339A"/>
  </w:style>
  <w:style w:type="character" w:customStyle="1" w:styleId="highwire-cite-metadata-journal">
    <w:name w:val="highwire-cite-metadata-journal"/>
    <w:basedOn w:val="Fuentedeprrafopredeter"/>
    <w:rsid w:val="000960AD"/>
  </w:style>
  <w:style w:type="character" w:customStyle="1" w:styleId="highwire-cite-metadata-print-date">
    <w:name w:val="highwire-cite-metadata-print-date"/>
    <w:basedOn w:val="Fuentedeprrafopredeter"/>
    <w:rsid w:val="000960AD"/>
  </w:style>
  <w:style w:type="character" w:customStyle="1" w:styleId="highwire-cite-metadata-volume">
    <w:name w:val="highwire-cite-metadata-volume"/>
    <w:basedOn w:val="Fuentedeprrafopredeter"/>
    <w:rsid w:val="000960AD"/>
  </w:style>
  <w:style w:type="character" w:customStyle="1" w:styleId="slug-doi">
    <w:name w:val="slug-doi"/>
    <w:basedOn w:val="Fuentedeprrafopredeter"/>
    <w:rsid w:val="00CA03B0"/>
  </w:style>
  <w:style w:type="character" w:customStyle="1" w:styleId="text">
    <w:name w:val="text"/>
    <w:basedOn w:val="Fuentedeprrafopredeter"/>
    <w:rsid w:val="00942EA0"/>
  </w:style>
  <w:style w:type="character" w:customStyle="1" w:styleId="title-text">
    <w:name w:val="title-text"/>
    <w:basedOn w:val="Fuentedeprrafopredeter"/>
    <w:rsid w:val="00942EA0"/>
  </w:style>
  <w:style w:type="character" w:customStyle="1" w:styleId="sr-only">
    <w:name w:val="sr-only"/>
    <w:basedOn w:val="Fuentedeprrafopredeter"/>
    <w:rsid w:val="00942EA0"/>
  </w:style>
  <w:style w:type="character" w:customStyle="1" w:styleId="author-ref">
    <w:name w:val="author-ref"/>
    <w:basedOn w:val="Fuentedeprrafopredeter"/>
    <w:rsid w:val="00942EA0"/>
  </w:style>
  <w:style w:type="character" w:styleId="Nmerodelnea">
    <w:name w:val="line number"/>
    <w:basedOn w:val="Fuentedeprrafopredeter"/>
    <w:uiPriority w:val="99"/>
    <w:semiHidden/>
    <w:unhideWhenUsed/>
    <w:rsid w:val="00720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2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52"/>
    <w:rPr>
      <w:lang w:val="ca-ES"/>
    </w:rPr>
  </w:style>
  <w:style w:type="paragraph" w:styleId="Ttulo1">
    <w:name w:val="heading 1"/>
    <w:basedOn w:val="Normal"/>
    <w:link w:val="Ttulo1Car"/>
    <w:uiPriority w:val="9"/>
    <w:qFormat/>
    <w:rsid w:val="00EC0346"/>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319"/>
    <w:pPr>
      <w:ind w:left="720"/>
      <w:contextualSpacing/>
    </w:pPr>
  </w:style>
  <w:style w:type="character" w:styleId="Hipervnculo">
    <w:name w:val="Hyperlink"/>
    <w:basedOn w:val="Fuentedeprrafopredeter"/>
    <w:uiPriority w:val="99"/>
    <w:unhideWhenUsed/>
    <w:rsid w:val="00D85442"/>
    <w:rPr>
      <w:color w:val="0000FF" w:themeColor="hyperlink"/>
      <w:u w:val="single"/>
    </w:rPr>
  </w:style>
  <w:style w:type="character" w:customStyle="1" w:styleId="label">
    <w:name w:val="label"/>
    <w:basedOn w:val="Fuentedeprrafopredeter"/>
    <w:rsid w:val="00C117D7"/>
  </w:style>
  <w:style w:type="character" w:customStyle="1" w:styleId="apple-converted-space">
    <w:name w:val="apple-converted-space"/>
    <w:basedOn w:val="Fuentedeprrafopredeter"/>
    <w:rsid w:val="00C117D7"/>
  </w:style>
  <w:style w:type="character" w:customStyle="1" w:styleId="databold">
    <w:name w:val="data_bold"/>
    <w:basedOn w:val="Fuentedeprrafopredeter"/>
    <w:rsid w:val="00C117D7"/>
  </w:style>
  <w:style w:type="paragraph" w:styleId="Encabezado">
    <w:name w:val="header"/>
    <w:basedOn w:val="Normal"/>
    <w:link w:val="EncabezadoCar"/>
    <w:uiPriority w:val="99"/>
    <w:unhideWhenUsed/>
    <w:rsid w:val="006D28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288C"/>
    <w:rPr>
      <w:lang w:val="ca-ES"/>
    </w:rPr>
  </w:style>
  <w:style w:type="paragraph" w:styleId="Piedepgina">
    <w:name w:val="footer"/>
    <w:basedOn w:val="Normal"/>
    <w:link w:val="PiedepginaCar"/>
    <w:uiPriority w:val="99"/>
    <w:unhideWhenUsed/>
    <w:rsid w:val="006D28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288C"/>
    <w:rPr>
      <w:lang w:val="ca-ES"/>
    </w:rPr>
  </w:style>
  <w:style w:type="character" w:customStyle="1" w:styleId="smallcaps">
    <w:name w:val="smallcaps"/>
    <w:basedOn w:val="Fuentedeprrafopredeter"/>
    <w:rsid w:val="00293D88"/>
  </w:style>
  <w:style w:type="character" w:customStyle="1" w:styleId="hlfld-contribauthor">
    <w:name w:val="hlfld-contribauthor"/>
    <w:basedOn w:val="Fuentedeprrafopredeter"/>
    <w:rsid w:val="002F6FBB"/>
  </w:style>
  <w:style w:type="character" w:customStyle="1" w:styleId="nlmx">
    <w:name w:val="nlm_x"/>
    <w:basedOn w:val="Fuentedeprrafopredeter"/>
    <w:rsid w:val="002F6FBB"/>
  </w:style>
  <w:style w:type="character" w:customStyle="1" w:styleId="nlmarticle-title">
    <w:name w:val="nlm_article-title"/>
    <w:basedOn w:val="Fuentedeprrafopredeter"/>
    <w:rsid w:val="002F6FBB"/>
  </w:style>
  <w:style w:type="character" w:customStyle="1" w:styleId="citationsource-journal">
    <w:name w:val="citation_source-journal"/>
    <w:basedOn w:val="Fuentedeprrafopredeter"/>
    <w:rsid w:val="002F6FBB"/>
  </w:style>
  <w:style w:type="character" w:customStyle="1" w:styleId="nlmyear">
    <w:name w:val="nlm_year"/>
    <w:basedOn w:val="Fuentedeprrafopredeter"/>
    <w:rsid w:val="002F6FBB"/>
  </w:style>
  <w:style w:type="character" w:customStyle="1" w:styleId="nlmvolume">
    <w:name w:val="nlm_volume"/>
    <w:basedOn w:val="Fuentedeprrafopredeter"/>
    <w:rsid w:val="002F6FBB"/>
  </w:style>
  <w:style w:type="character" w:customStyle="1" w:styleId="nlmfpage">
    <w:name w:val="nlm_fpage"/>
    <w:basedOn w:val="Fuentedeprrafopredeter"/>
    <w:rsid w:val="002F6FBB"/>
  </w:style>
  <w:style w:type="character" w:customStyle="1" w:styleId="nlmlpage">
    <w:name w:val="nlm_lpage"/>
    <w:basedOn w:val="Fuentedeprrafopredeter"/>
    <w:rsid w:val="002F6FBB"/>
  </w:style>
  <w:style w:type="paragraph" w:styleId="Textonotapie">
    <w:name w:val="footnote text"/>
    <w:basedOn w:val="Normal"/>
    <w:link w:val="TextonotapieCar"/>
    <w:uiPriority w:val="99"/>
    <w:semiHidden/>
    <w:unhideWhenUsed/>
    <w:rsid w:val="003622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22F7"/>
    <w:rPr>
      <w:sz w:val="20"/>
      <w:szCs w:val="20"/>
      <w:lang w:val="ca-ES"/>
    </w:rPr>
  </w:style>
  <w:style w:type="character" w:styleId="Refdenotaalpie">
    <w:name w:val="footnote reference"/>
    <w:basedOn w:val="Fuentedeprrafopredeter"/>
    <w:uiPriority w:val="99"/>
    <w:semiHidden/>
    <w:unhideWhenUsed/>
    <w:rsid w:val="003622F7"/>
    <w:rPr>
      <w:vertAlign w:val="superscript"/>
    </w:rPr>
  </w:style>
  <w:style w:type="paragraph" w:styleId="Textodeglobo">
    <w:name w:val="Balloon Text"/>
    <w:basedOn w:val="Normal"/>
    <w:link w:val="TextodegloboCar"/>
    <w:uiPriority w:val="99"/>
    <w:semiHidden/>
    <w:unhideWhenUsed/>
    <w:rsid w:val="00767F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F46"/>
    <w:rPr>
      <w:rFonts w:ascii="Segoe UI" w:hAnsi="Segoe UI" w:cs="Segoe UI"/>
      <w:sz w:val="18"/>
      <w:szCs w:val="18"/>
      <w:lang w:val="ca-ES"/>
    </w:rPr>
  </w:style>
  <w:style w:type="character" w:styleId="Refdecomentario">
    <w:name w:val="annotation reference"/>
    <w:basedOn w:val="Fuentedeprrafopredeter"/>
    <w:uiPriority w:val="99"/>
    <w:semiHidden/>
    <w:unhideWhenUsed/>
    <w:rsid w:val="009F16D4"/>
    <w:rPr>
      <w:sz w:val="16"/>
      <w:szCs w:val="16"/>
    </w:rPr>
  </w:style>
  <w:style w:type="paragraph" w:styleId="Textocomentario">
    <w:name w:val="annotation text"/>
    <w:basedOn w:val="Normal"/>
    <w:link w:val="TextocomentarioCar"/>
    <w:uiPriority w:val="99"/>
    <w:semiHidden/>
    <w:unhideWhenUsed/>
    <w:rsid w:val="009F16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16D4"/>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9F16D4"/>
    <w:rPr>
      <w:b/>
      <w:bCs/>
    </w:rPr>
  </w:style>
  <w:style w:type="character" w:customStyle="1" w:styleId="AsuntodelcomentarioCar">
    <w:name w:val="Asunto del comentario Car"/>
    <w:basedOn w:val="TextocomentarioCar"/>
    <w:link w:val="Asuntodelcomentario"/>
    <w:uiPriority w:val="99"/>
    <w:semiHidden/>
    <w:rsid w:val="009F16D4"/>
    <w:rPr>
      <w:b/>
      <w:bCs/>
      <w:sz w:val="20"/>
      <w:szCs w:val="20"/>
      <w:lang w:val="ca-ES"/>
    </w:rPr>
  </w:style>
  <w:style w:type="paragraph" w:styleId="Revisin">
    <w:name w:val="Revision"/>
    <w:hidden/>
    <w:uiPriority w:val="99"/>
    <w:semiHidden/>
    <w:rsid w:val="00B4680A"/>
    <w:pPr>
      <w:spacing w:after="0" w:line="240" w:lineRule="auto"/>
      <w:ind w:left="0" w:firstLine="0"/>
    </w:pPr>
    <w:rPr>
      <w:lang w:val="ca-ES"/>
    </w:rPr>
  </w:style>
  <w:style w:type="character" w:styleId="CitaHTML">
    <w:name w:val="HTML Cite"/>
    <w:basedOn w:val="Fuentedeprrafopredeter"/>
    <w:uiPriority w:val="99"/>
    <w:semiHidden/>
    <w:unhideWhenUsed/>
    <w:rsid w:val="00EC0346"/>
    <w:rPr>
      <w:i/>
      <w:iCs/>
    </w:rPr>
  </w:style>
  <w:style w:type="character" w:styleId="Textoennegrita">
    <w:name w:val="Strong"/>
    <w:basedOn w:val="Fuentedeprrafopredeter"/>
    <w:uiPriority w:val="22"/>
    <w:qFormat/>
    <w:rsid w:val="00EC0346"/>
    <w:rPr>
      <w:b/>
      <w:bCs/>
    </w:rPr>
  </w:style>
  <w:style w:type="character" w:customStyle="1" w:styleId="cit-pub-date">
    <w:name w:val="cit-pub-date"/>
    <w:basedOn w:val="Fuentedeprrafopredeter"/>
    <w:rsid w:val="00EC0346"/>
  </w:style>
  <w:style w:type="character" w:styleId="nfasis">
    <w:name w:val="Emphasis"/>
    <w:basedOn w:val="Fuentedeprrafopredeter"/>
    <w:uiPriority w:val="20"/>
    <w:qFormat/>
    <w:rsid w:val="00EC0346"/>
    <w:rPr>
      <w:i/>
      <w:iCs/>
    </w:rPr>
  </w:style>
  <w:style w:type="character" w:customStyle="1" w:styleId="cit-source">
    <w:name w:val="cit-source"/>
    <w:basedOn w:val="Fuentedeprrafopredeter"/>
    <w:rsid w:val="00EC0346"/>
  </w:style>
  <w:style w:type="character" w:customStyle="1" w:styleId="cit-vol">
    <w:name w:val="cit-vol"/>
    <w:basedOn w:val="Fuentedeprrafopredeter"/>
    <w:rsid w:val="00EC0346"/>
  </w:style>
  <w:style w:type="character" w:customStyle="1" w:styleId="cit-fpage">
    <w:name w:val="cit-fpage"/>
    <w:basedOn w:val="Fuentedeprrafopredeter"/>
    <w:rsid w:val="00EC0346"/>
  </w:style>
  <w:style w:type="character" w:customStyle="1" w:styleId="Ttulo1Car">
    <w:name w:val="Título 1 Car"/>
    <w:basedOn w:val="Fuentedeprrafopredeter"/>
    <w:link w:val="Ttulo1"/>
    <w:uiPriority w:val="9"/>
    <w:rsid w:val="00EC0346"/>
    <w:rPr>
      <w:rFonts w:ascii="Times New Roman" w:eastAsia="Times New Roman" w:hAnsi="Times New Roman" w:cs="Times New Roman"/>
      <w:b/>
      <w:bCs/>
      <w:kern w:val="36"/>
      <w:sz w:val="48"/>
      <w:szCs w:val="48"/>
      <w:lang w:val="ca-ES" w:eastAsia="ca-ES"/>
    </w:rPr>
  </w:style>
  <w:style w:type="character" w:customStyle="1" w:styleId="highlight">
    <w:name w:val="highlight"/>
    <w:basedOn w:val="Fuentedeprrafopredeter"/>
    <w:rsid w:val="00A20C76"/>
  </w:style>
  <w:style w:type="character" w:customStyle="1" w:styleId="hlfld-title">
    <w:name w:val="hlfld-title"/>
    <w:basedOn w:val="Fuentedeprrafopredeter"/>
    <w:rsid w:val="008348AA"/>
  </w:style>
  <w:style w:type="paragraph" w:customStyle="1" w:styleId="EndNoteBibliographyTitle">
    <w:name w:val="EndNote Bibliography Title"/>
    <w:basedOn w:val="Normal"/>
    <w:link w:val="EndNoteBibliographyTitleCar"/>
    <w:rsid w:val="006D1C45"/>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6D1C45"/>
    <w:rPr>
      <w:rFonts w:ascii="Calibri" w:hAnsi="Calibri" w:cs="Calibri"/>
      <w:noProof/>
      <w:lang w:val="en-US"/>
    </w:rPr>
  </w:style>
  <w:style w:type="paragraph" w:customStyle="1" w:styleId="EndNoteBibliography">
    <w:name w:val="EndNote Bibliography"/>
    <w:basedOn w:val="Normal"/>
    <w:link w:val="EndNoteBibliographyCar"/>
    <w:rsid w:val="006D1C45"/>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6D1C45"/>
    <w:rPr>
      <w:rFonts w:ascii="Calibri" w:hAnsi="Calibri" w:cs="Calibri"/>
      <w:noProof/>
      <w:lang w:val="en-US"/>
    </w:rPr>
  </w:style>
  <w:style w:type="paragraph" w:customStyle="1" w:styleId="BDAbstract">
    <w:name w:val="BD_Abstract"/>
    <w:basedOn w:val="Normal"/>
    <w:next w:val="Normal"/>
    <w:rsid w:val="003662AC"/>
    <w:pPr>
      <w:spacing w:before="360" w:after="360" w:line="480" w:lineRule="auto"/>
      <w:ind w:left="0" w:firstLine="0"/>
      <w:jc w:val="both"/>
    </w:pPr>
    <w:rPr>
      <w:rFonts w:ascii="Times" w:eastAsia="Times New Roman" w:hAnsi="Times" w:cs="Times New Roman"/>
      <w:sz w:val="24"/>
      <w:szCs w:val="20"/>
      <w:lang w:val="en-US"/>
    </w:rPr>
  </w:style>
  <w:style w:type="character" w:customStyle="1" w:styleId="institution">
    <w:name w:val="institution"/>
    <w:basedOn w:val="Fuentedeprrafopredeter"/>
    <w:rsid w:val="0083653B"/>
  </w:style>
  <w:style w:type="character" w:customStyle="1" w:styleId="country">
    <w:name w:val="country"/>
    <w:basedOn w:val="Fuentedeprrafopredeter"/>
    <w:rsid w:val="0083653B"/>
  </w:style>
  <w:style w:type="character" w:customStyle="1" w:styleId="highwire-citation-authors">
    <w:name w:val="highwire-citation-authors"/>
    <w:basedOn w:val="Fuentedeprrafopredeter"/>
    <w:rsid w:val="004D339A"/>
  </w:style>
  <w:style w:type="character" w:customStyle="1" w:styleId="highwire-citation-author">
    <w:name w:val="highwire-citation-author"/>
    <w:basedOn w:val="Fuentedeprrafopredeter"/>
    <w:rsid w:val="004D339A"/>
  </w:style>
  <w:style w:type="character" w:customStyle="1" w:styleId="highwire-cite-metadata-date">
    <w:name w:val="highwire-cite-metadata-date"/>
    <w:basedOn w:val="Fuentedeprrafopredeter"/>
    <w:rsid w:val="004D339A"/>
  </w:style>
  <w:style w:type="character" w:customStyle="1" w:styleId="highwire-cite-metadata-doi">
    <w:name w:val="highwire-cite-metadata-doi"/>
    <w:basedOn w:val="Fuentedeprrafopredeter"/>
    <w:rsid w:val="004D339A"/>
  </w:style>
  <w:style w:type="character" w:customStyle="1" w:styleId="highwire-cite-metadata-journal">
    <w:name w:val="highwire-cite-metadata-journal"/>
    <w:basedOn w:val="Fuentedeprrafopredeter"/>
    <w:rsid w:val="000960AD"/>
  </w:style>
  <w:style w:type="character" w:customStyle="1" w:styleId="highwire-cite-metadata-print-date">
    <w:name w:val="highwire-cite-metadata-print-date"/>
    <w:basedOn w:val="Fuentedeprrafopredeter"/>
    <w:rsid w:val="000960AD"/>
  </w:style>
  <w:style w:type="character" w:customStyle="1" w:styleId="highwire-cite-metadata-volume">
    <w:name w:val="highwire-cite-metadata-volume"/>
    <w:basedOn w:val="Fuentedeprrafopredeter"/>
    <w:rsid w:val="000960AD"/>
  </w:style>
  <w:style w:type="character" w:customStyle="1" w:styleId="slug-doi">
    <w:name w:val="slug-doi"/>
    <w:basedOn w:val="Fuentedeprrafopredeter"/>
    <w:rsid w:val="00CA03B0"/>
  </w:style>
  <w:style w:type="character" w:customStyle="1" w:styleId="text">
    <w:name w:val="text"/>
    <w:basedOn w:val="Fuentedeprrafopredeter"/>
    <w:rsid w:val="00942EA0"/>
  </w:style>
  <w:style w:type="character" w:customStyle="1" w:styleId="title-text">
    <w:name w:val="title-text"/>
    <w:basedOn w:val="Fuentedeprrafopredeter"/>
    <w:rsid w:val="00942EA0"/>
  </w:style>
  <w:style w:type="character" w:customStyle="1" w:styleId="sr-only">
    <w:name w:val="sr-only"/>
    <w:basedOn w:val="Fuentedeprrafopredeter"/>
    <w:rsid w:val="00942EA0"/>
  </w:style>
  <w:style w:type="character" w:customStyle="1" w:styleId="author-ref">
    <w:name w:val="author-ref"/>
    <w:basedOn w:val="Fuentedeprrafopredeter"/>
    <w:rsid w:val="00942EA0"/>
  </w:style>
  <w:style w:type="character" w:styleId="Nmerodelnea">
    <w:name w:val="line number"/>
    <w:basedOn w:val="Fuentedeprrafopredeter"/>
    <w:uiPriority w:val="99"/>
    <w:semiHidden/>
    <w:unhideWhenUsed/>
    <w:rsid w:val="0072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5332">
      <w:bodyDiv w:val="1"/>
      <w:marLeft w:val="0"/>
      <w:marRight w:val="0"/>
      <w:marTop w:val="0"/>
      <w:marBottom w:val="0"/>
      <w:divBdr>
        <w:top w:val="none" w:sz="0" w:space="0" w:color="auto"/>
        <w:left w:val="none" w:sz="0" w:space="0" w:color="auto"/>
        <w:bottom w:val="none" w:sz="0" w:space="0" w:color="auto"/>
        <w:right w:val="none" w:sz="0" w:space="0" w:color="auto"/>
      </w:divBdr>
      <w:divsChild>
        <w:div w:id="1604150165">
          <w:marLeft w:val="0"/>
          <w:marRight w:val="0"/>
          <w:marTop w:val="0"/>
          <w:marBottom w:val="0"/>
          <w:divBdr>
            <w:top w:val="none" w:sz="0" w:space="0" w:color="auto"/>
            <w:left w:val="none" w:sz="0" w:space="0" w:color="auto"/>
            <w:bottom w:val="none" w:sz="0" w:space="0" w:color="auto"/>
            <w:right w:val="none" w:sz="0" w:space="0" w:color="auto"/>
          </w:divBdr>
        </w:div>
      </w:divsChild>
    </w:div>
    <w:div w:id="80569243">
      <w:bodyDiv w:val="1"/>
      <w:marLeft w:val="0"/>
      <w:marRight w:val="0"/>
      <w:marTop w:val="0"/>
      <w:marBottom w:val="0"/>
      <w:divBdr>
        <w:top w:val="none" w:sz="0" w:space="0" w:color="auto"/>
        <w:left w:val="none" w:sz="0" w:space="0" w:color="auto"/>
        <w:bottom w:val="none" w:sz="0" w:space="0" w:color="auto"/>
        <w:right w:val="none" w:sz="0" w:space="0" w:color="auto"/>
      </w:divBdr>
    </w:div>
    <w:div w:id="91752644">
      <w:bodyDiv w:val="1"/>
      <w:marLeft w:val="0"/>
      <w:marRight w:val="0"/>
      <w:marTop w:val="0"/>
      <w:marBottom w:val="0"/>
      <w:divBdr>
        <w:top w:val="none" w:sz="0" w:space="0" w:color="auto"/>
        <w:left w:val="none" w:sz="0" w:space="0" w:color="auto"/>
        <w:bottom w:val="none" w:sz="0" w:space="0" w:color="auto"/>
        <w:right w:val="none" w:sz="0" w:space="0" w:color="auto"/>
      </w:divBdr>
      <w:divsChild>
        <w:div w:id="1879392391">
          <w:marLeft w:val="0"/>
          <w:marRight w:val="0"/>
          <w:marTop w:val="0"/>
          <w:marBottom w:val="0"/>
          <w:divBdr>
            <w:top w:val="none" w:sz="0" w:space="0" w:color="auto"/>
            <w:left w:val="none" w:sz="0" w:space="0" w:color="auto"/>
            <w:bottom w:val="none" w:sz="0" w:space="0" w:color="auto"/>
            <w:right w:val="none" w:sz="0" w:space="0" w:color="auto"/>
          </w:divBdr>
        </w:div>
      </w:divsChild>
    </w:div>
    <w:div w:id="153566446">
      <w:bodyDiv w:val="1"/>
      <w:marLeft w:val="0"/>
      <w:marRight w:val="0"/>
      <w:marTop w:val="0"/>
      <w:marBottom w:val="0"/>
      <w:divBdr>
        <w:top w:val="none" w:sz="0" w:space="0" w:color="auto"/>
        <w:left w:val="none" w:sz="0" w:space="0" w:color="auto"/>
        <w:bottom w:val="none" w:sz="0" w:space="0" w:color="auto"/>
        <w:right w:val="none" w:sz="0" w:space="0" w:color="auto"/>
      </w:divBdr>
      <w:divsChild>
        <w:div w:id="139463150">
          <w:marLeft w:val="0"/>
          <w:marRight w:val="0"/>
          <w:marTop w:val="0"/>
          <w:marBottom w:val="0"/>
          <w:divBdr>
            <w:top w:val="none" w:sz="0" w:space="0" w:color="auto"/>
            <w:left w:val="none" w:sz="0" w:space="0" w:color="auto"/>
            <w:bottom w:val="none" w:sz="0" w:space="0" w:color="auto"/>
            <w:right w:val="none" w:sz="0" w:space="0" w:color="auto"/>
          </w:divBdr>
        </w:div>
      </w:divsChild>
    </w:div>
    <w:div w:id="227301162">
      <w:bodyDiv w:val="1"/>
      <w:marLeft w:val="0"/>
      <w:marRight w:val="0"/>
      <w:marTop w:val="0"/>
      <w:marBottom w:val="0"/>
      <w:divBdr>
        <w:top w:val="none" w:sz="0" w:space="0" w:color="auto"/>
        <w:left w:val="none" w:sz="0" w:space="0" w:color="auto"/>
        <w:bottom w:val="none" w:sz="0" w:space="0" w:color="auto"/>
        <w:right w:val="none" w:sz="0" w:space="0" w:color="auto"/>
      </w:divBdr>
      <w:divsChild>
        <w:div w:id="387338618">
          <w:marLeft w:val="0"/>
          <w:marRight w:val="0"/>
          <w:marTop w:val="0"/>
          <w:marBottom w:val="0"/>
          <w:divBdr>
            <w:top w:val="none" w:sz="0" w:space="0" w:color="auto"/>
            <w:left w:val="none" w:sz="0" w:space="0" w:color="auto"/>
            <w:bottom w:val="none" w:sz="0" w:space="0" w:color="auto"/>
            <w:right w:val="none" w:sz="0" w:space="0" w:color="auto"/>
          </w:divBdr>
        </w:div>
        <w:div w:id="1145394703">
          <w:marLeft w:val="0"/>
          <w:marRight w:val="0"/>
          <w:marTop w:val="0"/>
          <w:marBottom w:val="0"/>
          <w:divBdr>
            <w:top w:val="none" w:sz="0" w:space="0" w:color="auto"/>
            <w:left w:val="none" w:sz="0" w:space="0" w:color="auto"/>
            <w:bottom w:val="none" w:sz="0" w:space="0" w:color="auto"/>
            <w:right w:val="none" w:sz="0" w:space="0" w:color="auto"/>
          </w:divBdr>
        </w:div>
      </w:divsChild>
    </w:div>
    <w:div w:id="228617781">
      <w:bodyDiv w:val="1"/>
      <w:marLeft w:val="0"/>
      <w:marRight w:val="0"/>
      <w:marTop w:val="0"/>
      <w:marBottom w:val="0"/>
      <w:divBdr>
        <w:top w:val="none" w:sz="0" w:space="0" w:color="auto"/>
        <w:left w:val="none" w:sz="0" w:space="0" w:color="auto"/>
        <w:bottom w:val="none" w:sz="0" w:space="0" w:color="auto"/>
        <w:right w:val="none" w:sz="0" w:space="0" w:color="auto"/>
      </w:divBdr>
      <w:divsChild>
        <w:div w:id="1291126498">
          <w:marLeft w:val="0"/>
          <w:marRight w:val="0"/>
          <w:marTop w:val="0"/>
          <w:marBottom w:val="0"/>
          <w:divBdr>
            <w:top w:val="none" w:sz="0" w:space="0" w:color="auto"/>
            <w:left w:val="none" w:sz="0" w:space="0" w:color="auto"/>
            <w:bottom w:val="none" w:sz="0" w:space="0" w:color="auto"/>
            <w:right w:val="none" w:sz="0" w:space="0" w:color="auto"/>
          </w:divBdr>
        </w:div>
      </w:divsChild>
    </w:div>
    <w:div w:id="256443601">
      <w:bodyDiv w:val="1"/>
      <w:marLeft w:val="0"/>
      <w:marRight w:val="0"/>
      <w:marTop w:val="0"/>
      <w:marBottom w:val="0"/>
      <w:divBdr>
        <w:top w:val="none" w:sz="0" w:space="0" w:color="auto"/>
        <w:left w:val="none" w:sz="0" w:space="0" w:color="auto"/>
        <w:bottom w:val="none" w:sz="0" w:space="0" w:color="auto"/>
        <w:right w:val="none" w:sz="0" w:space="0" w:color="auto"/>
      </w:divBdr>
    </w:div>
    <w:div w:id="348264767">
      <w:bodyDiv w:val="1"/>
      <w:marLeft w:val="0"/>
      <w:marRight w:val="0"/>
      <w:marTop w:val="0"/>
      <w:marBottom w:val="0"/>
      <w:divBdr>
        <w:top w:val="none" w:sz="0" w:space="0" w:color="auto"/>
        <w:left w:val="none" w:sz="0" w:space="0" w:color="auto"/>
        <w:bottom w:val="none" w:sz="0" w:space="0" w:color="auto"/>
        <w:right w:val="none" w:sz="0" w:space="0" w:color="auto"/>
      </w:divBdr>
      <w:divsChild>
        <w:div w:id="282660418">
          <w:marLeft w:val="0"/>
          <w:marRight w:val="0"/>
          <w:marTop w:val="0"/>
          <w:marBottom w:val="0"/>
          <w:divBdr>
            <w:top w:val="none" w:sz="0" w:space="0" w:color="auto"/>
            <w:left w:val="none" w:sz="0" w:space="0" w:color="auto"/>
            <w:bottom w:val="none" w:sz="0" w:space="0" w:color="auto"/>
            <w:right w:val="none" w:sz="0" w:space="0" w:color="auto"/>
          </w:divBdr>
        </w:div>
      </w:divsChild>
    </w:div>
    <w:div w:id="398672499">
      <w:bodyDiv w:val="1"/>
      <w:marLeft w:val="0"/>
      <w:marRight w:val="0"/>
      <w:marTop w:val="0"/>
      <w:marBottom w:val="0"/>
      <w:divBdr>
        <w:top w:val="none" w:sz="0" w:space="0" w:color="auto"/>
        <w:left w:val="none" w:sz="0" w:space="0" w:color="auto"/>
        <w:bottom w:val="none" w:sz="0" w:space="0" w:color="auto"/>
        <w:right w:val="none" w:sz="0" w:space="0" w:color="auto"/>
      </w:divBdr>
    </w:div>
    <w:div w:id="728843959">
      <w:bodyDiv w:val="1"/>
      <w:marLeft w:val="0"/>
      <w:marRight w:val="0"/>
      <w:marTop w:val="0"/>
      <w:marBottom w:val="0"/>
      <w:divBdr>
        <w:top w:val="none" w:sz="0" w:space="0" w:color="auto"/>
        <w:left w:val="none" w:sz="0" w:space="0" w:color="auto"/>
        <w:bottom w:val="none" w:sz="0" w:space="0" w:color="auto"/>
        <w:right w:val="none" w:sz="0" w:space="0" w:color="auto"/>
      </w:divBdr>
      <w:divsChild>
        <w:div w:id="1611274770">
          <w:marLeft w:val="0"/>
          <w:marRight w:val="0"/>
          <w:marTop w:val="0"/>
          <w:marBottom w:val="0"/>
          <w:divBdr>
            <w:top w:val="none" w:sz="0" w:space="0" w:color="auto"/>
            <w:left w:val="none" w:sz="0" w:space="0" w:color="auto"/>
            <w:bottom w:val="none" w:sz="0" w:space="0" w:color="auto"/>
            <w:right w:val="none" w:sz="0" w:space="0" w:color="auto"/>
          </w:divBdr>
        </w:div>
      </w:divsChild>
    </w:div>
    <w:div w:id="821582688">
      <w:bodyDiv w:val="1"/>
      <w:marLeft w:val="0"/>
      <w:marRight w:val="0"/>
      <w:marTop w:val="0"/>
      <w:marBottom w:val="0"/>
      <w:divBdr>
        <w:top w:val="none" w:sz="0" w:space="0" w:color="auto"/>
        <w:left w:val="none" w:sz="0" w:space="0" w:color="auto"/>
        <w:bottom w:val="none" w:sz="0" w:space="0" w:color="auto"/>
        <w:right w:val="none" w:sz="0" w:space="0" w:color="auto"/>
      </w:divBdr>
      <w:divsChild>
        <w:div w:id="66924545">
          <w:marLeft w:val="0"/>
          <w:marRight w:val="0"/>
          <w:marTop w:val="0"/>
          <w:marBottom w:val="360"/>
          <w:divBdr>
            <w:top w:val="none" w:sz="0" w:space="0" w:color="auto"/>
            <w:left w:val="none" w:sz="0" w:space="0" w:color="auto"/>
            <w:bottom w:val="none" w:sz="0" w:space="0" w:color="auto"/>
            <w:right w:val="none" w:sz="0" w:space="0" w:color="auto"/>
          </w:divBdr>
        </w:div>
      </w:divsChild>
    </w:div>
    <w:div w:id="848177141">
      <w:bodyDiv w:val="1"/>
      <w:marLeft w:val="0"/>
      <w:marRight w:val="0"/>
      <w:marTop w:val="0"/>
      <w:marBottom w:val="0"/>
      <w:divBdr>
        <w:top w:val="none" w:sz="0" w:space="0" w:color="auto"/>
        <w:left w:val="none" w:sz="0" w:space="0" w:color="auto"/>
        <w:bottom w:val="none" w:sz="0" w:space="0" w:color="auto"/>
        <w:right w:val="none" w:sz="0" w:space="0" w:color="auto"/>
      </w:divBdr>
      <w:divsChild>
        <w:div w:id="1672827904">
          <w:marLeft w:val="0"/>
          <w:marRight w:val="0"/>
          <w:marTop w:val="0"/>
          <w:marBottom w:val="0"/>
          <w:divBdr>
            <w:top w:val="none" w:sz="0" w:space="0" w:color="auto"/>
            <w:left w:val="none" w:sz="0" w:space="0" w:color="auto"/>
            <w:bottom w:val="none" w:sz="0" w:space="0" w:color="auto"/>
            <w:right w:val="none" w:sz="0" w:space="0" w:color="auto"/>
          </w:divBdr>
        </w:div>
      </w:divsChild>
    </w:div>
    <w:div w:id="851188088">
      <w:bodyDiv w:val="1"/>
      <w:marLeft w:val="0"/>
      <w:marRight w:val="0"/>
      <w:marTop w:val="0"/>
      <w:marBottom w:val="0"/>
      <w:divBdr>
        <w:top w:val="none" w:sz="0" w:space="0" w:color="auto"/>
        <w:left w:val="none" w:sz="0" w:space="0" w:color="auto"/>
        <w:bottom w:val="none" w:sz="0" w:space="0" w:color="auto"/>
        <w:right w:val="none" w:sz="0" w:space="0" w:color="auto"/>
      </w:divBdr>
    </w:div>
    <w:div w:id="852232659">
      <w:bodyDiv w:val="1"/>
      <w:marLeft w:val="0"/>
      <w:marRight w:val="0"/>
      <w:marTop w:val="0"/>
      <w:marBottom w:val="0"/>
      <w:divBdr>
        <w:top w:val="none" w:sz="0" w:space="0" w:color="auto"/>
        <w:left w:val="none" w:sz="0" w:space="0" w:color="auto"/>
        <w:bottom w:val="none" w:sz="0" w:space="0" w:color="auto"/>
        <w:right w:val="none" w:sz="0" w:space="0" w:color="auto"/>
      </w:divBdr>
      <w:divsChild>
        <w:div w:id="1982271724">
          <w:marLeft w:val="0"/>
          <w:marRight w:val="0"/>
          <w:marTop w:val="0"/>
          <w:marBottom w:val="0"/>
          <w:divBdr>
            <w:top w:val="none" w:sz="0" w:space="0" w:color="auto"/>
            <w:left w:val="none" w:sz="0" w:space="0" w:color="auto"/>
            <w:bottom w:val="none" w:sz="0" w:space="0" w:color="auto"/>
            <w:right w:val="none" w:sz="0" w:space="0" w:color="auto"/>
          </w:divBdr>
        </w:div>
      </w:divsChild>
    </w:div>
    <w:div w:id="879786311">
      <w:bodyDiv w:val="1"/>
      <w:marLeft w:val="0"/>
      <w:marRight w:val="0"/>
      <w:marTop w:val="0"/>
      <w:marBottom w:val="0"/>
      <w:divBdr>
        <w:top w:val="none" w:sz="0" w:space="0" w:color="auto"/>
        <w:left w:val="none" w:sz="0" w:space="0" w:color="auto"/>
        <w:bottom w:val="none" w:sz="0" w:space="0" w:color="auto"/>
        <w:right w:val="none" w:sz="0" w:space="0" w:color="auto"/>
      </w:divBdr>
      <w:divsChild>
        <w:div w:id="1863471291">
          <w:marLeft w:val="0"/>
          <w:marRight w:val="0"/>
          <w:marTop w:val="0"/>
          <w:marBottom w:val="0"/>
          <w:divBdr>
            <w:top w:val="none" w:sz="0" w:space="0" w:color="auto"/>
            <w:left w:val="none" w:sz="0" w:space="0" w:color="auto"/>
            <w:bottom w:val="none" w:sz="0" w:space="0" w:color="auto"/>
            <w:right w:val="none" w:sz="0" w:space="0" w:color="auto"/>
          </w:divBdr>
        </w:div>
      </w:divsChild>
    </w:div>
    <w:div w:id="889655862">
      <w:bodyDiv w:val="1"/>
      <w:marLeft w:val="0"/>
      <w:marRight w:val="0"/>
      <w:marTop w:val="0"/>
      <w:marBottom w:val="0"/>
      <w:divBdr>
        <w:top w:val="none" w:sz="0" w:space="0" w:color="auto"/>
        <w:left w:val="none" w:sz="0" w:space="0" w:color="auto"/>
        <w:bottom w:val="none" w:sz="0" w:space="0" w:color="auto"/>
        <w:right w:val="none" w:sz="0" w:space="0" w:color="auto"/>
      </w:divBdr>
      <w:divsChild>
        <w:div w:id="1313831326">
          <w:marLeft w:val="0"/>
          <w:marRight w:val="0"/>
          <w:marTop w:val="0"/>
          <w:marBottom w:val="360"/>
          <w:divBdr>
            <w:top w:val="none" w:sz="0" w:space="0" w:color="auto"/>
            <w:left w:val="none" w:sz="0" w:space="0" w:color="auto"/>
            <w:bottom w:val="none" w:sz="0" w:space="0" w:color="auto"/>
            <w:right w:val="none" w:sz="0" w:space="0" w:color="auto"/>
          </w:divBdr>
        </w:div>
        <w:div w:id="1391926305">
          <w:marLeft w:val="0"/>
          <w:marRight w:val="0"/>
          <w:marTop w:val="0"/>
          <w:marBottom w:val="360"/>
          <w:divBdr>
            <w:top w:val="none" w:sz="0" w:space="0" w:color="auto"/>
            <w:left w:val="none" w:sz="0" w:space="0" w:color="auto"/>
            <w:bottom w:val="none" w:sz="0" w:space="0" w:color="auto"/>
            <w:right w:val="none" w:sz="0" w:space="0" w:color="auto"/>
          </w:divBdr>
        </w:div>
      </w:divsChild>
    </w:div>
    <w:div w:id="950936802">
      <w:bodyDiv w:val="1"/>
      <w:marLeft w:val="0"/>
      <w:marRight w:val="0"/>
      <w:marTop w:val="0"/>
      <w:marBottom w:val="0"/>
      <w:divBdr>
        <w:top w:val="none" w:sz="0" w:space="0" w:color="auto"/>
        <w:left w:val="none" w:sz="0" w:space="0" w:color="auto"/>
        <w:bottom w:val="none" w:sz="0" w:space="0" w:color="auto"/>
        <w:right w:val="none" w:sz="0" w:space="0" w:color="auto"/>
      </w:divBdr>
      <w:divsChild>
        <w:div w:id="1510753580">
          <w:marLeft w:val="0"/>
          <w:marRight w:val="0"/>
          <w:marTop w:val="0"/>
          <w:marBottom w:val="0"/>
          <w:divBdr>
            <w:top w:val="none" w:sz="0" w:space="0" w:color="auto"/>
            <w:left w:val="none" w:sz="0" w:space="0" w:color="auto"/>
            <w:bottom w:val="none" w:sz="0" w:space="0" w:color="auto"/>
            <w:right w:val="none" w:sz="0" w:space="0" w:color="auto"/>
          </w:divBdr>
        </w:div>
      </w:divsChild>
    </w:div>
    <w:div w:id="957760244">
      <w:bodyDiv w:val="1"/>
      <w:marLeft w:val="0"/>
      <w:marRight w:val="0"/>
      <w:marTop w:val="0"/>
      <w:marBottom w:val="0"/>
      <w:divBdr>
        <w:top w:val="none" w:sz="0" w:space="0" w:color="auto"/>
        <w:left w:val="none" w:sz="0" w:space="0" w:color="auto"/>
        <w:bottom w:val="none" w:sz="0" w:space="0" w:color="auto"/>
        <w:right w:val="none" w:sz="0" w:space="0" w:color="auto"/>
      </w:divBdr>
      <w:divsChild>
        <w:div w:id="937173736">
          <w:marLeft w:val="0"/>
          <w:marRight w:val="0"/>
          <w:marTop w:val="0"/>
          <w:marBottom w:val="0"/>
          <w:divBdr>
            <w:top w:val="none" w:sz="0" w:space="0" w:color="auto"/>
            <w:left w:val="none" w:sz="0" w:space="0" w:color="auto"/>
            <w:bottom w:val="none" w:sz="0" w:space="0" w:color="auto"/>
            <w:right w:val="none" w:sz="0" w:space="0" w:color="auto"/>
          </w:divBdr>
        </w:div>
        <w:div w:id="1039352648">
          <w:marLeft w:val="0"/>
          <w:marRight w:val="0"/>
          <w:marTop w:val="0"/>
          <w:marBottom w:val="0"/>
          <w:divBdr>
            <w:top w:val="none" w:sz="0" w:space="0" w:color="auto"/>
            <w:left w:val="none" w:sz="0" w:space="0" w:color="auto"/>
            <w:bottom w:val="none" w:sz="0" w:space="0" w:color="auto"/>
            <w:right w:val="none" w:sz="0" w:space="0" w:color="auto"/>
          </w:divBdr>
        </w:div>
      </w:divsChild>
    </w:div>
    <w:div w:id="973022442">
      <w:bodyDiv w:val="1"/>
      <w:marLeft w:val="0"/>
      <w:marRight w:val="0"/>
      <w:marTop w:val="0"/>
      <w:marBottom w:val="0"/>
      <w:divBdr>
        <w:top w:val="none" w:sz="0" w:space="0" w:color="auto"/>
        <w:left w:val="none" w:sz="0" w:space="0" w:color="auto"/>
        <w:bottom w:val="none" w:sz="0" w:space="0" w:color="auto"/>
        <w:right w:val="none" w:sz="0" w:space="0" w:color="auto"/>
      </w:divBdr>
      <w:divsChild>
        <w:div w:id="1939753574">
          <w:marLeft w:val="0"/>
          <w:marRight w:val="0"/>
          <w:marTop w:val="0"/>
          <w:marBottom w:val="0"/>
          <w:divBdr>
            <w:top w:val="none" w:sz="0" w:space="0" w:color="auto"/>
            <w:left w:val="none" w:sz="0" w:space="0" w:color="auto"/>
            <w:bottom w:val="none" w:sz="0" w:space="0" w:color="auto"/>
            <w:right w:val="none" w:sz="0" w:space="0" w:color="auto"/>
          </w:divBdr>
          <w:divsChild>
            <w:div w:id="987125198">
              <w:marLeft w:val="0"/>
              <w:marRight w:val="0"/>
              <w:marTop w:val="0"/>
              <w:marBottom w:val="0"/>
              <w:divBdr>
                <w:top w:val="none" w:sz="0" w:space="0" w:color="auto"/>
                <w:left w:val="none" w:sz="0" w:space="0" w:color="auto"/>
                <w:bottom w:val="none" w:sz="0" w:space="0" w:color="auto"/>
                <w:right w:val="none" w:sz="0" w:space="0" w:color="auto"/>
              </w:divBdr>
              <w:divsChild>
                <w:div w:id="1613586710">
                  <w:marLeft w:val="0"/>
                  <w:marRight w:val="0"/>
                  <w:marTop w:val="0"/>
                  <w:marBottom w:val="0"/>
                  <w:divBdr>
                    <w:top w:val="none" w:sz="0" w:space="0" w:color="auto"/>
                    <w:left w:val="none" w:sz="0" w:space="0" w:color="auto"/>
                    <w:bottom w:val="none" w:sz="0" w:space="0" w:color="auto"/>
                    <w:right w:val="none" w:sz="0" w:space="0" w:color="auto"/>
                  </w:divBdr>
                  <w:divsChild>
                    <w:div w:id="15410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52877">
      <w:bodyDiv w:val="1"/>
      <w:marLeft w:val="0"/>
      <w:marRight w:val="0"/>
      <w:marTop w:val="0"/>
      <w:marBottom w:val="0"/>
      <w:divBdr>
        <w:top w:val="none" w:sz="0" w:space="0" w:color="auto"/>
        <w:left w:val="none" w:sz="0" w:space="0" w:color="auto"/>
        <w:bottom w:val="none" w:sz="0" w:space="0" w:color="auto"/>
        <w:right w:val="none" w:sz="0" w:space="0" w:color="auto"/>
      </w:divBdr>
    </w:div>
    <w:div w:id="1159922503">
      <w:bodyDiv w:val="1"/>
      <w:marLeft w:val="0"/>
      <w:marRight w:val="0"/>
      <w:marTop w:val="0"/>
      <w:marBottom w:val="0"/>
      <w:divBdr>
        <w:top w:val="none" w:sz="0" w:space="0" w:color="auto"/>
        <w:left w:val="none" w:sz="0" w:space="0" w:color="auto"/>
        <w:bottom w:val="none" w:sz="0" w:space="0" w:color="auto"/>
        <w:right w:val="none" w:sz="0" w:space="0" w:color="auto"/>
      </w:divBdr>
      <w:divsChild>
        <w:div w:id="143543757">
          <w:marLeft w:val="0"/>
          <w:marRight w:val="0"/>
          <w:marTop w:val="0"/>
          <w:marBottom w:val="0"/>
          <w:divBdr>
            <w:top w:val="none" w:sz="0" w:space="0" w:color="auto"/>
            <w:left w:val="none" w:sz="0" w:space="0" w:color="auto"/>
            <w:bottom w:val="none" w:sz="0" w:space="0" w:color="auto"/>
            <w:right w:val="none" w:sz="0" w:space="0" w:color="auto"/>
          </w:divBdr>
        </w:div>
      </w:divsChild>
    </w:div>
    <w:div w:id="1177888830">
      <w:bodyDiv w:val="1"/>
      <w:marLeft w:val="0"/>
      <w:marRight w:val="0"/>
      <w:marTop w:val="0"/>
      <w:marBottom w:val="0"/>
      <w:divBdr>
        <w:top w:val="none" w:sz="0" w:space="0" w:color="auto"/>
        <w:left w:val="none" w:sz="0" w:space="0" w:color="auto"/>
        <w:bottom w:val="none" w:sz="0" w:space="0" w:color="auto"/>
        <w:right w:val="none" w:sz="0" w:space="0" w:color="auto"/>
      </w:divBdr>
      <w:divsChild>
        <w:div w:id="131027132">
          <w:marLeft w:val="0"/>
          <w:marRight w:val="0"/>
          <w:marTop w:val="0"/>
          <w:marBottom w:val="0"/>
          <w:divBdr>
            <w:top w:val="none" w:sz="0" w:space="0" w:color="auto"/>
            <w:left w:val="none" w:sz="0" w:space="0" w:color="auto"/>
            <w:bottom w:val="none" w:sz="0" w:space="0" w:color="auto"/>
            <w:right w:val="none" w:sz="0" w:space="0" w:color="auto"/>
          </w:divBdr>
        </w:div>
        <w:div w:id="1353996696">
          <w:marLeft w:val="0"/>
          <w:marRight w:val="0"/>
          <w:marTop w:val="0"/>
          <w:marBottom w:val="0"/>
          <w:divBdr>
            <w:top w:val="none" w:sz="0" w:space="0" w:color="auto"/>
            <w:left w:val="none" w:sz="0" w:space="0" w:color="auto"/>
            <w:bottom w:val="none" w:sz="0" w:space="0" w:color="auto"/>
            <w:right w:val="none" w:sz="0" w:space="0" w:color="auto"/>
          </w:divBdr>
        </w:div>
      </w:divsChild>
    </w:div>
    <w:div w:id="1221938286">
      <w:bodyDiv w:val="1"/>
      <w:marLeft w:val="0"/>
      <w:marRight w:val="0"/>
      <w:marTop w:val="0"/>
      <w:marBottom w:val="0"/>
      <w:divBdr>
        <w:top w:val="none" w:sz="0" w:space="0" w:color="auto"/>
        <w:left w:val="none" w:sz="0" w:space="0" w:color="auto"/>
        <w:bottom w:val="none" w:sz="0" w:space="0" w:color="auto"/>
        <w:right w:val="none" w:sz="0" w:space="0" w:color="auto"/>
      </w:divBdr>
      <w:divsChild>
        <w:div w:id="1251618840">
          <w:marLeft w:val="0"/>
          <w:marRight w:val="0"/>
          <w:marTop w:val="0"/>
          <w:marBottom w:val="0"/>
          <w:divBdr>
            <w:top w:val="none" w:sz="0" w:space="0" w:color="auto"/>
            <w:left w:val="none" w:sz="0" w:space="0" w:color="auto"/>
            <w:bottom w:val="none" w:sz="0" w:space="0" w:color="auto"/>
            <w:right w:val="none" w:sz="0" w:space="0" w:color="auto"/>
          </w:divBdr>
        </w:div>
        <w:div w:id="220752345">
          <w:marLeft w:val="0"/>
          <w:marRight w:val="0"/>
          <w:marTop w:val="0"/>
          <w:marBottom w:val="0"/>
          <w:divBdr>
            <w:top w:val="none" w:sz="0" w:space="0" w:color="auto"/>
            <w:left w:val="none" w:sz="0" w:space="0" w:color="auto"/>
            <w:bottom w:val="none" w:sz="0" w:space="0" w:color="auto"/>
            <w:right w:val="none" w:sz="0" w:space="0" w:color="auto"/>
          </w:divBdr>
        </w:div>
      </w:divsChild>
    </w:div>
    <w:div w:id="1226913897">
      <w:bodyDiv w:val="1"/>
      <w:marLeft w:val="0"/>
      <w:marRight w:val="0"/>
      <w:marTop w:val="0"/>
      <w:marBottom w:val="0"/>
      <w:divBdr>
        <w:top w:val="none" w:sz="0" w:space="0" w:color="auto"/>
        <w:left w:val="none" w:sz="0" w:space="0" w:color="auto"/>
        <w:bottom w:val="none" w:sz="0" w:space="0" w:color="auto"/>
        <w:right w:val="none" w:sz="0" w:space="0" w:color="auto"/>
      </w:divBdr>
    </w:div>
    <w:div w:id="1376468311">
      <w:bodyDiv w:val="1"/>
      <w:marLeft w:val="0"/>
      <w:marRight w:val="0"/>
      <w:marTop w:val="0"/>
      <w:marBottom w:val="0"/>
      <w:divBdr>
        <w:top w:val="none" w:sz="0" w:space="0" w:color="auto"/>
        <w:left w:val="none" w:sz="0" w:space="0" w:color="auto"/>
        <w:bottom w:val="none" w:sz="0" w:space="0" w:color="auto"/>
        <w:right w:val="none" w:sz="0" w:space="0" w:color="auto"/>
      </w:divBdr>
    </w:div>
    <w:div w:id="1427652336">
      <w:bodyDiv w:val="1"/>
      <w:marLeft w:val="0"/>
      <w:marRight w:val="0"/>
      <w:marTop w:val="0"/>
      <w:marBottom w:val="0"/>
      <w:divBdr>
        <w:top w:val="none" w:sz="0" w:space="0" w:color="auto"/>
        <w:left w:val="none" w:sz="0" w:space="0" w:color="auto"/>
        <w:bottom w:val="none" w:sz="0" w:space="0" w:color="auto"/>
        <w:right w:val="none" w:sz="0" w:space="0" w:color="auto"/>
      </w:divBdr>
      <w:divsChild>
        <w:div w:id="509948477">
          <w:marLeft w:val="0"/>
          <w:marRight w:val="0"/>
          <w:marTop w:val="0"/>
          <w:marBottom w:val="0"/>
          <w:divBdr>
            <w:top w:val="none" w:sz="0" w:space="0" w:color="auto"/>
            <w:left w:val="none" w:sz="0" w:space="0" w:color="auto"/>
            <w:bottom w:val="none" w:sz="0" w:space="0" w:color="auto"/>
            <w:right w:val="none" w:sz="0" w:space="0" w:color="auto"/>
          </w:divBdr>
        </w:div>
      </w:divsChild>
    </w:div>
    <w:div w:id="1525905062">
      <w:bodyDiv w:val="1"/>
      <w:marLeft w:val="0"/>
      <w:marRight w:val="0"/>
      <w:marTop w:val="0"/>
      <w:marBottom w:val="0"/>
      <w:divBdr>
        <w:top w:val="none" w:sz="0" w:space="0" w:color="auto"/>
        <w:left w:val="none" w:sz="0" w:space="0" w:color="auto"/>
        <w:bottom w:val="none" w:sz="0" w:space="0" w:color="auto"/>
        <w:right w:val="none" w:sz="0" w:space="0" w:color="auto"/>
      </w:divBdr>
      <w:divsChild>
        <w:div w:id="1138111847">
          <w:marLeft w:val="0"/>
          <w:marRight w:val="0"/>
          <w:marTop w:val="0"/>
          <w:marBottom w:val="0"/>
          <w:divBdr>
            <w:top w:val="none" w:sz="0" w:space="0" w:color="auto"/>
            <w:left w:val="none" w:sz="0" w:space="0" w:color="auto"/>
            <w:bottom w:val="none" w:sz="0" w:space="0" w:color="auto"/>
            <w:right w:val="none" w:sz="0" w:space="0" w:color="auto"/>
          </w:divBdr>
        </w:div>
      </w:divsChild>
    </w:div>
    <w:div w:id="1601528554">
      <w:bodyDiv w:val="1"/>
      <w:marLeft w:val="0"/>
      <w:marRight w:val="0"/>
      <w:marTop w:val="0"/>
      <w:marBottom w:val="0"/>
      <w:divBdr>
        <w:top w:val="none" w:sz="0" w:space="0" w:color="auto"/>
        <w:left w:val="none" w:sz="0" w:space="0" w:color="auto"/>
        <w:bottom w:val="none" w:sz="0" w:space="0" w:color="auto"/>
        <w:right w:val="none" w:sz="0" w:space="0" w:color="auto"/>
      </w:divBdr>
      <w:divsChild>
        <w:div w:id="22944696">
          <w:marLeft w:val="0"/>
          <w:marRight w:val="0"/>
          <w:marTop w:val="0"/>
          <w:marBottom w:val="0"/>
          <w:divBdr>
            <w:top w:val="none" w:sz="0" w:space="0" w:color="auto"/>
            <w:left w:val="none" w:sz="0" w:space="0" w:color="auto"/>
            <w:bottom w:val="none" w:sz="0" w:space="0" w:color="auto"/>
            <w:right w:val="none" w:sz="0" w:space="0" w:color="auto"/>
          </w:divBdr>
        </w:div>
      </w:divsChild>
    </w:div>
    <w:div w:id="1616521520">
      <w:bodyDiv w:val="1"/>
      <w:marLeft w:val="0"/>
      <w:marRight w:val="0"/>
      <w:marTop w:val="0"/>
      <w:marBottom w:val="0"/>
      <w:divBdr>
        <w:top w:val="none" w:sz="0" w:space="0" w:color="auto"/>
        <w:left w:val="none" w:sz="0" w:space="0" w:color="auto"/>
        <w:bottom w:val="none" w:sz="0" w:space="0" w:color="auto"/>
        <w:right w:val="none" w:sz="0" w:space="0" w:color="auto"/>
      </w:divBdr>
    </w:div>
    <w:div w:id="1630941311">
      <w:bodyDiv w:val="1"/>
      <w:marLeft w:val="0"/>
      <w:marRight w:val="0"/>
      <w:marTop w:val="0"/>
      <w:marBottom w:val="0"/>
      <w:divBdr>
        <w:top w:val="none" w:sz="0" w:space="0" w:color="auto"/>
        <w:left w:val="none" w:sz="0" w:space="0" w:color="auto"/>
        <w:bottom w:val="none" w:sz="0" w:space="0" w:color="auto"/>
        <w:right w:val="none" w:sz="0" w:space="0" w:color="auto"/>
      </w:divBdr>
      <w:divsChild>
        <w:div w:id="180582920">
          <w:marLeft w:val="0"/>
          <w:marRight w:val="0"/>
          <w:marTop w:val="0"/>
          <w:marBottom w:val="0"/>
          <w:divBdr>
            <w:top w:val="none" w:sz="0" w:space="0" w:color="auto"/>
            <w:left w:val="none" w:sz="0" w:space="0" w:color="auto"/>
            <w:bottom w:val="none" w:sz="0" w:space="0" w:color="auto"/>
            <w:right w:val="none" w:sz="0" w:space="0" w:color="auto"/>
          </w:divBdr>
          <w:divsChild>
            <w:div w:id="756630897">
              <w:marLeft w:val="0"/>
              <w:marRight w:val="0"/>
              <w:marTop w:val="0"/>
              <w:marBottom w:val="0"/>
              <w:divBdr>
                <w:top w:val="none" w:sz="0" w:space="0" w:color="auto"/>
                <w:left w:val="none" w:sz="0" w:space="0" w:color="auto"/>
                <w:bottom w:val="none" w:sz="0" w:space="0" w:color="auto"/>
                <w:right w:val="none" w:sz="0" w:space="0" w:color="auto"/>
              </w:divBdr>
            </w:div>
          </w:divsChild>
        </w:div>
        <w:div w:id="787118697">
          <w:marLeft w:val="0"/>
          <w:marRight w:val="0"/>
          <w:marTop w:val="0"/>
          <w:marBottom w:val="0"/>
          <w:divBdr>
            <w:top w:val="none" w:sz="0" w:space="0" w:color="auto"/>
            <w:left w:val="none" w:sz="0" w:space="0" w:color="auto"/>
            <w:bottom w:val="none" w:sz="0" w:space="0" w:color="auto"/>
            <w:right w:val="none" w:sz="0" w:space="0" w:color="auto"/>
          </w:divBdr>
        </w:div>
        <w:div w:id="1049066167">
          <w:marLeft w:val="0"/>
          <w:marRight w:val="0"/>
          <w:marTop w:val="0"/>
          <w:marBottom w:val="0"/>
          <w:divBdr>
            <w:top w:val="none" w:sz="0" w:space="0" w:color="auto"/>
            <w:left w:val="none" w:sz="0" w:space="0" w:color="auto"/>
            <w:bottom w:val="none" w:sz="0" w:space="0" w:color="auto"/>
            <w:right w:val="none" w:sz="0" w:space="0" w:color="auto"/>
          </w:divBdr>
        </w:div>
      </w:divsChild>
    </w:div>
    <w:div w:id="1632250783">
      <w:bodyDiv w:val="1"/>
      <w:marLeft w:val="0"/>
      <w:marRight w:val="0"/>
      <w:marTop w:val="0"/>
      <w:marBottom w:val="0"/>
      <w:divBdr>
        <w:top w:val="none" w:sz="0" w:space="0" w:color="auto"/>
        <w:left w:val="none" w:sz="0" w:space="0" w:color="auto"/>
        <w:bottom w:val="none" w:sz="0" w:space="0" w:color="auto"/>
        <w:right w:val="none" w:sz="0" w:space="0" w:color="auto"/>
      </w:divBdr>
      <w:divsChild>
        <w:div w:id="1260793628">
          <w:marLeft w:val="0"/>
          <w:marRight w:val="0"/>
          <w:marTop w:val="0"/>
          <w:marBottom w:val="0"/>
          <w:divBdr>
            <w:top w:val="none" w:sz="0" w:space="0" w:color="auto"/>
            <w:left w:val="none" w:sz="0" w:space="0" w:color="auto"/>
            <w:bottom w:val="none" w:sz="0" w:space="0" w:color="auto"/>
            <w:right w:val="none" w:sz="0" w:space="0" w:color="auto"/>
          </w:divBdr>
        </w:div>
      </w:divsChild>
    </w:div>
    <w:div w:id="1756778249">
      <w:bodyDiv w:val="1"/>
      <w:marLeft w:val="0"/>
      <w:marRight w:val="0"/>
      <w:marTop w:val="0"/>
      <w:marBottom w:val="0"/>
      <w:divBdr>
        <w:top w:val="none" w:sz="0" w:space="0" w:color="auto"/>
        <w:left w:val="none" w:sz="0" w:space="0" w:color="auto"/>
        <w:bottom w:val="none" w:sz="0" w:space="0" w:color="auto"/>
        <w:right w:val="none" w:sz="0" w:space="0" w:color="auto"/>
      </w:divBdr>
      <w:divsChild>
        <w:div w:id="1507745855">
          <w:marLeft w:val="0"/>
          <w:marRight w:val="0"/>
          <w:marTop w:val="0"/>
          <w:marBottom w:val="0"/>
          <w:divBdr>
            <w:top w:val="none" w:sz="0" w:space="0" w:color="auto"/>
            <w:left w:val="none" w:sz="0" w:space="0" w:color="auto"/>
            <w:bottom w:val="none" w:sz="0" w:space="0" w:color="auto"/>
            <w:right w:val="none" w:sz="0" w:space="0" w:color="auto"/>
          </w:divBdr>
        </w:div>
      </w:divsChild>
    </w:div>
    <w:div w:id="1890068661">
      <w:bodyDiv w:val="1"/>
      <w:marLeft w:val="0"/>
      <w:marRight w:val="0"/>
      <w:marTop w:val="0"/>
      <w:marBottom w:val="0"/>
      <w:divBdr>
        <w:top w:val="none" w:sz="0" w:space="0" w:color="auto"/>
        <w:left w:val="none" w:sz="0" w:space="0" w:color="auto"/>
        <w:bottom w:val="none" w:sz="0" w:space="0" w:color="auto"/>
        <w:right w:val="none" w:sz="0" w:space="0" w:color="auto"/>
      </w:divBdr>
    </w:div>
    <w:div w:id="1925917244">
      <w:bodyDiv w:val="1"/>
      <w:marLeft w:val="0"/>
      <w:marRight w:val="0"/>
      <w:marTop w:val="0"/>
      <w:marBottom w:val="0"/>
      <w:divBdr>
        <w:top w:val="none" w:sz="0" w:space="0" w:color="auto"/>
        <w:left w:val="none" w:sz="0" w:space="0" w:color="auto"/>
        <w:bottom w:val="none" w:sz="0" w:space="0" w:color="auto"/>
        <w:right w:val="none" w:sz="0" w:space="0" w:color="auto"/>
      </w:divBdr>
      <w:divsChild>
        <w:div w:id="337393559">
          <w:marLeft w:val="0"/>
          <w:marRight w:val="0"/>
          <w:marTop w:val="0"/>
          <w:marBottom w:val="0"/>
          <w:divBdr>
            <w:top w:val="none" w:sz="0" w:space="0" w:color="auto"/>
            <w:left w:val="none" w:sz="0" w:space="0" w:color="auto"/>
            <w:bottom w:val="none" w:sz="0" w:space="0" w:color="auto"/>
            <w:right w:val="none" w:sz="0" w:space="0" w:color="auto"/>
          </w:divBdr>
        </w:div>
        <w:div w:id="785856792">
          <w:marLeft w:val="0"/>
          <w:marRight w:val="0"/>
          <w:marTop w:val="0"/>
          <w:marBottom w:val="0"/>
          <w:divBdr>
            <w:top w:val="none" w:sz="0" w:space="0" w:color="auto"/>
            <w:left w:val="none" w:sz="0" w:space="0" w:color="auto"/>
            <w:bottom w:val="none" w:sz="0" w:space="0" w:color="auto"/>
            <w:right w:val="none" w:sz="0" w:space="0" w:color="auto"/>
          </w:divBdr>
        </w:div>
        <w:div w:id="795492574">
          <w:marLeft w:val="0"/>
          <w:marRight w:val="0"/>
          <w:marTop w:val="0"/>
          <w:marBottom w:val="0"/>
          <w:divBdr>
            <w:top w:val="none" w:sz="0" w:space="0" w:color="auto"/>
            <w:left w:val="none" w:sz="0" w:space="0" w:color="auto"/>
            <w:bottom w:val="none" w:sz="0" w:space="0" w:color="auto"/>
            <w:right w:val="none" w:sz="0" w:space="0" w:color="auto"/>
          </w:divBdr>
          <w:divsChild>
            <w:div w:id="4970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69817">
      <w:bodyDiv w:val="1"/>
      <w:marLeft w:val="0"/>
      <w:marRight w:val="0"/>
      <w:marTop w:val="0"/>
      <w:marBottom w:val="0"/>
      <w:divBdr>
        <w:top w:val="none" w:sz="0" w:space="0" w:color="auto"/>
        <w:left w:val="none" w:sz="0" w:space="0" w:color="auto"/>
        <w:bottom w:val="none" w:sz="0" w:space="0" w:color="auto"/>
        <w:right w:val="none" w:sz="0" w:space="0" w:color="auto"/>
      </w:divBdr>
      <w:divsChild>
        <w:div w:id="337005436">
          <w:marLeft w:val="0"/>
          <w:marRight w:val="0"/>
          <w:marTop w:val="0"/>
          <w:marBottom w:val="0"/>
          <w:divBdr>
            <w:top w:val="none" w:sz="0" w:space="0" w:color="auto"/>
            <w:left w:val="none" w:sz="0" w:space="0" w:color="auto"/>
            <w:bottom w:val="none" w:sz="0" w:space="0" w:color="auto"/>
            <w:right w:val="none" w:sz="0" w:space="0" w:color="auto"/>
          </w:divBdr>
        </w:div>
      </w:divsChild>
    </w:div>
    <w:div w:id="1980645452">
      <w:bodyDiv w:val="1"/>
      <w:marLeft w:val="0"/>
      <w:marRight w:val="0"/>
      <w:marTop w:val="0"/>
      <w:marBottom w:val="0"/>
      <w:divBdr>
        <w:top w:val="none" w:sz="0" w:space="0" w:color="auto"/>
        <w:left w:val="none" w:sz="0" w:space="0" w:color="auto"/>
        <w:bottom w:val="none" w:sz="0" w:space="0" w:color="auto"/>
        <w:right w:val="none" w:sz="0" w:space="0" w:color="auto"/>
      </w:divBdr>
    </w:div>
    <w:div w:id="2000115130">
      <w:bodyDiv w:val="1"/>
      <w:marLeft w:val="0"/>
      <w:marRight w:val="0"/>
      <w:marTop w:val="0"/>
      <w:marBottom w:val="0"/>
      <w:divBdr>
        <w:top w:val="none" w:sz="0" w:space="0" w:color="auto"/>
        <w:left w:val="none" w:sz="0" w:space="0" w:color="auto"/>
        <w:bottom w:val="none" w:sz="0" w:space="0" w:color="auto"/>
        <w:right w:val="none" w:sz="0" w:space="0" w:color="auto"/>
      </w:divBdr>
      <w:divsChild>
        <w:div w:id="1681807359">
          <w:marLeft w:val="0"/>
          <w:marRight w:val="0"/>
          <w:marTop w:val="0"/>
          <w:marBottom w:val="0"/>
          <w:divBdr>
            <w:top w:val="none" w:sz="0" w:space="0" w:color="auto"/>
            <w:left w:val="none" w:sz="0" w:space="0" w:color="auto"/>
            <w:bottom w:val="none" w:sz="0" w:space="0" w:color="auto"/>
            <w:right w:val="none" w:sz="0" w:space="0" w:color="auto"/>
          </w:divBdr>
        </w:div>
      </w:divsChild>
    </w:div>
    <w:div w:id="2056192245">
      <w:bodyDiv w:val="1"/>
      <w:marLeft w:val="0"/>
      <w:marRight w:val="0"/>
      <w:marTop w:val="0"/>
      <w:marBottom w:val="0"/>
      <w:divBdr>
        <w:top w:val="none" w:sz="0" w:space="0" w:color="auto"/>
        <w:left w:val="none" w:sz="0" w:space="0" w:color="auto"/>
        <w:bottom w:val="none" w:sz="0" w:space="0" w:color="auto"/>
        <w:right w:val="none" w:sz="0" w:space="0" w:color="auto"/>
      </w:divBdr>
    </w:div>
    <w:div w:id="2065714344">
      <w:bodyDiv w:val="1"/>
      <w:marLeft w:val="0"/>
      <w:marRight w:val="0"/>
      <w:marTop w:val="0"/>
      <w:marBottom w:val="0"/>
      <w:divBdr>
        <w:top w:val="none" w:sz="0" w:space="0" w:color="auto"/>
        <w:left w:val="none" w:sz="0" w:space="0" w:color="auto"/>
        <w:bottom w:val="none" w:sz="0" w:space="0" w:color="auto"/>
        <w:right w:val="none" w:sz="0" w:space="0" w:color="auto"/>
      </w:divBdr>
    </w:div>
    <w:div w:id="2142186729">
      <w:bodyDiv w:val="1"/>
      <w:marLeft w:val="0"/>
      <w:marRight w:val="0"/>
      <w:marTop w:val="0"/>
      <w:marBottom w:val="0"/>
      <w:divBdr>
        <w:top w:val="none" w:sz="0" w:space="0" w:color="auto"/>
        <w:left w:val="none" w:sz="0" w:space="0" w:color="auto"/>
        <w:bottom w:val="none" w:sz="0" w:space="0" w:color="auto"/>
        <w:right w:val="none" w:sz="0" w:space="0" w:color="auto"/>
      </w:divBdr>
      <w:divsChild>
        <w:div w:id="417482372">
          <w:marLeft w:val="0"/>
          <w:marRight w:val="0"/>
          <w:marTop w:val="0"/>
          <w:marBottom w:val="0"/>
          <w:divBdr>
            <w:top w:val="none" w:sz="0" w:space="0" w:color="auto"/>
            <w:left w:val="none" w:sz="0" w:space="0" w:color="auto"/>
            <w:bottom w:val="none" w:sz="0" w:space="0" w:color="auto"/>
            <w:right w:val="none" w:sz="0" w:space="0" w:color="auto"/>
          </w:divBdr>
        </w:div>
        <w:div w:id="1097335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iff"/><Relationship Id="rId18" Type="http://schemas.openxmlformats.org/officeDocument/2006/relationships/hyperlink" Target="https://doi.org/10.3390/molecules1905645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j.bej.2008.06.011" TargetMode="Externa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yperlink" Target="https://doi.org/10.1002/etc.5620090603" TargetMode="External"/><Relationship Id="rId25" Type="http://schemas.openxmlformats.org/officeDocument/2006/relationships/hyperlink" Target="https://doi.org/10.1371/journal.pone.0119507" TargetMode="External"/><Relationship Id="rId2" Type="http://schemas.openxmlformats.org/officeDocument/2006/relationships/numbering" Target="numbering.xml"/><Relationship Id="rId16" Type="http://schemas.openxmlformats.org/officeDocument/2006/relationships/hyperlink" Target="https://doi.org/10.1016/j.chemosphere.2014.01.051" TargetMode="External"/><Relationship Id="rId20" Type="http://schemas.openxmlformats.org/officeDocument/2006/relationships/hyperlink" Target="https://doi.org/10.1016/j.biortech.2012.10.0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24" Type="http://schemas.openxmlformats.org/officeDocument/2006/relationships/hyperlink" Target="https://doi.org/10.1111/j.1462-2920.2008.01804.x" TargetMode="External"/><Relationship Id="rId5" Type="http://schemas.openxmlformats.org/officeDocument/2006/relationships/settings" Target="settings.xml"/><Relationship Id="rId15" Type="http://schemas.openxmlformats.org/officeDocument/2006/relationships/hyperlink" Target="https://www.atsdr.cdc.gov/spl/resources/index.html" TargetMode="External"/><Relationship Id="rId23" Type="http://schemas.openxmlformats.org/officeDocument/2006/relationships/hyperlink" Target="https://doi.org/10.1016/j.chemosphere.2017.06.100" TargetMode="External"/><Relationship Id="rId28" Type="http://schemas.microsoft.com/office/2011/relationships/people" Target="people.xml"/><Relationship Id="rId10" Type="http://schemas.openxmlformats.org/officeDocument/2006/relationships/image" Target="media/image2.tiff"/><Relationship Id="rId19" Type="http://schemas.openxmlformats.org/officeDocument/2006/relationships/hyperlink" Target="https://doi.org/10.1093/femsec/fix137" TargetMode="Externa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footer" Target="footer1.xml"/><Relationship Id="rId22" Type="http://schemas.openxmlformats.org/officeDocument/2006/relationships/hyperlink" Target="https://doi.org/10.1007/s00253-006-0433-3"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35573-535E-4776-A099-71A7FC22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8014</Words>
  <Characters>44082</Characters>
  <Application>Microsoft Office Word</Application>
  <DocSecurity>0</DocSecurity>
  <Lines>367</Lines>
  <Paragraphs>103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51993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MARIA</dc:creator>
  <cp:lastModifiedBy>Usuari</cp:lastModifiedBy>
  <cp:revision>2</cp:revision>
  <cp:lastPrinted>2018-08-01T15:25:00Z</cp:lastPrinted>
  <dcterms:created xsi:type="dcterms:W3CDTF">2019-07-08T08:23:00Z</dcterms:created>
  <dcterms:modified xsi:type="dcterms:W3CDTF">2019-07-08T08:23:00Z</dcterms:modified>
</cp:coreProperties>
</file>