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8EF75" w14:textId="209DC0C3" w:rsidR="008103B4" w:rsidRPr="000E1FE7" w:rsidRDefault="004466A4" w:rsidP="000E1FE7">
      <w:pPr>
        <w:autoSpaceDE w:val="0"/>
        <w:autoSpaceDN w:val="0"/>
        <w:adjustRightInd w:val="0"/>
        <w:spacing w:after="0" w:line="240" w:lineRule="auto"/>
        <w:jc w:val="center"/>
        <w:rPr>
          <w:rFonts w:ascii="Times New Roman" w:hAnsi="Times New Roman" w:cs="Times New Roman"/>
          <w:b/>
          <w:sz w:val="24"/>
          <w:szCs w:val="24"/>
          <w:lang w:val="en-US"/>
        </w:rPr>
      </w:pPr>
      <w:bookmarkStart w:id="0" w:name="_GoBack"/>
      <w:bookmarkEnd w:id="0"/>
      <w:r w:rsidRPr="000E1FE7">
        <w:rPr>
          <w:rFonts w:ascii="Times New Roman" w:hAnsi="Times New Roman" w:cs="Times New Roman"/>
          <w:b/>
          <w:sz w:val="24"/>
          <w:szCs w:val="24"/>
          <w:lang w:val="en-US"/>
        </w:rPr>
        <w:t xml:space="preserve">OXIDATION </w:t>
      </w:r>
      <w:r w:rsidR="004B52A1" w:rsidRPr="000E1FE7">
        <w:rPr>
          <w:rFonts w:ascii="Times New Roman" w:hAnsi="Times New Roman" w:cs="Times New Roman"/>
          <w:b/>
          <w:sz w:val="24"/>
          <w:szCs w:val="24"/>
          <w:lang w:val="en-US"/>
        </w:rPr>
        <w:t>OF</w:t>
      </w:r>
      <w:r w:rsidR="00672387" w:rsidRPr="000E1FE7">
        <w:rPr>
          <w:rFonts w:ascii="Times New Roman" w:hAnsi="Times New Roman" w:cs="Times New Roman"/>
          <w:b/>
          <w:sz w:val="24"/>
          <w:szCs w:val="24"/>
          <w:lang w:val="en-US"/>
        </w:rPr>
        <w:t xml:space="preserve"> A F</w:t>
      </w:r>
      <w:r w:rsidRPr="000E1FE7">
        <w:rPr>
          <w:rFonts w:ascii="Times New Roman" w:hAnsi="Times New Roman" w:cs="Times New Roman"/>
          <w:b/>
          <w:sz w:val="24"/>
          <w:szCs w:val="24"/>
          <w:lang w:val="en-US"/>
        </w:rPr>
        <w:t>UNCTIONAL, CLA-RICH</w:t>
      </w:r>
      <w:r w:rsidR="009D796E" w:rsidRPr="000E1FE7">
        <w:rPr>
          <w:rFonts w:ascii="Times New Roman" w:hAnsi="Times New Roman" w:cs="Times New Roman"/>
          <w:b/>
          <w:sz w:val="24"/>
          <w:szCs w:val="24"/>
          <w:lang w:val="en-US"/>
        </w:rPr>
        <w:t xml:space="preserve"> </w:t>
      </w:r>
      <w:r w:rsidRPr="000E1FE7">
        <w:rPr>
          <w:rFonts w:ascii="Times New Roman" w:hAnsi="Times New Roman" w:cs="Times New Roman"/>
          <w:b/>
          <w:sz w:val="24"/>
          <w:szCs w:val="24"/>
          <w:lang w:val="en-US"/>
        </w:rPr>
        <w:t>OIL</w:t>
      </w:r>
      <w:r w:rsidR="000E1FE7" w:rsidRPr="000E1FE7">
        <w:rPr>
          <w:rFonts w:ascii="Times New Roman" w:hAnsi="Times New Roman" w:cs="Times New Roman"/>
          <w:b/>
          <w:sz w:val="24"/>
          <w:szCs w:val="24"/>
          <w:lang w:val="en-US"/>
        </w:rPr>
        <w:t xml:space="preserve">: </w:t>
      </w:r>
      <w:r w:rsidR="004B52A1" w:rsidRPr="000E1FE7">
        <w:rPr>
          <w:rFonts w:ascii="Times New Roman" w:hAnsi="Times New Roman" w:cs="Times New Roman"/>
          <w:b/>
          <w:sz w:val="24"/>
          <w:szCs w:val="24"/>
          <w:lang w:val="en-US"/>
        </w:rPr>
        <w:t>D</w:t>
      </w:r>
      <w:r w:rsidRPr="000E1FE7">
        <w:rPr>
          <w:rFonts w:ascii="Times New Roman" w:hAnsi="Times New Roman" w:cs="Times New Roman"/>
          <w:b/>
          <w:sz w:val="24"/>
          <w:szCs w:val="24"/>
          <w:lang w:val="en-US"/>
        </w:rPr>
        <w:t>ETERMINATION OF VOLATILE AND NON-VOLATILE COMPOUNDS</w:t>
      </w:r>
    </w:p>
    <w:p w14:paraId="4DB73D5C" w14:textId="77777777" w:rsidR="00925567" w:rsidRPr="00407C69" w:rsidRDefault="00925567" w:rsidP="00925567">
      <w:pPr>
        <w:autoSpaceDE w:val="0"/>
        <w:autoSpaceDN w:val="0"/>
        <w:adjustRightInd w:val="0"/>
        <w:spacing w:after="0" w:line="240" w:lineRule="auto"/>
        <w:jc w:val="center"/>
        <w:rPr>
          <w:rFonts w:ascii="Times New Roman" w:hAnsi="Times New Roman" w:cs="Times New Roman"/>
          <w:b/>
          <w:u w:val="single"/>
          <w:lang w:val="en-US"/>
        </w:rPr>
      </w:pPr>
    </w:p>
    <w:p w14:paraId="09B9D4CE" w14:textId="77777777" w:rsidR="004B52A1" w:rsidRPr="000E1FE7" w:rsidRDefault="00F8298A" w:rsidP="00925567">
      <w:pPr>
        <w:autoSpaceDE w:val="0"/>
        <w:autoSpaceDN w:val="0"/>
        <w:adjustRightInd w:val="0"/>
        <w:spacing w:after="0" w:line="240" w:lineRule="auto"/>
        <w:jc w:val="center"/>
        <w:rPr>
          <w:rFonts w:ascii="Times New Roman" w:hAnsi="Times New Roman" w:cs="Times New Roman"/>
          <w:b/>
          <w:sz w:val="24"/>
          <w:szCs w:val="24"/>
        </w:rPr>
      </w:pPr>
      <w:r w:rsidRPr="000E1FE7">
        <w:rPr>
          <w:rFonts w:ascii="Times New Roman" w:hAnsi="Times New Roman" w:cs="Times New Roman"/>
          <w:b/>
          <w:sz w:val="24"/>
          <w:szCs w:val="24"/>
        </w:rPr>
        <w:t xml:space="preserve">Gloria </w:t>
      </w:r>
      <w:r w:rsidR="00E43F69" w:rsidRPr="000E1FE7">
        <w:rPr>
          <w:rFonts w:ascii="Times New Roman" w:hAnsi="Times New Roman" w:cs="Times New Roman"/>
          <w:b/>
          <w:sz w:val="24"/>
          <w:szCs w:val="24"/>
        </w:rPr>
        <w:t>Márquez-Ruiz</w:t>
      </w:r>
      <w:r w:rsidR="000321BE" w:rsidRPr="000E1FE7">
        <w:rPr>
          <w:rFonts w:ascii="Times New Roman" w:hAnsi="Times New Roman" w:cs="Times New Roman"/>
          <w:b/>
          <w:sz w:val="24"/>
          <w:szCs w:val="24"/>
        </w:rPr>
        <w:t>*</w:t>
      </w:r>
      <w:r w:rsidR="00925567" w:rsidRPr="000E1FE7">
        <w:rPr>
          <w:rFonts w:ascii="Times New Roman" w:hAnsi="Times New Roman" w:cs="Times New Roman"/>
          <w:sz w:val="24"/>
          <w:szCs w:val="24"/>
          <w:vertAlign w:val="superscript"/>
        </w:rPr>
        <w:t>1</w:t>
      </w:r>
      <w:r w:rsidR="00925567" w:rsidRPr="000E1FE7">
        <w:rPr>
          <w:rFonts w:ascii="Times New Roman" w:hAnsi="Times New Roman" w:cs="Times New Roman"/>
          <w:b/>
          <w:sz w:val="24"/>
          <w:szCs w:val="24"/>
        </w:rPr>
        <w:t xml:space="preserve">, </w:t>
      </w:r>
      <w:r w:rsidRPr="000E1FE7">
        <w:rPr>
          <w:rFonts w:ascii="Times New Roman" w:hAnsi="Times New Roman" w:cs="Times New Roman"/>
          <w:b/>
          <w:sz w:val="24"/>
          <w:szCs w:val="24"/>
        </w:rPr>
        <w:t>Francisca Holgado</w:t>
      </w:r>
      <w:r w:rsidR="000F6AFC" w:rsidRPr="000E1FE7">
        <w:rPr>
          <w:rFonts w:ascii="Times New Roman" w:hAnsi="Times New Roman" w:cs="Times New Roman"/>
          <w:sz w:val="24"/>
          <w:szCs w:val="24"/>
          <w:vertAlign w:val="superscript"/>
        </w:rPr>
        <w:t>1</w:t>
      </w:r>
      <w:r w:rsidR="00925567" w:rsidRPr="000E1FE7">
        <w:rPr>
          <w:rFonts w:ascii="Times New Roman" w:hAnsi="Times New Roman" w:cs="Times New Roman"/>
          <w:b/>
          <w:sz w:val="24"/>
          <w:szCs w:val="24"/>
        </w:rPr>
        <w:t xml:space="preserve">, </w:t>
      </w:r>
      <w:r w:rsidRPr="000E1FE7">
        <w:rPr>
          <w:rFonts w:ascii="Times New Roman" w:hAnsi="Times New Roman" w:cs="Times New Roman"/>
          <w:b/>
          <w:sz w:val="24"/>
          <w:szCs w:val="24"/>
        </w:rPr>
        <w:t>Mª Victoria Ruiz-Méndez</w:t>
      </w:r>
      <w:r w:rsidR="00925567" w:rsidRPr="000E1FE7">
        <w:rPr>
          <w:rFonts w:ascii="Times New Roman" w:hAnsi="Times New Roman" w:cs="Times New Roman"/>
          <w:sz w:val="24"/>
          <w:szCs w:val="24"/>
          <w:vertAlign w:val="superscript"/>
        </w:rPr>
        <w:t>2</w:t>
      </w:r>
      <w:r w:rsidR="00925567" w:rsidRPr="000E1FE7">
        <w:rPr>
          <w:rFonts w:ascii="Times New Roman" w:hAnsi="Times New Roman" w:cs="Times New Roman"/>
          <w:b/>
          <w:sz w:val="24"/>
          <w:szCs w:val="24"/>
        </w:rPr>
        <w:t xml:space="preserve">, </w:t>
      </w:r>
      <w:r w:rsidRPr="000E1FE7">
        <w:rPr>
          <w:rFonts w:ascii="Times New Roman" w:hAnsi="Times New Roman" w:cs="Times New Roman"/>
          <w:b/>
          <w:sz w:val="24"/>
          <w:szCs w:val="24"/>
        </w:rPr>
        <w:t>Joaquín Velasco</w:t>
      </w:r>
      <w:r w:rsidR="00925567" w:rsidRPr="000E1FE7">
        <w:rPr>
          <w:rFonts w:ascii="Times New Roman" w:hAnsi="Times New Roman" w:cs="Times New Roman"/>
          <w:sz w:val="24"/>
          <w:szCs w:val="24"/>
          <w:vertAlign w:val="superscript"/>
        </w:rPr>
        <w:t>2</w:t>
      </w:r>
      <w:r w:rsidR="00925567" w:rsidRPr="000E1FE7">
        <w:rPr>
          <w:rFonts w:ascii="Times New Roman" w:hAnsi="Times New Roman" w:cs="Times New Roman"/>
          <w:b/>
          <w:sz w:val="24"/>
          <w:szCs w:val="24"/>
        </w:rPr>
        <w:t xml:space="preserve">, </w:t>
      </w:r>
      <w:r w:rsidRPr="000E1FE7">
        <w:rPr>
          <w:rFonts w:ascii="Times New Roman" w:hAnsi="Times New Roman" w:cs="Times New Roman"/>
          <w:b/>
          <w:sz w:val="24"/>
          <w:szCs w:val="24"/>
        </w:rPr>
        <w:t>Mª Carmen García-Martínez</w:t>
      </w:r>
      <w:r w:rsidR="000F6AFC" w:rsidRPr="000E1FE7">
        <w:rPr>
          <w:rFonts w:ascii="Times New Roman" w:hAnsi="Times New Roman" w:cs="Times New Roman"/>
          <w:sz w:val="24"/>
          <w:szCs w:val="24"/>
          <w:vertAlign w:val="superscript"/>
        </w:rPr>
        <w:t>1</w:t>
      </w:r>
    </w:p>
    <w:p w14:paraId="3925A945" w14:textId="77777777" w:rsidR="00656EBE" w:rsidRPr="000E1FE7" w:rsidRDefault="00656EBE" w:rsidP="009D796E">
      <w:pPr>
        <w:autoSpaceDE w:val="0"/>
        <w:autoSpaceDN w:val="0"/>
        <w:adjustRightInd w:val="0"/>
        <w:spacing w:after="0" w:line="240" w:lineRule="auto"/>
        <w:rPr>
          <w:rFonts w:ascii="Times New Roman" w:hAnsi="Times New Roman" w:cs="Times New Roman"/>
          <w:sz w:val="24"/>
          <w:szCs w:val="24"/>
        </w:rPr>
      </w:pPr>
    </w:p>
    <w:p w14:paraId="74DB8C03" w14:textId="7C618863" w:rsidR="00925567" w:rsidRPr="00407C69" w:rsidRDefault="00925567" w:rsidP="00925567">
      <w:pPr>
        <w:autoSpaceDE w:val="0"/>
        <w:autoSpaceDN w:val="0"/>
        <w:adjustRightInd w:val="0"/>
        <w:spacing w:after="0" w:line="240" w:lineRule="auto"/>
        <w:jc w:val="both"/>
        <w:rPr>
          <w:rFonts w:ascii="Times New Roman" w:eastAsia="Times New Roman" w:hAnsi="Times New Roman" w:cs="Times New Roman"/>
          <w:color w:val="000000"/>
        </w:rPr>
      </w:pPr>
      <w:r w:rsidRPr="00407C69">
        <w:rPr>
          <w:rFonts w:ascii="Times New Roman" w:hAnsi="Times New Roman" w:cs="Times New Roman"/>
          <w:vertAlign w:val="superscript"/>
        </w:rPr>
        <w:t>1</w:t>
      </w:r>
      <w:r w:rsidRPr="00407C69">
        <w:rPr>
          <w:rFonts w:ascii="Times New Roman" w:eastAsia="Times New Roman" w:hAnsi="Times New Roman" w:cs="Times New Roman"/>
          <w:color w:val="000000"/>
        </w:rPr>
        <w:t>Instituto de Ciencia y Tecnología de Alimentos y Nutrición, Consejo Superior de In</w:t>
      </w:r>
      <w:r w:rsidR="004B51C3" w:rsidRPr="00407C69">
        <w:rPr>
          <w:rFonts w:ascii="Times New Roman" w:eastAsia="Times New Roman" w:hAnsi="Times New Roman" w:cs="Times New Roman"/>
          <w:color w:val="000000"/>
        </w:rPr>
        <w:t>vestigaciones Científicas (ICTAN-CSIC)</w:t>
      </w:r>
      <w:r w:rsidRPr="00407C69">
        <w:rPr>
          <w:rFonts w:ascii="Times New Roman" w:eastAsia="Times New Roman" w:hAnsi="Times New Roman" w:cs="Times New Roman"/>
          <w:color w:val="000000"/>
        </w:rPr>
        <w:t xml:space="preserve">, Madrid, </w:t>
      </w:r>
      <w:proofErr w:type="spellStart"/>
      <w:r w:rsidR="000E1FE7">
        <w:rPr>
          <w:rFonts w:ascii="Times New Roman" w:eastAsia="Times New Roman" w:hAnsi="Times New Roman" w:cs="Times New Roman"/>
          <w:color w:val="000000"/>
        </w:rPr>
        <w:t>Spain</w:t>
      </w:r>
      <w:proofErr w:type="spellEnd"/>
    </w:p>
    <w:p w14:paraId="25974807" w14:textId="370413F9" w:rsidR="00925567" w:rsidRPr="00407C69" w:rsidRDefault="00925567" w:rsidP="00925567">
      <w:pPr>
        <w:autoSpaceDE w:val="0"/>
        <w:autoSpaceDN w:val="0"/>
        <w:adjustRightInd w:val="0"/>
        <w:spacing w:after="0" w:line="240" w:lineRule="auto"/>
        <w:jc w:val="both"/>
        <w:rPr>
          <w:rFonts w:ascii="Times New Roman" w:eastAsia="Times New Roman" w:hAnsi="Times New Roman" w:cs="Times New Roman"/>
          <w:color w:val="000000"/>
        </w:rPr>
      </w:pPr>
      <w:r w:rsidRPr="00407C69">
        <w:rPr>
          <w:rFonts w:ascii="Times New Roman" w:hAnsi="Times New Roman" w:cs="Times New Roman"/>
          <w:vertAlign w:val="superscript"/>
        </w:rPr>
        <w:t>2</w:t>
      </w:r>
      <w:r w:rsidRPr="00407C69">
        <w:rPr>
          <w:rFonts w:ascii="Times New Roman" w:eastAsia="Times New Roman" w:hAnsi="Times New Roman" w:cs="Times New Roman"/>
          <w:color w:val="000000"/>
        </w:rPr>
        <w:t xml:space="preserve">Instituto de la Grasa, </w:t>
      </w:r>
      <w:r w:rsidR="004B51C3" w:rsidRPr="00407C69">
        <w:rPr>
          <w:rFonts w:ascii="Times New Roman" w:eastAsia="Times New Roman" w:hAnsi="Times New Roman" w:cs="Times New Roman"/>
          <w:color w:val="000000"/>
        </w:rPr>
        <w:t xml:space="preserve">Consejo Superior de Investigaciones Científicas (IG-CSIC), </w:t>
      </w:r>
      <w:r w:rsidR="00E0176E" w:rsidRPr="00407C69">
        <w:rPr>
          <w:rFonts w:ascii="Times New Roman" w:eastAsia="Times New Roman" w:hAnsi="Times New Roman" w:cs="Times New Roman"/>
          <w:color w:val="000000"/>
        </w:rPr>
        <w:t>Sevilla,</w:t>
      </w:r>
      <w:r w:rsidRPr="00407C69">
        <w:rPr>
          <w:rFonts w:ascii="Times New Roman" w:eastAsia="Times New Roman" w:hAnsi="Times New Roman" w:cs="Times New Roman"/>
          <w:color w:val="000000"/>
        </w:rPr>
        <w:t xml:space="preserve"> </w:t>
      </w:r>
      <w:proofErr w:type="spellStart"/>
      <w:r w:rsidR="000E1FE7">
        <w:rPr>
          <w:rFonts w:ascii="Times New Roman" w:eastAsia="Times New Roman" w:hAnsi="Times New Roman" w:cs="Times New Roman"/>
          <w:color w:val="000000"/>
        </w:rPr>
        <w:t>Spain</w:t>
      </w:r>
      <w:proofErr w:type="spellEnd"/>
    </w:p>
    <w:p w14:paraId="37B2EE9D" w14:textId="77777777" w:rsidR="00925567" w:rsidRPr="00407C69" w:rsidRDefault="00925567" w:rsidP="00925567">
      <w:pPr>
        <w:autoSpaceDE w:val="0"/>
        <w:autoSpaceDN w:val="0"/>
        <w:adjustRightInd w:val="0"/>
        <w:spacing w:after="0" w:line="240" w:lineRule="auto"/>
        <w:jc w:val="both"/>
        <w:rPr>
          <w:rFonts w:ascii="Times New Roman" w:eastAsia="Times New Roman" w:hAnsi="Times New Roman" w:cs="Times New Roman"/>
          <w:color w:val="000000"/>
        </w:rPr>
      </w:pPr>
    </w:p>
    <w:p w14:paraId="6678CE1B" w14:textId="77777777" w:rsidR="004B51C3" w:rsidRPr="00407C69" w:rsidRDefault="004B51C3" w:rsidP="00925567">
      <w:pPr>
        <w:autoSpaceDE w:val="0"/>
        <w:autoSpaceDN w:val="0"/>
        <w:adjustRightInd w:val="0"/>
        <w:spacing w:after="0" w:line="240" w:lineRule="auto"/>
        <w:jc w:val="both"/>
        <w:rPr>
          <w:rFonts w:ascii="Times New Roman" w:eastAsia="Times New Roman" w:hAnsi="Times New Roman" w:cs="Times New Roman"/>
          <w:color w:val="000000"/>
        </w:rPr>
      </w:pPr>
    </w:p>
    <w:p w14:paraId="4387D02E" w14:textId="77777777" w:rsidR="00F8298A" w:rsidRPr="00407C69" w:rsidRDefault="00F8298A" w:rsidP="00925567">
      <w:pPr>
        <w:autoSpaceDE w:val="0"/>
        <w:autoSpaceDN w:val="0"/>
        <w:adjustRightInd w:val="0"/>
        <w:spacing w:after="0" w:line="240" w:lineRule="auto"/>
        <w:jc w:val="both"/>
        <w:rPr>
          <w:rFonts w:ascii="Times New Roman" w:eastAsia="Times New Roman" w:hAnsi="Times New Roman" w:cs="Times New Roman"/>
          <w:color w:val="000000"/>
          <w:lang w:val="en-US"/>
        </w:rPr>
      </w:pPr>
      <w:r w:rsidRPr="00407C69">
        <w:rPr>
          <w:rFonts w:ascii="Times New Roman" w:eastAsia="Times New Roman" w:hAnsi="Times New Roman" w:cs="Times New Roman"/>
          <w:color w:val="000000"/>
          <w:lang w:val="en-US"/>
        </w:rPr>
        <w:t>*Corresponding author</w:t>
      </w:r>
    </w:p>
    <w:p w14:paraId="4C4A3D8A" w14:textId="77777777" w:rsidR="00F8298A" w:rsidRPr="00407C69" w:rsidRDefault="00F8298A" w:rsidP="00925567">
      <w:pPr>
        <w:autoSpaceDE w:val="0"/>
        <w:autoSpaceDN w:val="0"/>
        <w:adjustRightInd w:val="0"/>
        <w:spacing w:after="0" w:line="240" w:lineRule="auto"/>
        <w:jc w:val="both"/>
        <w:rPr>
          <w:rFonts w:ascii="Times New Roman" w:eastAsia="Times New Roman" w:hAnsi="Times New Roman" w:cs="Times New Roman"/>
          <w:color w:val="000000"/>
          <w:lang w:val="en-US"/>
        </w:rPr>
      </w:pPr>
      <w:r w:rsidRPr="00407C69">
        <w:rPr>
          <w:rFonts w:ascii="Times New Roman" w:eastAsia="Times New Roman" w:hAnsi="Times New Roman" w:cs="Times New Roman"/>
          <w:color w:val="000000"/>
          <w:lang w:val="en-US"/>
        </w:rPr>
        <w:t xml:space="preserve">Gloria </w:t>
      </w:r>
      <w:proofErr w:type="spellStart"/>
      <w:r w:rsidRPr="00407C69">
        <w:rPr>
          <w:rFonts w:ascii="Times New Roman" w:eastAsia="Times New Roman" w:hAnsi="Times New Roman" w:cs="Times New Roman"/>
          <w:color w:val="000000"/>
          <w:lang w:val="en-US"/>
        </w:rPr>
        <w:t>Márquez</w:t>
      </w:r>
      <w:proofErr w:type="spellEnd"/>
      <w:r w:rsidRPr="00407C69">
        <w:rPr>
          <w:rFonts w:ascii="Times New Roman" w:eastAsia="Times New Roman" w:hAnsi="Times New Roman" w:cs="Times New Roman"/>
          <w:color w:val="000000"/>
          <w:lang w:val="en-US"/>
        </w:rPr>
        <w:t>-Ruiz</w:t>
      </w:r>
    </w:p>
    <w:p w14:paraId="5727C640" w14:textId="4A4A7789" w:rsidR="00F8298A" w:rsidRDefault="00DD6BED" w:rsidP="00925567">
      <w:pPr>
        <w:autoSpaceDE w:val="0"/>
        <w:autoSpaceDN w:val="0"/>
        <w:adjustRightInd w:val="0"/>
        <w:spacing w:after="0" w:line="240" w:lineRule="auto"/>
        <w:jc w:val="both"/>
        <w:rPr>
          <w:rFonts w:ascii="Times New Roman" w:eastAsia="Times New Roman" w:hAnsi="Times New Roman" w:cs="Times New Roman"/>
          <w:color w:val="000000"/>
          <w:lang w:val="en-US"/>
        </w:rPr>
      </w:pPr>
      <w:hyperlink r:id="rId9" w:history="1">
        <w:r w:rsidR="002D7300" w:rsidRPr="0013390E">
          <w:rPr>
            <w:rStyle w:val="Hipervnculo"/>
            <w:rFonts w:ascii="Times New Roman" w:eastAsia="Times New Roman" w:hAnsi="Times New Roman" w:cs="Times New Roman"/>
            <w:lang w:val="en-US"/>
          </w:rPr>
          <w:t>gmarquez@ictan.csic.es</w:t>
        </w:r>
      </w:hyperlink>
    </w:p>
    <w:p w14:paraId="6ABD1400" w14:textId="77777777" w:rsidR="002D7300" w:rsidRPr="00407C69" w:rsidRDefault="002D7300" w:rsidP="00925567">
      <w:pPr>
        <w:autoSpaceDE w:val="0"/>
        <w:autoSpaceDN w:val="0"/>
        <w:adjustRightInd w:val="0"/>
        <w:spacing w:after="0" w:line="240" w:lineRule="auto"/>
        <w:jc w:val="both"/>
        <w:rPr>
          <w:rFonts w:ascii="Times New Roman" w:eastAsia="Times New Roman" w:hAnsi="Times New Roman" w:cs="Times New Roman"/>
          <w:color w:val="000000"/>
          <w:lang w:val="en-US"/>
        </w:rPr>
      </w:pPr>
    </w:p>
    <w:p w14:paraId="2BED6D67" w14:textId="77777777" w:rsidR="00F8298A" w:rsidRPr="00407C69" w:rsidRDefault="00F8298A" w:rsidP="00925567">
      <w:pPr>
        <w:autoSpaceDE w:val="0"/>
        <w:autoSpaceDN w:val="0"/>
        <w:adjustRightInd w:val="0"/>
        <w:spacing w:after="0" w:line="240" w:lineRule="auto"/>
        <w:jc w:val="both"/>
        <w:rPr>
          <w:rFonts w:ascii="Times New Roman" w:eastAsia="Times New Roman" w:hAnsi="Times New Roman" w:cs="Times New Roman"/>
          <w:color w:val="000000"/>
          <w:lang w:val="en-US"/>
        </w:rPr>
      </w:pPr>
    </w:p>
    <w:p w14:paraId="06C1E0F5" w14:textId="25D89DE2" w:rsidR="00925567" w:rsidRPr="00407C69" w:rsidRDefault="00925567" w:rsidP="00925567">
      <w:pPr>
        <w:autoSpaceDE w:val="0"/>
        <w:autoSpaceDN w:val="0"/>
        <w:adjustRightInd w:val="0"/>
        <w:spacing w:after="0" w:line="240" w:lineRule="auto"/>
        <w:jc w:val="both"/>
        <w:rPr>
          <w:rFonts w:ascii="Times New Roman" w:eastAsia="Times New Roman" w:hAnsi="Times New Roman" w:cs="Times New Roman"/>
          <w:color w:val="000000"/>
          <w:lang w:val="en-US"/>
        </w:rPr>
      </w:pPr>
      <w:r w:rsidRPr="00407C69">
        <w:rPr>
          <w:rFonts w:ascii="Times New Roman" w:eastAsia="Times New Roman" w:hAnsi="Times New Roman" w:cs="Times New Roman"/>
          <w:b/>
          <w:color w:val="000000"/>
          <w:lang w:val="en-US"/>
        </w:rPr>
        <w:t>Keywords</w:t>
      </w:r>
      <w:r w:rsidRPr="00407C69">
        <w:rPr>
          <w:rFonts w:ascii="Times New Roman" w:eastAsia="Times New Roman" w:hAnsi="Times New Roman" w:cs="Times New Roman"/>
          <w:color w:val="000000"/>
          <w:lang w:val="en-US"/>
        </w:rPr>
        <w:t>: CLA, oxidation, polymers, volatiles</w:t>
      </w:r>
    </w:p>
    <w:p w14:paraId="720BB0BF" w14:textId="77777777" w:rsidR="000E1FE7" w:rsidRDefault="000E1FE7" w:rsidP="00ED7BED">
      <w:pPr>
        <w:spacing w:line="480" w:lineRule="auto"/>
        <w:jc w:val="both"/>
        <w:rPr>
          <w:rFonts w:ascii="Times New Roman" w:eastAsia="Times New Roman" w:hAnsi="Times New Roman" w:cs="Times New Roman"/>
          <w:color w:val="000000"/>
          <w:lang w:val="en-US"/>
        </w:rPr>
      </w:pPr>
    </w:p>
    <w:p w14:paraId="62B25EFE" w14:textId="69514981" w:rsidR="00F8298A" w:rsidRPr="00407C69" w:rsidRDefault="00F8298A" w:rsidP="00ED7BED">
      <w:pPr>
        <w:spacing w:line="480" w:lineRule="auto"/>
        <w:jc w:val="both"/>
        <w:rPr>
          <w:rFonts w:ascii="Times New Roman" w:hAnsi="Times New Roman" w:cs="Times New Roman"/>
          <w:lang w:val="en-US"/>
        </w:rPr>
      </w:pPr>
      <w:r w:rsidRPr="00407C69">
        <w:rPr>
          <w:rFonts w:ascii="Times New Roman" w:hAnsi="Times New Roman" w:cs="Times New Roman"/>
          <w:b/>
          <w:lang w:val="en-US"/>
        </w:rPr>
        <w:t>Abstract</w:t>
      </w:r>
    </w:p>
    <w:p w14:paraId="152C7419" w14:textId="77777777" w:rsidR="000E1FE7" w:rsidRDefault="000F7F57" w:rsidP="000E1FE7">
      <w:pPr>
        <w:spacing w:line="480" w:lineRule="auto"/>
        <w:jc w:val="both"/>
        <w:rPr>
          <w:rFonts w:ascii="Times New Roman" w:hAnsi="Times New Roman" w:cs="Times New Roman"/>
          <w:color w:val="000000"/>
          <w:sz w:val="21"/>
          <w:szCs w:val="21"/>
          <w:lang w:val="en-GB"/>
        </w:rPr>
      </w:pPr>
      <w:r w:rsidRPr="000E1FE7">
        <w:rPr>
          <w:rFonts w:ascii="Times New Roman" w:hAnsi="Times New Roman" w:cs="Times New Roman"/>
          <w:sz w:val="21"/>
          <w:szCs w:val="21"/>
          <w:lang w:val="en-US"/>
        </w:rPr>
        <w:t>The</w:t>
      </w:r>
      <w:r w:rsidR="00656EBE" w:rsidRPr="000E1FE7">
        <w:rPr>
          <w:rFonts w:ascii="Times New Roman" w:hAnsi="Times New Roman" w:cs="Times New Roman"/>
          <w:sz w:val="21"/>
          <w:szCs w:val="21"/>
          <w:lang w:val="en-US"/>
        </w:rPr>
        <w:t xml:space="preserve"> objective of this work was to </w:t>
      </w:r>
      <w:r w:rsidR="00F21442" w:rsidRPr="000E1FE7">
        <w:rPr>
          <w:rFonts w:ascii="Times New Roman" w:hAnsi="Times New Roman" w:cs="Times New Roman"/>
          <w:sz w:val="21"/>
          <w:szCs w:val="21"/>
          <w:lang w:val="en-US"/>
        </w:rPr>
        <w:t xml:space="preserve">monitor </w:t>
      </w:r>
      <w:r w:rsidR="00C60944" w:rsidRPr="000E1FE7">
        <w:rPr>
          <w:rFonts w:ascii="Times New Roman" w:hAnsi="Times New Roman" w:cs="Times New Roman"/>
          <w:sz w:val="21"/>
          <w:szCs w:val="21"/>
          <w:lang w:val="en-US"/>
        </w:rPr>
        <w:t xml:space="preserve">and compare </w:t>
      </w:r>
      <w:r w:rsidR="00F21442" w:rsidRPr="000E1FE7">
        <w:rPr>
          <w:rFonts w:ascii="Times New Roman" w:hAnsi="Times New Roman" w:cs="Times New Roman"/>
          <w:sz w:val="21"/>
          <w:szCs w:val="21"/>
          <w:lang w:val="en-US"/>
        </w:rPr>
        <w:t>formation of</w:t>
      </w:r>
      <w:r w:rsidR="001F24C1" w:rsidRPr="000E1FE7">
        <w:rPr>
          <w:rFonts w:ascii="Times New Roman" w:hAnsi="Times New Roman" w:cs="Times New Roman"/>
          <w:sz w:val="21"/>
          <w:szCs w:val="21"/>
          <w:lang w:val="en-US"/>
        </w:rPr>
        <w:t xml:space="preserve"> non-volatile and volatile oxidation compounds in </w:t>
      </w:r>
      <w:r w:rsidR="00AD1E5A" w:rsidRPr="000E1FE7">
        <w:rPr>
          <w:rFonts w:ascii="Times New Roman" w:hAnsi="Times New Roman" w:cs="Times New Roman"/>
          <w:sz w:val="21"/>
          <w:szCs w:val="21"/>
          <w:lang w:val="en-US"/>
        </w:rPr>
        <w:t xml:space="preserve">a conjugated linoleic acid (CLA)-rich oil, </w:t>
      </w:r>
      <w:proofErr w:type="spellStart"/>
      <w:r w:rsidR="00AD1E5A" w:rsidRPr="000E1FE7">
        <w:rPr>
          <w:rFonts w:ascii="Times New Roman" w:hAnsi="Times New Roman" w:cs="Times New Roman"/>
          <w:sz w:val="21"/>
          <w:szCs w:val="21"/>
          <w:lang w:val="en-US"/>
        </w:rPr>
        <w:t>Tonalin</w:t>
      </w:r>
      <w:proofErr w:type="spellEnd"/>
      <w:r w:rsidR="00AD1E5A" w:rsidRPr="000E1FE7">
        <w:rPr>
          <w:rFonts w:ascii="Times New Roman" w:hAnsi="Times New Roman" w:cs="Times New Roman"/>
          <w:sz w:val="21"/>
          <w:szCs w:val="21"/>
          <w:lang w:val="en-US"/>
        </w:rPr>
        <w:t>® oil (</w:t>
      </w:r>
      <w:r w:rsidR="00C00EAA" w:rsidRPr="000E1FE7">
        <w:rPr>
          <w:rFonts w:ascii="Times New Roman" w:hAnsi="Times New Roman" w:cs="Times New Roman"/>
          <w:sz w:val="21"/>
          <w:szCs w:val="21"/>
          <w:lang w:val="en-US"/>
        </w:rPr>
        <w:t>TO</w:t>
      </w:r>
      <w:r w:rsidR="00AD1E5A" w:rsidRPr="000E1FE7">
        <w:rPr>
          <w:rFonts w:ascii="Times New Roman" w:hAnsi="Times New Roman" w:cs="Times New Roman"/>
          <w:sz w:val="21"/>
          <w:szCs w:val="21"/>
          <w:lang w:val="en-US"/>
        </w:rPr>
        <w:t>)</w:t>
      </w:r>
      <w:r w:rsidR="00C60944" w:rsidRPr="000E1FE7">
        <w:rPr>
          <w:rFonts w:ascii="Times New Roman" w:hAnsi="Times New Roman" w:cs="Times New Roman"/>
          <w:sz w:val="21"/>
          <w:szCs w:val="21"/>
          <w:lang w:val="en-US"/>
        </w:rPr>
        <w:t>,</w:t>
      </w:r>
      <w:r w:rsidR="001F24C1" w:rsidRPr="000E1FE7">
        <w:rPr>
          <w:rFonts w:ascii="Times New Roman" w:hAnsi="Times New Roman" w:cs="Times New Roman"/>
          <w:sz w:val="21"/>
          <w:szCs w:val="21"/>
          <w:lang w:val="en-US"/>
        </w:rPr>
        <w:t xml:space="preserve"> </w:t>
      </w:r>
      <w:r w:rsidR="00C60944" w:rsidRPr="000E1FE7">
        <w:rPr>
          <w:rFonts w:ascii="Times New Roman" w:hAnsi="Times New Roman" w:cs="Times New Roman"/>
          <w:sz w:val="21"/>
          <w:szCs w:val="21"/>
          <w:lang w:val="en-US"/>
        </w:rPr>
        <w:t>and in</w:t>
      </w:r>
      <w:r w:rsidR="001F24C1" w:rsidRPr="000E1FE7">
        <w:rPr>
          <w:rFonts w:ascii="Times New Roman" w:hAnsi="Times New Roman" w:cs="Times New Roman"/>
          <w:sz w:val="21"/>
          <w:szCs w:val="21"/>
          <w:lang w:val="en-US"/>
        </w:rPr>
        <w:t xml:space="preserve"> </w:t>
      </w:r>
      <w:r w:rsidR="00780E1C" w:rsidRPr="000E1FE7">
        <w:rPr>
          <w:rFonts w:ascii="Times New Roman" w:hAnsi="Times New Roman" w:cs="Times New Roman"/>
          <w:sz w:val="21"/>
          <w:szCs w:val="21"/>
          <w:lang w:val="en-US"/>
        </w:rPr>
        <w:t>a</w:t>
      </w:r>
      <w:r w:rsidR="00AD1E5A" w:rsidRPr="000E1FE7">
        <w:rPr>
          <w:rFonts w:ascii="Times New Roman" w:hAnsi="Times New Roman" w:cs="Times New Roman"/>
          <w:sz w:val="21"/>
          <w:szCs w:val="21"/>
          <w:lang w:val="en-US"/>
        </w:rPr>
        <w:t xml:space="preserve"> linoleic acid (LA)-rich </w:t>
      </w:r>
      <w:r w:rsidR="00C60944" w:rsidRPr="000E1FE7">
        <w:rPr>
          <w:rFonts w:ascii="Times New Roman" w:hAnsi="Times New Roman" w:cs="Times New Roman"/>
          <w:sz w:val="21"/>
          <w:szCs w:val="21"/>
          <w:lang w:val="en-US"/>
        </w:rPr>
        <w:t xml:space="preserve">oil, </w:t>
      </w:r>
      <w:r w:rsidR="00AD1E5A" w:rsidRPr="000E1FE7">
        <w:rPr>
          <w:rFonts w:ascii="Times New Roman" w:hAnsi="Times New Roman" w:cs="Times New Roman"/>
          <w:sz w:val="21"/>
          <w:szCs w:val="21"/>
          <w:lang w:val="en-US"/>
        </w:rPr>
        <w:t>safflower oil (</w:t>
      </w:r>
      <w:r w:rsidR="001F24C1" w:rsidRPr="000E1FE7">
        <w:rPr>
          <w:rFonts w:ascii="Times New Roman" w:hAnsi="Times New Roman" w:cs="Times New Roman"/>
          <w:sz w:val="21"/>
          <w:szCs w:val="21"/>
          <w:lang w:val="en-US"/>
        </w:rPr>
        <w:t>SO</w:t>
      </w:r>
      <w:r w:rsidR="00AD1E5A" w:rsidRPr="000E1FE7">
        <w:rPr>
          <w:rFonts w:ascii="Times New Roman" w:hAnsi="Times New Roman" w:cs="Times New Roman"/>
          <w:sz w:val="21"/>
          <w:szCs w:val="21"/>
          <w:lang w:val="en-US"/>
        </w:rPr>
        <w:t>)</w:t>
      </w:r>
      <w:r w:rsidR="001F24C1" w:rsidRPr="000E1FE7">
        <w:rPr>
          <w:rFonts w:ascii="Times New Roman" w:hAnsi="Times New Roman" w:cs="Times New Roman"/>
          <w:sz w:val="21"/>
          <w:szCs w:val="21"/>
          <w:lang w:val="en-US"/>
        </w:rPr>
        <w:t xml:space="preserve"> a</w:t>
      </w:r>
      <w:r w:rsidR="00C00EAA" w:rsidRPr="000E1FE7">
        <w:rPr>
          <w:rFonts w:ascii="Times New Roman" w:hAnsi="Times New Roman" w:cs="Times New Roman"/>
          <w:sz w:val="21"/>
          <w:szCs w:val="21"/>
          <w:lang w:val="en-US"/>
        </w:rPr>
        <w:t>t</w:t>
      </w:r>
      <w:r w:rsidR="001F24C1" w:rsidRPr="000E1FE7">
        <w:rPr>
          <w:rFonts w:ascii="Times New Roman" w:hAnsi="Times New Roman" w:cs="Times New Roman"/>
          <w:sz w:val="21"/>
          <w:szCs w:val="21"/>
          <w:lang w:val="en-US"/>
        </w:rPr>
        <w:t xml:space="preserve"> 40ºC in the dark</w:t>
      </w:r>
      <w:r w:rsidR="00656EBE" w:rsidRPr="000E1FE7">
        <w:rPr>
          <w:rFonts w:ascii="Times New Roman" w:hAnsi="Times New Roman" w:cs="Times New Roman"/>
          <w:sz w:val="21"/>
          <w:szCs w:val="21"/>
          <w:lang w:val="en-US"/>
        </w:rPr>
        <w:t xml:space="preserve">. </w:t>
      </w:r>
      <w:r w:rsidR="00F21442" w:rsidRPr="000E1FE7">
        <w:rPr>
          <w:rFonts w:ascii="Times New Roman" w:hAnsi="Times New Roman" w:cs="Times New Roman"/>
          <w:sz w:val="21"/>
          <w:szCs w:val="21"/>
          <w:lang w:val="en-US"/>
        </w:rPr>
        <w:t>In TO</w:t>
      </w:r>
      <w:r w:rsidR="00656EBE" w:rsidRPr="000E1FE7">
        <w:rPr>
          <w:rFonts w:ascii="Times New Roman" w:hAnsi="Times New Roman" w:cs="Times New Roman"/>
          <w:sz w:val="21"/>
          <w:szCs w:val="21"/>
          <w:lang w:val="en-US"/>
        </w:rPr>
        <w:t xml:space="preserve">, formation of </w:t>
      </w:r>
      <w:proofErr w:type="spellStart"/>
      <w:r w:rsidR="00F21442" w:rsidRPr="000E1FE7">
        <w:rPr>
          <w:rFonts w:ascii="Times New Roman" w:hAnsi="Times New Roman" w:cs="Times New Roman"/>
          <w:sz w:val="21"/>
          <w:szCs w:val="21"/>
          <w:lang w:val="en-US"/>
        </w:rPr>
        <w:t>hydroperoxides</w:t>
      </w:r>
      <w:proofErr w:type="spellEnd"/>
      <w:r w:rsidR="00656EBE" w:rsidRPr="000E1FE7">
        <w:rPr>
          <w:rFonts w:ascii="Times New Roman" w:hAnsi="Times New Roman" w:cs="Times New Roman"/>
          <w:sz w:val="21"/>
          <w:szCs w:val="21"/>
          <w:lang w:val="en-US"/>
        </w:rPr>
        <w:t xml:space="preserve"> was negligible and the first and major compounds formed were polymerization products</w:t>
      </w:r>
      <w:r w:rsidR="00F21442" w:rsidRPr="000E1FE7">
        <w:rPr>
          <w:rFonts w:ascii="Times New Roman" w:hAnsi="Times New Roman" w:cs="Times New Roman"/>
          <w:sz w:val="21"/>
          <w:szCs w:val="21"/>
          <w:lang w:val="en-US"/>
        </w:rPr>
        <w:t xml:space="preserve">. </w:t>
      </w:r>
      <w:r w:rsidR="00656EBE" w:rsidRPr="000E1FE7">
        <w:rPr>
          <w:rFonts w:ascii="Times New Roman" w:hAnsi="Times New Roman" w:cs="Times New Roman"/>
          <w:sz w:val="21"/>
          <w:szCs w:val="21"/>
          <w:lang w:val="en-US"/>
        </w:rPr>
        <w:t xml:space="preserve"> </w:t>
      </w:r>
      <w:r w:rsidR="00925567" w:rsidRPr="000E1FE7">
        <w:rPr>
          <w:rFonts w:ascii="Times New Roman" w:hAnsi="Times New Roman" w:cs="Times New Roman"/>
          <w:sz w:val="21"/>
          <w:szCs w:val="21"/>
          <w:lang w:val="en-US"/>
        </w:rPr>
        <w:t xml:space="preserve">Thus, </w:t>
      </w:r>
      <w:r w:rsidR="0037093B" w:rsidRPr="000E1FE7">
        <w:rPr>
          <w:rFonts w:ascii="Times New Roman" w:hAnsi="Times New Roman" w:cs="Times New Roman"/>
          <w:sz w:val="21"/>
          <w:szCs w:val="21"/>
          <w:lang w:val="en-US"/>
        </w:rPr>
        <w:t xml:space="preserve">when </w:t>
      </w:r>
      <w:proofErr w:type="spellStart"/>
      <w:r w:rsidR="0037093B" w:rsidRPr="000E1FE7">
        <w:rPr>
          <w:rFonts w:ascii="Times New Roman" w:hAnsi="Times New Roman" w:cs="Times New Roman"/>
          <w:sz w:val="21"/>
          <w:szCs w:val="21"/>
          <w:lang w:val="en-US"/>
        </w:rPr>
        <w:t>tocopherols</w:t>
      </w:r>
      <w:proofErr w:type="spellEnd"/>
      <w:r w:rsidR="0037093B" w:rsidRPr="000E1FE7">
        <w:rPr>
          <w:rFonts w:ascii="Times New Roman" w:hAnsi="Times New Roman" w:cs="Times New Roman"/>
          <w:sz w:val="21"/>
          <w:szCs w:val="21"/>
          <w:lang w:val="en-US"/>
        </w:rPr>
        <w:t xml:space="preserve"> were exhausted, </w:t>
      </w:r>
      <w:r w:rsidR="00C60944" w:rsidRPr="000E1FE7">
        <w:rPr>
          <w:rFonts w:ascii="Times New Roman" w:hAnsi="Times New Roman" w:cs="Times New Roman"/>
          <w:sz w:val="21"/>
          <w:szCs w:val="21"/>
          <w:lang w:val="en-US"/>
        </w:rPr>
        <w:t>SO showed 152</w:t>
      </w:r>
      <w:r w:rsidR="00F21442" w:rsidRPr="000E1FE7">
        <w:rPr>
          <w:rFonts w:ascii="Times New Roman" w:hAnsi="Times New Roman" w:cs="Times New Roman"/>
          <w:sz w:val="21"/>
          <w:szCs w:val="21"/>
          <w:lang w:val="en-US"/>
        </w:rPr>
        <w:t xml:space="preserve"> </w:t>
      </w:r>
      <w:proofErr w:type="spellStart"/>
      <w:r w:rsidR="00F21442" w:rsidRPr="000E1FE7">
        <w:rPr>
          <w:rFonts w:ascii="Times New Roman" w:hAnsi="Times New Roman" w:cs="Times New Roman"/>
          <w:sz w:val="21"/>
          <w:szCs w:val="21"/>
          <w:lang w:val="en-US"/>
        </w:rPr>
        <w:t>meq</w:t>
      </w:r>
      <w:proofErr w:type="spellEnd"/>
      <w:r w:rsidR="00F21442" w:rsidRPr="000E1FE7">
        <w:rPr>
          <w:rFonts w:ascii="Times New Roman" w:hAnsi="Times New Roman" w:cs="Times New Roman"/>
          <w:sz w:val="21"/>
          <w:szCs w:val="21"/>
          <w:lang w:val="en-US"/>
        </w:rPr>
        <w:t xml:space="preserve"> O</w:t>
      </w:r>
      <w:r w:rsidR="00F21442" w:rsidRPr="000E1FE7">
        <w:rPr>
          <w:rFonts w:ascii="Times New Roman" w:hAnsi="Times New Roman" w:cs="Times New Roman"/>
          <w:sz w:val="21"/>
          <w:szCs w:val="21"/>
          <w:vertAlign w:val="subscript"/>
          <w:lang w:val="en-US"/>
        </w:rPr>
        <w:t>2</w:t>
      </w:r>
      <w:r w:rsidR="00C60944" w:rsidRPr="000E1FE7">
        <w:rPr>
          <w:rFonts w:ascii="Times New Roman" w:hAnsi="Times New Roman" w:cs="Times New Roman"/>
          <w:sz w:val="21"/>
          <w:szCs w:val="21"/>
          <w:lang w:val="en-US"/>
        </w:rPr>
        <w:t>/kg oil and 3</w:t>
      </w:r>
      <w:r w:rsidR="00F21442" w:rsidRPr="000E1FE7">
        <w:rPr>
          <w:rFonts w:ascii="Times New Roman" w:hAnsi="Times New Roman" w:cs="Times New Roman"/>
          <w:sz w:val="21"/>
          <w:szCs w:val="21"/>
          <w:lang w:val="en-US"/>
        </w:rPr>
        <w:t xml:space="preserve">% </w:t>
      </w:r>
      <w:r w:rsidR="009F773D" w:rsidRPr="000E1FE7">
        <w:rPr>
          <w:rFonts w:ascii="Times New Roman" w:hAnsi="Times New Roman" w:cs="Times New Roman"/>
          <w:sz w:val="21"/>
          <w:szCs w:val="21"/>
          <w:lang w:val="en-US"/>
        </w:rPr>
        <w:t xml:space="preserve">polymers, values consistent with the expected progress of oxidation in unsaturated oils under these conditions, while </w:t>
      </w:r>
      <w:r w:rsidR="00F21442" w:rsidRPr="000E1FE7">
        <w:rPr>
          <w:rFonts w:ascii="Times New Roman" w:hAnsi="Times New Roman" w:cs="Times New Roman"/>
          <w:sz w:val="21"/>
          <w:szCs w:val="21"/>
          <w:lang w:val="en-US"/>
        </w:rPr>
        <w:t xml:space="preserve">TO showed only </w:t>
      </w:r>
      <w:r w:rsidR="00D51716" w:rsidRPr="000E1FE7">
        <w:rPr>
          <w:rFonts w:ascii="Times New Roman" w:hAnsi="Times New Roman" w:cs="Times New Roman"/>
          <w:sz w:val="21"/>
          <w:szCs w:val="21"/>
          <w:lang w:val="en-US"/>
        </w:rPr>
        <w:t>19</w:t>
      </w:r>
      <w:r w:rsidR="00F21442" w:rsidRPr="000E1FE7">
        <w:rPr>
          <w:rFonts w:ascii="Times New Roman" w:hAnsi="Times New Roman" w:cs="Times New Roman"/>
          <w:sz w:val="21"/>
          <w:szCs w:val="21"/>
          <w:lang w:val="en-US"/>
        </w:rPr>
        <w:t xml:space="preserve"> </w:t>
      </w:r>
      <w:proofErr w:type="spellStart"/>
      <w:r w:rsidR="00F21442" w:rsidRPr="000E1FE7">
        <w:rPr>
          <w:rFonts w:ascii="Times New Roman" w:hAnsi="Times New Roman" w:cs="Times New Roman"/>
          <w:sz w:val="21"/>
          <w:szCs w:val="21"/>
          <w:lang w:val="en-US"/>
        </w:rPr>
        <w:t>meq</w:t>
      </w:r>
      <w:proofErr w:type="spellEnd"/>
      <w:r w:rsidR="00F21442" w:rsidRPr="000E1FE7">
        <w:rPr>
          <w:rFonts w:ascii="Times New Roman" w:hAnsi="Times New Roman" w:cs="Times New Roman"/>
          <w:sz w:val="21"/>
          <w:szCs w:val="21"/>
          <w:lang w:val="en-US"/>
        </w:rPr>
        <w:t xml:space="preserve"> O</w:t>
      </w:r>
      <w:r w:rsidR="00F21442" w:rsidRPr="000E1FE7">
        <w:rPr>
          <w:rFonts w:ascii="Times New Roman" w:hAnsi="Times New Roman" w:cs="Times New Roman"/>
          <w:sz w:val="21"/>
          <w:szCs w:val="21"/>
          <w:vertAlign w:val="subscript"/>
          <w:lang w:val="en-US"/>
        </w:rPr>
        <w:t>2</w:t>
      </w:r>
      <w:r w:rsidR="00F21442" w:rsidRPr="000E1FE7">
        <w:rPr>
          <w:rFonts w:ascii="Times New Roman" w:hAnsi="Times New Roman" w:cs="Times New Roman"/>
          <w:sz w:val="21"/>
          <w:szCs w:val="21"/>
          <w:lang w:val="en-US"/>
        </w:rPr>
        <w:t xml:space="preserve">/kg oil of peroxide value and </w:t>
      </w:r>
      <w:r w:rsidR="00DB6671" w:rsidRPr="000E1FE7">
        <w:rPr>
          <w:rFonts w:ascii="Times New Roman" w:hAnsi="Times New Roman" w:cs="Times New Roman"/>
          <w:sz w:val="21"/>
          <w:szCs w:val="21"/>
          <w:lang w:val="en-US"/>
        </w:rPr>
        <w:t xml:space="preserve">as much as </w:t>
      </w:r>
      <w:r w:rsidR="00C60944" w:rsidRPr="000E1FE7">
        <w:rPr>
          <w:rFonts w:ascii="Times New Roman" w:hAnsi="Times New Roman" w:cs="Times New Roman"/>
          <w:sz w:val="21"/>
          <w:szCs w:val="21"/>
          <w:lang w:val="en-US"/>
        </w:rPr>
        <w:t>15</w:t>
      </w:r>
      <w:r w:rsidR="009F773D" w:rsidRPr="000E1FE7">
        <w:rPr>
          <w:rFonts w:ascii="Times New Roman" w:hAnsi="Times New Roman" w:cs="Times New Roman"/>
          <w:sz w:val="21"/>
          <w:szCs w:val="21"/>
          <w:lang w:val="en-US"/>
        </w:rPr>
        <w:t xml:space="preserve">% polymers. In relation to volatile profile, </w:t>
      </w:r>
      <w:r w:rsidR="0036681C" w:rsidRPr="000E1FE7">
        <w:rPr>
          <w:rFonts w:ascii="Times New Roman" w:hAnsi="Times New Roman" w:cs="Times New Roman"/>
          <w:sz w:val="21"/>
          <w:szCs w:val="21"/>
          <w:lang w:val="en-US"/>
        </w:rPr>
        <w:t>that</w:t>
      </w:r>
      <w:r w:rsidR="0036681C" w:rsidRPr="000E1FE7">
        <w:rPr>
          <w:rFonts w:ascii="Times New Roman" w:hAnsi="Times New Roman" w:cs="Times New Roman"/>
          <w:sz w:val="21"/>
          <w:szCs w:val="21"/>
          <w:lang w:val="en-GB"/>
        </w:rPr>
        <w:t xml:space="preserve"> found in </w:t>
      </w:r>
      <w:r w:rsidR="00412BBB" w:rsidRPr="000E1FE7">
        <w:rPr>
          <w:rFonts w:ascii="Times New Roman" w:hAnsi="Times New Roman" w:cs="Times New Roman"/>
          <w:sz w:val="21"/>
          <w:szCs w:val="21"/>
          <w:lang w:val="en-GB"/>
        </w:rPr>
        <w:t xml:space="preserve">SO </w:t>
      </w:r>
      <w:r w:rsidR="00412BBB" w:rsidRPr="000E1FE7">
        <w:rPr>
          <w:rFonts w:ascii="Times New Roman" w:hAnsi="Times New Roman" w:cs="Times New Roman"/>
          <w:color w:val="000000"/>
          <w:sz w:val="21"/>
          <w:szCs w:val="21"/>
          <w:lang w:val="en-GB"/>
        </w:rPr>
        <w:t xml:space="preserve">was close to that expected from the cleavage of the </w:t>
      </w:r>
      <w:proofErr w:type="spellStart"/>
      <w:r w:rsidR="00412BBB" w:rsidRPr="000E1FE7">
        <w:rPr>
          <w:rFonts w:ascii="Times New Roman" w:hAnsi="Times New Roman" w:cs="Times New Roman"/>
          <w:color w:val="000000"/>
          <w:sz w:val="21"/>
          <w:szCs w:val="21"/>
          <w:lang w:val="en-GB"/>
        </w:rPr>
        <w:t>alkoxyl</w:t>
      </w:r>
      <w:proofErr w:type="spellEnd"/>
      <w:r w:rsidR="00412BBB" w:rsidRPr="000E1FE7">
        <w:rPr>
          <w:rFonts w:ascii="Times New Roman" w:hAnsi="Times New Roman" w:cs="Times New Roman"/>
          <w:color w:val="000000"/>
          <w:sz w:val="21"/>
          <w:szCs w:val="21"/>
          <w:lang w:val="en-GB"/>
        </w:rPr>
        <w:t xml:space="preserve"> radicals formed from the </w:t>
      </w:r>
      <w:r w:rsidR="00AC4D49" w:rsidRPr="000E1FE7">
        <w:rPr>
          <w:rFonts w:ascii="Times New Roman" w:hAnsi="Times New Roman" w:cs="Times New Roman"/>
          <w:color w:val="000000"/>
          <w:sz w:val="21"/>
          <w:szCs w:val="21"/>
          <w:lang w:val="en-GB"/>
        </w:rPr>
        <w:t xml:space="preserve">LA-derived </w:t>
      </w:r>
      <w:proofErr w:type="spellStart"/>
      <w:r w:rsidR="00412BBB" w:rsidRPr="000E1FE7">
        <w:rPr>
          <w:rFonts w:ascii="Times New Roman" w:hAnsi="Times New Roman" w:cs="Times New Roman"/>
          <w:color w:val="000000"/>
          <w:sz w:val="21"/>
          <w:szCs w:val="21"/>
          <w:lang w:val="en-GB"/>
        </w:rPr>
        <w:t>hydroperoxides</w:t>
      </w:r>
      <w:proofErr w:type="spellEnd"/>
      <w:r w:rsidR="00412BBB" w:rsidRPr="000E1FE7">
        <w:rPr>
          <w:rFonts w:ascii="Times New Roman" w:hAnsi="Times New Roman" w:cs="Times New Roman"/>
          <w:color w:val="000000"/>
          <w:sz w:val="21"/>
          <w:szCs w:val="21"/>
          <w:lang w:val="en-GB"/>
        </w:rPr>
        <w:t xml:space="preserve">, being </w:t>
      </w:r>
      <w:proofErr w:type="spellStart"/>
      <w:r w:rsidR="00412BBB" w:rsidRPr="000E1FE7">
        <w:rPr>
          <w:rFonts w:ascii="Times New Roman" w:hAnsi="Times New Roman" w:cs="Times New Roman"/>
          <w:color w:val="000000"/>
          <w:sz w:val="21"/>
          <w:szCs w:val="21"/>
          <w:lang w:val="en-GB"/>
        </w:rPr>
        <w:t>hexanal</w:t>
      </w:r>
      <w:proofErr w:type="spellEnd"/>
      <w:r w:rsidR="00412BBB" w:rsidRPr="000E1FE7">
        <w:rPr>
          <w:rFonts w:ascii="Times New Roman" w:hAnsi="Times New Roman" w:cs="Times New Roman"/>
          <w:color w:val="000000"/>
          <w:sz w:val="21"/>
          <w:szCs w:val="21"/>
          <w:lang w:val="en-GB"/>
        </w:rPr>
        <w:t xml:space="preserve"> the main </w:t>
      </w:r>
      <w:r w:rsidR="00AC4D49" w:rsidRPr="000E1FE7">
        <w:rPr>
          <w:rFonts w:ascii="Times New Roman" w:hAnsi="Times New Roman" w:cs="Times New Roman"/>
          <w:color w:val="000000"/>
          <w:sz w:val="21"/>
          <w:szCs w:val="21"/>
          <w:lang w:val="en-GB"/>
        </w:rPr>
        <w:t>compound</w:t>
      </w:r>
      <w:r w:rsidR="00412BBB" w:rsidRPr="000E1FE7">
        <w:rPr>
          <w:rFonts w:ascii="Times New Roman" w:hAnsi="Times New Roman" w:cs="Times New Roman"/>
          <w:color w:val="000000"/>
          <w:sz w:val="21"/>
          <w:szCs w:val="21"/>
          <w:lang w:val="en-GB"/>
        </w:rPr>
        <w:t xml:space="preserve">. However, the volatile profile of </w:t>
      </w:r>
      <w:r w:rsidR="00412BBB" w:rsidRPr="000E1FE7">
        <w:rPr>
          <w:rFonts w:ascii="Times New Roman" w:hAnsi="Times New Roman" w:cs="Times New Roman"/>
          <w:color w:val="000000"/>
          <w:spacing w:val="-3"/>
          <w:sz w:val="21"/>
          <w:szCs w:val="21"/>
          <w:lang w:val="en-GB"/>
        </w:rPr>
        <w:t xml:space="preserve">TO </w:t>
      </w:r>
      <w:r w:rsidR="00412BBB" w:rsidRPr="000E1FE7">
        <w:rPr>
          <w:rFonts w:ascii="Times New Roman" w:hAnsi="Times New Roman" w:cs="Times New Roman"/>
          <w:color w:val="000000"/>
          <w:sz w:val="21"/>
          <w:szCs w:val="21"/>
          <w:lang w:val="en-GB"/>
        </w:rPr>
        <w:t xml:space="preserve">was characterized by the occurrence of </w:t>
      </w:r>
      <w:proofErr w:type="spellStart"/>
      <w:r w:rsidR="00412BBB" w:rsidRPr="000E1FE7">
        <w:rPr>
          <w:rFonts w:ascii="Times New Roman" w:hAnsi="Times New Roman" w:cs="Times New Roman"/>
          <w:color w:val="000000"/>
          <w:sz w:val="21"/>
          <w:szCs w:val="21"/>
          <w:lang w:val="en-GB"/>
        </w:rPr>
        <w:t>heptanal</w:t>
      </w:r>
      <w:proofErr w:type="spellEnd"/>
      <w:r w:rsidR="00AC4D49" w:rsidRPr="000E1FE7">
        <w:rPr>
          <w:rFonts w:ascii="Times New Roman" w:hAnsi="Times New Roman" w:cs="Times New Roman"/>
          <w:color w:val="000000"/>
          <w:sz w:val="21"/>
          <w:szCs w:val="21"/>
          <w:lang w:val="en-GB"/>
        </w:rPr>
        <w:t xml:space="preserve"> and </w:t>
      </w:r>
      <w:r w:rsidR="00AC4D49" w:rsidRPr="000E1FE7">
        <w:rPr>
          <w:rFonts w:ascii="Times New Roman" w:hAnsi="Times New Roman" w:cs="Times New Roman"/>
          <w:i/>
          <w:color w:val="000000"/>
          <w:sz w:val="21"/>
          <w:szCs w:val="21"/>
          <w:lang w:val="en-GB"/>
        </w:rPr>
        <w:t>t</w:t>
      </w:r>
      <w:r w:rsidR="00AC4D49" w:rsidRPr="000E1FE7">
        <w:rPr>
          <w:rFonts w:ascii="Times New Roman" w:hAnsi="Times New Roman" w:cs="Times New Roman"/>
          <w:color w:val="000000"/>
          <w:sz w:val="21"/>
          <w:szCs w:val="21"/>
          <w:lang w:val="en-GB"/>
        </w:rPr>
        <w:t>-2-nonenal</w:t>
      </w:r>
      <w:r w:rsidR="00412BBB" w:rsidRPr="000E1FE7">
        <w:rPr>
          <w:rFonts w:ascii="Times New Roman" w:hAnsi="Times New Roman" w:cs="Times New Roman"/>
          <w:color w:val="000000"/>
          <w:sz w:val="21"/>
          <w:szCs w:val="21"/>
          <w:lang w:val="en-GB"/>
        </w:rPr>
        <w:t xml:space="preserve">, </w:t>
      </w:r>
      <w:r w:rsidR="00AC4D49" w:rsidRPr="000E1FE7">
        <w:rPr>
          <w:rFonts w:ascii="Times New Roman" w:hAnsi="Times New Roman" w:cs="Times New Roman"/>
          <w:color w:val="000000"/>
          <w:sz w:val="21"/>
          <w:szCs w:val="21"/>
          <w:lang w:val="en-GB"/>
        </w:rPr>
        <w:t>otherwise</w:t>
      </w:r>
      <w:r w:rsidR="00412BBB" w:rsidRPr="000E1FE7">
        <w:rPr>
          <w:rFonts w:ascii="Times New Roman" w:hAnsi="Times New Roman" w:cs="Times New Roman"/>
          <w:color w:val="000000"/>
          <w:sz w:val="21"/>
          <w:szCs w:val="21"/>
          <w:lang w:val="en-GB"/>
        </w:rPr>
        <w:t xml:space="preserve"> absent in SO. An alternative route of formation for the</w:t>
      </w:r>
      <w:r w:rsidR="00AC4D49" w:rsidRPr="000E1FE7">
        <w:rPr>
          <w:rFonts w:ascii="Times New Roman" w:hAnsi="Times New Roman" w:cs="Times New Roman"/>
          <w:color w:val="000000"/>
          <w:sz w:val="21"/>
          <w:szCs w:val="21"/>
          <w:lang w:val="en-GB"/>
        </w:rPr>
        <w:t>se</w:t>
      </w:r>
      <w:r w:rsidR="00412BBB" w:rsidRPr="000E1FE7">
        <w:rPr>
          <w:rFonts w:ascii="Times New Roman" w:hAnsi="Times New Roman" w:cs="Times New Roman"/>
          <w:color w:val="000000"/>
          <w:sz w:val="21"/>
          <w:szCs w:val="21"/>
          <w:lang w:val="en-GB"/>
        </w:rPr>
        <w:t xml:space="preserve"> distinct volatile oxidation compounds in TO could be </w:t>
      </w:r>
      <w:r w:rsidR="00AC4D49" w:rsidRPr="000E1FE7">
        <w:rPr>
          <w:rFonts w:ascii="Times New Roman" w:hAnsi="Times New Roman" w:cs="Times New Roman"/>
          <w:color w:val="000000"/>
          <w:sz w:val="21"/>
          <w:szCs w:val="21"/>
          <w:lang w:val="en-GB"/>
        </w:rPr>
        <w:t xml:space="preserve">scission of </w:t>
      </w:r>
      <w:proofErr w:type="spellStart"/>
      <w:r w:rsidR="00AC4D49" w:rsidRPr="000E1FE7">
        <w:rPr>
          <w:rFonts w:ascii="Times New Roman" w:hAnsi="Times New Roman" w:cs="Times New Roman"/>
          <w:color w:val="000000"/>
          <w:sz w:val="21"/>
          <w:szCs w:val="21"/>
          <w:lang w:val="en-GB"/>
        </w:rPr>
        <w:t>dioxetanes</w:t>
      </w:r>
      <w:proofErr w:type="spellEnd"/>
      <w:r w:rsidR="00AC4D49" w:rsidRPr="000E1FE7">
        <w:rPr>
          <w:rFonts w:ascii="Times New Roman" w:hAnsi="Times New Roman" w:cs="Times New Roman"/>
          <w:color w:val="000000"/>
          <w:sz w:val="21"/>
          <w:szCs w:val="21"/>
          <w:lang w:val="en-GB"/>
        </w:rPr>
        <w:t xml:space="preserve"> coming from</w:t>
      </w:r>
      <w:r w:rsidR="00412BBB" w:rsidRPr="000E1FE7">
        <w:rPr>
          <w:rFonts w:ascii="Times New Roman" w:hAnsi="Times New Roman" w:cs="Times New Roman"/>
          <w:color w:val="000000"/>
          <w:sz w:val="21"/>
          <w:szCs w:val="21"/>
          <w:lang w:val="en-GB"/>
        </w:rPr>
        <w:t xml:space="preserve"> 1,2 </w:t>
      </w:r>
      <w:proofErr w:type="spellStart"/>
      <w:r w:rsidR="00412BBB" w:rsidRPr="000E1FE7">
        <w:rPr>
          <w:rFonts w:ascii="Times New Roman" w:hAnsi="Times New Roman" w:cs="Times New Roman"/>
          <w:color w:val="000000"/>
          <w:sz w:val="21"/>
          <w:szCs w:val="21"/>
          <w:lang w:val="en-GB"/>
        </w:rPr>
        <w:t>cycloadditions</w:t>
      </w:r>
      <w:proofErr w:type="spellEnd"/>
      <w:r w:rsidR="00412BBB" w:rsidRPr="000E1FE7">
        <w:rPr>
          <w:rFonts w:ascii="Times New Roman" w:hAnsi="Times New Roman" w:cs="Times New Roman"/>
          <w:color w:val="000000"/>
          <w:sz w:val="21"/>
          <w:szCs w:val="21"/>
          <w:lang w:val="en-GB"/>
        </w:rPr>
        <w:t xml:space="preserve"> </w:t>
      </w:r>
      <w:r w:rsidR="00AC4D49" w:rsidRPr="000E1FE7">
        <w:rPr>
          <w:rFonts w:ascii="Times New Roman" w:hAnsi="Times New Roman" w:cs="Times New Roman"/>
          <w:color w:val="000000"/>
          <w:sz w:val="21"/>
          <w:szCs w:val="21"/>
          <w:lang w:val="en-GB"/>
        </w:rPr>
        <w:t xml:space="preserve">of CLA </w:t>
      </w:r>
      <w:r w:rsidR="00412BBB" w:rsidRPr="000E1FE7">
        <w:rPr>
          <w:rFonts w:ascii="Times New Roman" w:hAnsi="Times New Roman" w:cs="Times New Roman"/>
          <w:color w:val="000000"/>
          <w:sz w:val="21"/>
          <w:szCs w:val="21"/>
          <w:lang w:val="en-GB"/>
        </w:rPr>
        <w:t>with oxygen</w:t>
      </w:r>
      <w:r w:rsidR="00AC4D49" w:rsidRPr="000E1FE7">
        <w:rPr>
          <w:rFonts w:ascii="Times New Roman" w:hAnsi="Times New Roman" w:cs="Times New Roman"/>
          <w:color w:val="000000"/>
          <w:sz w:val="21"/>
          <w:szCs w:val="21"/>
          <w:lang w:val="en-GB"/>
        </w:rPr>
        <w:t xml:space="preserve">. </w:t>
      </w:r>
      <w:r w:rsidR="00412BBB" w:rsidRPr="000E1FE7">
        <w:rPr>
          <w:rFonts w:ascii="Times New Roman" w:hAnsi="Times New Roman" w:cs="Times New Roman"/>
          <w:sz w:val="21"/>
          <w:szCs w:val="21"/>
          <w:lang w:val="en-GB"/>
        </w:rPr>
        <w:t>Overall r</w:t>
      </w:r>
      <w:proofErr w:type="spellStart"/>
      <w:r w:rsidR="00A76A5F" w:rsidRPr="000E1FE7">
        <w:rPr>
          <w:rFonts w:ascii="Times New Roman" w:hAnsi="Times New Roman" w:cs="Times New Roman"/>
          <w:spacing w:val="-3"/>
          <w:sz w:val="21"/>
          <w:szCs w:val="21"/>
          <w:lang w:val="en-US"/>
        </w:rPr>
        <w:t>esults</w:t>
      </w:r>
      <w:proofErr w:type="spellEnd"/>
      <w:r w:rsidR="00A76A5F" w:rsidRPr="000E1FE7">
        <w:rPr>
          <w:rFonts w:ascii="Times New Roman" w:hAnsi="Times New Roman" w:cs="Times New Roman"/>
          <w:spacing w:val="-3"/>
          <w:sz w:val="21"/>
          <w:szCs w:val="21"/>
          <w:lang w:val="en-US"/>
        </w:rPr>
        <w:t xml:space="preserve"> obtained</w:t>
      </w:r>
      <w:r w:rsidR="00AD1E5A" w:rsidRPr="000E1FE7">
        <w:rPr>
          <w:rFonts w:ascii="Times New Roman" w:hAnsi="Times New Roman" w:cs="Times New Roman"/>
          <w:spacing w:val="-3"/>
          <w:sz w:val="21"/>
          <w:szCs w:val="21"/>
          <w:lang w:val="en-US"/>
        </w:rPr>
        <w:t xml:space="preserve"> </w:t>
      </w:r>
      <w:r w:rsidR="00A76A5F" w:rsidRPr="000E1FE7">
        <w:rPr>
          <w:rFonts w:ascii="Times New Roman" w:hAnsi="Times New Roman" w:cs="Times New Roman"/>
          <w:spacing w:val="-3"/>
          <w:sz w:val="21"/>
          <w:szCs w:val="21"/>
          <w:lang w:val="en-US"/>
        </w:rPr>
        <w:t>in t</w:t>
      </w:r>
      <w:r w:rsidR="00656EBE" w:rsidRPr="000E1FE7">
        <w:rPr>
          <w:rFonts w:ascii="Times New Roman" w:hAnsi="Times New Roman" w:cs="Times New Roman"/>
          <w:spacing w:val="-3"/>
          <w:sz w:val="21"/>
          <w:szCs w:val="21"/>
          <w:lang w:val="en-US"/>
        </w:rPr>
        <w:t>his study</w:t>
      </w:r>
      <w:r w:rsidR="00925567" w:rsidRPr="000E1FE7">
        <w:rPr>
          <w:rFonts w:ascii="Times New Roman" w:hAnsi="Times New Roman" w:cs="Times New Roman"/>
          <w:spacing w:val="-3"/>
          <w:sz w:val="21"/>
          <w:szCs w:val="21"/>
          <w:lang w:val="en-US"/>
        </w:rPr>
        <w:t>,</w:t>
      </w:r>
      <w:r w:rsidR="00656EBE" w:rsidRPr="000E1FE7">
        <w:rPr>
          <w:rFonts w:ascii="Times New Roman" w:hAnsi="Times New Roman" w:cs="Times New Roman"/>
          <w:spacing w:val="-3"/>
          <w:sz w:val="21"/>
          <w:szCs w:val="21"/>
          <w:lang w:val="en-US"/>
        </w:rPr>
        <w:t xml:space="preserve"> </w:t>
      </w:r>
      <w:r w:rsidR="00A76A5F" w:rsidRPr="000E1FE7">
        <w:rPr>
          <w:rFonts w:ascii="Times New Roman" w:hAnsi="Times New Roman" w:cs="Times New Roman"/>
          <w:spacing w:val="-3"/>
          <w:sz w:val="21"/>
          <w:szCs w:val="21"/>
          <w:lang w:val="en-US"/>
        </w:rPr>
        <w:t>both on non-volatile and volatile compounds</w:t>
      </w:r>
      <w:r w:rsidR="00925567" w:rsidRPr="000E1FE7">
        <w:rPr>
          <w:rFonts w:ascii="Times New Roman" w:hAnsi="Times New Roman" w:cs="Times New Roman"/>
          <w:spacing w:val="-3"/>
          <w:sz w:val="21"/>
          <w:szCs w:val="21"/>
          <w:lang w:val="en-US"/>
        </w:rPr>
        <w:t>,</w:t>
      </w:r>
      <w:r w:rsidR="00A76A5F" w:rsidRPr="000E1FE7">
        <w:rPr>
          <w:rFonts w:ascii="Times New Roman" w:hAnsi="Times New Roman" w:cs="Times New Roman"/>
          <w:spacing w:val="-3"/>
          <w:sz w:val="21"/>
          <w:szCs w:val="21"/>
          <w:lang w:val="en-US"/>
        </w:rPr>
        <w:t xml:space="preserve"> support</w:t>
      </w:r>
      <w:r w:rsidR="00656EBE" w:rsidRPr="000E1FE7">
        <w:rPr>
          <w:rFonts w:ascii="Times New Roman" w:hAnsi="Times New Roman" w:cs="Times New Roman"/>
          <w:spacing w:val="-3"/>
          <w:sz w:val="21"/>
          <w:szCs w:val="21"/>
          <w:lang w:val="en-US"/>
        </w:rPr>
        <w:t xml:space="preserve"> that oxidation kinetics of </w:t>
      </w:r>
      <w:r w:rsidR="00925567" w:rsidRPr="000E1FE7">
        <w:rPr>
          <w:rFonts w:ascii="Times New Roman" w:hAnsi="Times New Roman" w:cs="Times New Roman"/>
          <w:spacing w:val="-3"/>
          <w:sz w:val="21"/>
          <w:szCs w:val="21"/>
          <w:lang w:val="en-US"/>
        </w:rPr>
        <w:t>CLA-rich oils</w:t>
      </w:r>
      <w:r w:rsidR="00656EBE" w:rsidRPr="000E1FE7">
        <w:rPr>
          <w:rFonts w:ascii="Times New Roman" w:hAnsi="Times New Roman" w:cs="Times New Roman"/>
          <w:spacing w:val="-3"/>
          <w:sz w:val="21"/>
          <w:szCs w:val="21"/>
          <w:lang w:val="en-US"/>
        </w:rPr>
        <w:t xml:space="preserve"> differ substantially from that </w:t>
      </w:r>
      <w:r w:rsidR="00925567" w:rsidRPr="000E1FE7">
        <w:rPr>
          <w:rFonts w:ascii="Times New Roman" w:hAnsi="Times New Roman" w:cs="Times New Roman"/>
          <w:spacing w:val="-3"/>
          <w:sz w:val="21"/>
          <w:szCs w:val="21"/>
          <w:lang w:val="en-US"/>
        </w:rPr>
        <w:t xml:space="preserve">expected according to the </w:t>
      </w:r>
      <w:proofErr w:type="spellStart"/>
      <w:r w:rsidR="00925567" w:rsidRPr="000E1FE7">
        <w:rPr>
          <w:rFonts w:ascii="Times New Roman" w:hAnsi="Times New Roman" w:cs="Times New Roman"/>
          <w:spacing w:val="-3"/>
          <w:sz w:val="21"/>
          <w:szCs w:val="21"/>
          <w:lang w:val="en-US"/>
        </w:rPr>
        <w:t>hydroperoxide</w:t>
      </w:r>
      <w:proofErr w:type="spellEnd"/>
      <w:r w:rsidR="00925567" w:rsidRPr="000E1FE7">
        <w:rPr>
          <w:rFonts w:ascii="Times New Roman" w:hAnsi="Times New Roman" w:cs="Times New Roman"/>
          <w:spacing w:val="-3"/>
          <w:sz w:val="21"/>
          <w:szCs w:val="21"/>
          <w:lang w:val="en-US"/>
        </w:rPr>
        <w:t xml:space="preserve"> theory</w:t>
      </w:r>
      <w:r w:rsidR="00656EBE" w:rsidRPr="000E1FE7">
        <w:rPr>
          <w:rFonts w:ascii="Times New Roman" w:hAnsi="Times New Roman" w:cs="Times New Roman"/>
          <w:spacing w:val="-3"/>
          <w:sz w:val="21"/>
          <w:szCs w:val="21"/>
          <w:lang w:val="en-US"/>
        </w:rPr>
        <w:t>.</w:t>
      </w:r>
      <w:r w:rsidR="0037093B" w:rsidRPr="000E1FE7">
        <w:rPr>
          <w:rFonts w:ascii="Times New Roman" w:hAnsi="Times New Roman" w:cs="Times New Roman"/>
          <w:spacing w:val="-3"/>
          <w:sz w:val="21"/>
          <w:szCs w:val="21"/>
          <w:lang w:val="en-US"/>
        </w:rPr>
        <w:t xml:space="preserve"> </w:t>
      </w:r>
      <w:r w:rsidR="00412BBB" w:rsidRPr="000E1FE7">
        <w:rPr>
          <w:rFonts w:ascii="Times New Roman" w:hAnsi="Times New Roman" w:cs="Times New Roman"/>
          <w:color w:val="000000"/>
          <w:sz w:val="21"/>
          <w:szCs w:val="21"/>
          <w:lang w:val="en-US"/>
        </w:rPr>
        <w:t>O</w:t>
      </w:r>
      <w:proofErr w:type="spellStart"/>
      <w:r w:rsidR="00412BBB" w:rsidRPr="000E1FE7">
        <w:rPr>
          <w:rFonts w:ascii="Times New Roman" w:hAnsi="Times New Roman" w:cs="Times New Roman"/>
          <w:color w:val="000000"/>
          <w:sz w:val="21"/>
          <w:szCs w:val="21"/>
          <w:lang w:val="en-GB"/>
        </w:rPr>
        <w:t>xidation</w:t>
      </w:r>
      <w:proofErr w:type="spellEnd"/>
      <w:r w:rsidR="00412BBB" w:rsidRPr="000E1FE7">
        <w:rPr>
          <w:rFonts w:ascii="Times New Roman" w:hAnsi="Times New Roman" w:cs="Times New Roman"/>
          <w:color w:val="000000"/>
          <w:sz w:val="21"/>
          <w:szCs w:val="21"/>
          <w:lang w:val="en-GB"/>
        </w:rPr>
        <w:t xml:space="preserve"> of CLA seems to proceed </w:t>
      </w:r>
      <w:r w:rsidR="002D7300" w:rsidRPr="000E1FE7">
        <w:rPr>
          <w:rFonts w:ascii="Times New Roman" w:hAnsi="Times New Roman" w:cs="Times New Roman"/>
          <w:color w:val="000000"/>
          <w:sz w:val="21"/>
          <w:szCs w:val="21"/>
          <w:lang w:val="en-GB"/>
        </w:rPr>
        <w:t>prefer</w:t>
      </w:r>
      <w:r w:rsidR="000E1FE7" w:rsidRPr="000E1FE7">
        <w:rPr>
          <w:rFonts w:ascii="Times New Roman" w:hAnsi="Times New Roman" w:cs="Times New Roman"/>
          <w:color w:val="000000"/>
          <w:sz w:val="21"/>
          <w:szCs w:val="21"/>
          <w:lang w:val="en-GB"/>
        </w:rPr>
        <w:t>entially</w:t>
      </w:r>
      <w:r w:rsidR="002D7300" w:rsidRPr="000E1FE7">
        <w:rPr>
          <w:rFonts w:ascii="Times New Roman" w:hAnsi="Times New Roman" w:cs="Times New Roman"/>
          <w:color w:val="000000"/>
          <w:sz w:val="21"/>
          <w:szCs w:val="21"/>
          <w:lang w:val="en-GB"/>
        </w:rPr>
        <w:t xml:space="preserve"> </w:t>
      </w:r>
      <w:r w:rsidR="00412BBB" w:rsidRPr="000E1FE7">
        <w:rPr>
          <w:rFonts w:ascii="Times New Roman" w:hAnsi="Times New Roman" w:cs="Times New Roman"/>
          <w:color w:val="000000"/>
          <w:sz w:val="21"/>
          <w:szCs w:val="21"/>
          <w:lang w:val="en-GB"/>
        </w:rPr>
        <w:t xml:space="preserve">by the addition </w:t>
      </w:r>
      <w:r w:rsidR="002D7300" w:rsidRPr="000E1FE7">
        <w:rPr>
          <w:rFonts w:ascii="Times New Roman" w:hAnsi="Times New Roman" w:cs="Times New Roman"/>
          <w:color w:val="000000"/>
          <w:sz w:val="21"/>
          <w:szCs w:val="21"/>
          <w:lang w:val="en-GB"/>
        </w:rPr>
        <w:t xml:space="preserve">of the </w:t>
      </w:r>
      <w:proofErr w:type="spellStart"/>
      <w:r w:rsidR="002D7300" w:rsidRPr="000E1FE7">
        <w:rPr>
          <w:rFonts w:ascii="Times New Roman" w:hAnsi="Times New Roman" w:cs="Times New Roman"/>
          <w:color w:val="000000"/>
          <w:sz w:val="21"/>
          <w:szCs w:val="21"/>
          <w:lang w:val="en-GB"/>
        </w:rPr>
        <w:t>peroxyl</w:t>
      </w:r>
      <w:proofErr w:type="spellEnd"/>
      <w:r w:rsidR="002D7300" w:rsidRPr="000E1FE7">
        <w:rPr>
          <w:rFonts w:ascii="Times New Roman" w:hAnsi="Times New Roman" w:cs="Times New Roman"/>
          <w:color w:val="000000"/>
          <w:sz w:val="21"/>
          <w:szCs w:val="21"/>
          <w:lang w:val="en-GB"/>
        </w:rPr>
        <w:t xml:space="preserve"> radical to a double bond during propagation reactions, thus supporting formation of </w:t>
      </w:r>
      <w:proofErr w:type="spellStart"/>
      <w:r w:rsidR="00412BBB" w:rsidRPr="000E1FE7">
        <w:rPr>
          <w:rFonts w:ascii="Times New Roman" w:hAnsi="Times New Roman" w:cs="Times New Roman"/>
          <w:color w:val="000000"/>
          <w:sz w:val="21"/>
          <w:szCs w:val="21"/>
          <w:lang w:val="en-GB"/>
        </w:rPr>
        <w:t>oligomeric</w:t>
      </w:r>
      <w:proofErr w:type="spellEnd"/>
      <w:r w:rsidR="00412BBB" w:rsidRPr="000E1FE7">
        <w:rPr>
          <w:rFonts w:ascii="Times New Roman" w:hAnsi="Times New Roman" w:cs="Times New Roman"/>
          <w:color w:val="000000"/>
          <w:sz w:val="21"/>
          <w:szCs w:val="21"/>
          <w:lang w:val="en-GB"/>
        </w:rPr>
        <w:t xml:space="preserve"> peroxides from the early events of lipid degradation. </w:t>
      </w:r>
    </w:p>
    <w:p w14:paraId="58B5F9DC" w14:textId="656EA5C4" w:rsidR="000F7F57" w:rsidRPr="000E1FE7" w:rsidRDefault="00F8298A" w:rsidP="000E1FE7">
      <w:pPr>
        <w:spacing w:line="480" w:lineRule="auto"/>
        <w:jc w:val="both"/>
        <w:rPr>
          <w:rFonts w:ascii="Times New Roman" w:hAnsi="Times New Roman" w:cs="Times New Roman"/>
          <w:color w:val="000000"/>
          <w:spacing w:val="-3"/>
          <w:sz w:val="24"/>
          <w:szCs w:val="24"/>
          <w:lang w:val="en-GB"/>
        </w:rPr>
      </w:pPr>
      <w:r w:rsidRPr="000E1FE7">
        <w:rPr>
          <w:rFonts w:ascii="Times New Roman" w:hAnsi="Times New Roman" w:cs="Times New Roman"/>
          <w:b/>
          <w:sz w:val="24"/>
          <w:szCs w:val="24"/>
          <w:lang w:val="en-US"/>
        </w:rPr>
        <w:lastRenderedPageBreak/>
        <w:t>Introduction</w:t>
      </w:r>
    </w:p>
    <w:p w14:paraId="583F482F" w14:textId="77777777" w:rsidR="000F7F57" w:rsidRPr="002D7300" w:rsidRDefault="000F7F57" w:rsidP="00ED7BED">
      <w:pPr>
        <w:pStyle w:val="Textoindependiente"/>
        <w:spacing w:line="480" w:lineRule="auto"/>
        <w:rPr>
          <w:rFonts w:ascii="Times New Roman" w:hAnsi="Times New Roman" w:cs="Times New Roman"/>
          <w:sz w:val="22"/>
          <w:szCs w:val="22"/>
          <w:lang w:val="en-US"/>
        </w:rPr>
      </w:pPr>
    </w:p>
    <w:p w14:paraId="0EC1160F" w14:textId="7CE032DD" w:rsidR="00835351" w:rsidRPr="002D7300" w:rsidRDefault="000F7F57" w:rsidP="00ED7BED">
      <w:pPr>
        <w:pStyle w:val="Textoindependiente"/>
        <w:spacing w:line="480" w:lineRule="auto"/>
        <w:rPr>
          <w:rFonts w:ascii="Times New Roman" w:hAnsi="Times New Roman" w:cs="Times New Roman"/>
          <w:sz w:val="22"/>
          <w:szCs w:val="22"/>
          <w:lang w:val="en-US"/>
        </w:rPr>
      </w:pPr>
      <w:r w:rsidRPr="002D7300">
        <w:rPr>
          <w:rFonts w:ascii="Times New Roman" w:hAnsi="Times New Roman" w:cs="Times New Roman"/>
          <w:sz w:val="22"/>
          <w:szCs w:val="22"/>
          <w:lang w:val="en-US"/>
        </w:rPr>
        <w:t xml:space="preserve">Oils rich in conjugated linoleic acid (CLA) such as </w:t>
      </w:r>
      <w:proofErr w:type="spellStart"/>
      <w:r w:rsidRPr="002D7300">
        <w:rPr>
          <w:rFonts w:ascii="Times New Roman" w:hAnsi="Times New Roman" w:cs="Times New Roman"/>
          <w:sz w:val="22"/>
          <w:szCs w:val="22"/>
          <w:lang w:val="en-US"/>
        </w:rPr>
        <w:t>Tonalin</w:t>
      </w:r>
      <w:proofErr w:type="spellEnd"/>
      <w:r w:rsidRPr="002D7300">
        <w:rPr>
          <w:rFonts w:ascii="Times New Roman" w:hAnsi="Times New Roman" w:cs="Times New Roman"/>
          <w:sz w:val="22"/>
          <w:szCs w:val="22"/>
          <w:lang w:val="en-US"/>
        </w:rPr>
        <w:t>® oil (TO) are functional ingredients nowadays added to a variety of foods due to their health-promoting effects</w:t>
      </w:r>
      <w:r w:rsidR="00AD1E5A" w:rsidRPr="002D7300">
        <w:rPr>
          <w:rFonts w:ascii="Times New Roman" w:hAnsi="Times New Roman" w:cs="Times New Roman"/>
          <w:sz w:val="22"/>
          <w:szCs w:val="22"/>
          <w:lang w:val="en-US"/>
        </w:rPr>
        <w:t xml:space="preserve"> </w:t>
      </w:r>
      <w:r w:rsidR="00AD1E5A" w:rsidRPr="002D7300">
        <w:rPr>
          <w:rFonts w:ascii="Times New Roman" w:hAnsi="Times New Roman" w:cs="Times New Roman"/>
          <w:sz w:val="22"/>
          <w:szCs w:val="22"/>
          <w:highlight w:val="yellow"/>
          <w:lang w:val="en-US"/>
        </w:rPr>
        <w:t>(</w:t>
      </w:r>
      <w:proofErr w:type="spellStart"/>
      <w:r w:rsidR="00440534" w:rsidRPr="002D7300">
        <w:rPr>
          <w:rFonts w:ascii="Times New Roman" w:hAnsi="Times New Roman" w:cs="Times New Roman"/>
          <w:sz w:val="22"/>
          <w:szCs w:val="22"/>
          <w:highlight w:val="yellow"/>
          <w:lang w:val="en-US"/>
        </w:rPr>
        <w:t>Ozer</w:t>
      </w:r>
      <w:proofErr w:type="spellEnd"/>
      <w:r w:rsidR="00440534" w:rsidRPr="002D7300">
        <w:rPr>
          <w:rFonts w:ascii="Times New Roman" w:hAnsi="Times New Roman" w:cs="Times New Roman"/>
          <w:sz w:val="22"/>
          <w:szCs w:val="22"/>
          <w:highlight w:val="yellow"/>
          <w:lang w:val="en-US"/>
        </w:rPr>
        <w:t xml:space="preserve"> and </w:t>
      </w:r>
      <w:proofErr w:type="spellStart"/>
      <w:r w:rsidR="00440534" w:rsidRPr="002D7300">
        <w:rPr>
          <w:rFonts w:ascii="Times New Roman" w:hAnsi="Times New Roman" w:cs="Times New Roman"/>
          <w:sz w:val="22"/>
          <w:szCs w:val="22"/>
          <w:highlight w:val="yellow"/>
          <w:lang w:val="en-US"/>
        </w:rPr>
        <w:t>Kilmazi</w:t>
      </w:r>
      <w:proofErr w:type="spellEnd"/>
      <w:r w:rsidR="00440534" w:rsidRPr="002D7300">
        <w:rPr>
          <w:rFonts w:ascii="Times New Roman" w:hAnsi="Times New Roman" w:cs="Times New Roman"/>
          <w:sz w:val="22"/>
          <w:szCs w:val="22"/>
          <w:highlight w:val="yellow"/>
          <w:lang w:val="en-US"/>
        </w:rPr>
        <w:t xml:space="preserve"> 2010</w:t>
      </w:r>
      <w:r w:rsidR="00440534">
        <w:rPr>
          <w:rFonts w:ascii="Times New Roman" w:hAnsi="Times New Roman" w:cs="Times New Roman"/>
          <w:sz w:val="22"/>
          <w:szCs w:val="22"/>
          <w:highlight w:val="yellow"/>
          <w:lang w:val="en-US"/>
        </w:rPr>
        <w:t xml:space="preserve">, </w:t>
      </w:r>
      <w:proofErr w:type="spellStart"/>
      <w:r w:rsidR="00440534" w:rsidRPr="002D7300">
        <w:rPr>
          <w:rFonts w:ascii="Times New Roman" w:hAnsi="Times New Roman" w:cs="Times New Roman"/>
          <w:sz w:val="22"/>
          <w:szCs w:val="22"/>
          <w:highlight w:val="yellow"/>
          <w:lang w:val="en-US"/>
        </w:rPr>
        <w:t>Koba</w:t>
      </w:r>
      <w:proofErr w:type="spellEnd"/>
      <w:r w:rsidR="00440534" w:rsidRPr="002D7300">
        <w:rPr>
          <w:rFonts w:ascii="Times New Roman" w:hAnsi="Times New Roman" w:cs="Times New Roman"/>
          <w:sz w:val="22"/>
          <w:szCs w:val="22"/>
          <w:highlight w:val="yellow"/>
          <w:lang w:val="en-US"/>
        </w:rPr>
        <w:t xml:space="preserve"> and </w:t>
      </w:r>
      <w:proofErr w:type="spellStart"/>
      <w:r w:rsidR="00440534" w:rsidRPr="002D7300">
        <w:rPr>
          <w:rFonts w:ascii="Times New Roman" w:hAnsi="Times New Roman" w:cs="Times New Roman"/>
          <w:sz w:val="22"/>
          <w:szCs w:val="22"/>
          <w:highlight w:val="yellow"/>
          <w:lang w:val="en-US"/>
        </w:rPr>
        <w:t>Yanagita</w:t>
      </w:r>
      <w:proofErr w:type="spellEnd"/>
      <w:r w:rsidR="00440534" w:rsidRPr="002D7300">
        <w:rPr>
          <w:rFonts w:ascii="Times New Roman" w:hAnsi="Times New Roman" w:cs="Times New Roman"/>
          <w:sz w:val="22"/>
          <w:szCs w:val="22"/>
          <w:highlight w:val="yellow"/>
          <w:lang w:val="en-US"/>
        </w:rPr>
        <w:t xml:space="preserve"> 201</w:t>
      </w:r>
      <w:r w:rsidR="00440534">
        <w:rPr>
          <w:rFonts w:ascii="Times New Roman" w:hAnsi="Times New Roman" w:cs="Times New Roman"/>
          <w:sz w:val="22"/>
          <w:szCs w:val="22"/>
          <w:highlight w:val="yellow"/>
          <w:lang w:val="en-US"/>
        </w:rPr>
        <w:t>4, Yang et al 2015</w:t>
      </w:r>
      <w:r w:rsidR="00AD1E5A" w:rsidRPr="002D7300">
        <w:rPr>
          <w:rFonts w:ascii="Times New Roman" w:hAnsi="Times New Roman" w:cs="Times New Roman"/>
          <w:sz w:val="22"/>
          <w:szCs w:val="22"/>
          <w:highlight w:val="yellow"/>
          <w:lang w:val="en-US"/>
        </w:rPr>
        <w:t>)</w:t>
      </w:r>
      <w:r w:rsidRPr="002D7300">
        <w:rPr>
          <w:rFonts w:ascii="Times New Roman" w:hAnsi="Times New Roman" w:cs="Times New Roman"/>
          <w:sz w:val="22"/>
          <w:szCs w:val="22"/>
          <w:lang w:val="en-US"/>
        </w:rPr>
        <w:t xml:space="preserve">. </w:t>
      </w:r>
      <w:r w:rsidR="008D7DB6" w:rsidRPr="002D7300">
        <w:rPr>
          <w:rFonts w:ascii="Times New Roman" w:hAnsi="Times New Roman" w:cs="Times New Roman"/>
          <w:sz w:val="22"/>
          <w:szCs w:val="22"/>
        </w:rPr>
        <w:t>CLA</w:t>
      </w:r>
      <w:r w:rsidR="00835351" w:rsidRPr="002D7300">
        <w:rPr>
          <w:rFonts w:ascii="Times New Roman" w:hAnsi="Times New Roman" w:cs="Times New Roman"/>
          <w:sz w:val="22"/>
          <w:szCs w:val="22"/>
        </w:rPr>
        <w:t xml:space="preserve"> is a mixture of positional and geometric isomers of </w:t>
      </w:r>
      <w:proofErr w:type="spellStart"/>
      <w:r w:rsidR="00835351" w:rsidRPr="002D7300">
        <w:rPr>
          <w:rFonts w:ascii="Times New Roman" w:hAnsi="Times New Roman" w:cs="Times New Roman"/>
          <w:sz w:val="22"/>
          <w:szCs w:val="22"/>
        </w:rPr>
        <w:t>octadecadienoic</w:t>
      </w:r>
      <w:proofErr w:type="spellEnd"/>
      <w:r w:rsidR="00835351" w:rsidRPr="002D7300">
        <w:rPr>
          <w:rFonts w:ascii="Times New Roman" w:hAnsi="Times New Roman" w:cs="Times New Roman"/>
          <w:sz w:val="22"/>
          <w:szCs w:val="22"/>
        </w:rPr>
        <w:t xml:space="preserve"> acid with conjugated double bounds and oils rich in CLA are normally obtained through alkaline isomerization of </w:t>
      </w:r>
      <w:r w:rsidR="00835351" w:rsidRPr="002D7300">
        <w:rPr>
          <w:rFonts w:ascii="Times New Roman" w:hAnsi="Times New Roman" w:cs="Times New Roman"/>
          <w:sz w:val="22"/>
          <w:szCs w:val="22"/>
          <w:lang w:val="en-US"/>
        </w:rPr>
        <w:t>safflower oil (SO) - an oil rich in linoleic acid (LA</w:t>
      </w:r>
      <w:r w:rsidR="00835351" w:rsidRPr="002D7300">
        <w:rPr>
          <w:rFonts w:ascii="Times New Roman" w:hAnsi="Times New Roman" w:cs="Times New Roman"/>
          <w:sz w:val="22"/>
          <w:szCs w:val="22"/>
          <w:highlight w:val="yellow"/>
          <w:lang w:val="en-US"/>
        </w:rPr>
        <w:t>) (</w:t>
      </w:r>
      <w:proofErr w:type="spellStart"/>
      <w:r w:rsidR="00835351" w:rsidRPr="002D7300">
        <w:rPr>
          <w:rFonts w:ascii="Times New Roman" w:hAnsi="Times New Roman" w:cs="Times New Roman"/>
          <w:sz w:val="22"/>
          <w:szCs w:val="22"/>
          <w:highlight w:val="yellow"/>
          <w:lang w:val="en-US"/>
        </w:rPr>
        <w:t>Saebo</w:t>
      </w:r>
      <w:proofErr w:type="spellEnd"/>
      <w:r w:rsidR="00835351" w:rsidRPr="002D7300">
        <w:rPr>
          <w:rFonts w:ascii="Times New Roman" w:hAnsi="Times New Roman" w:cs="Times New Roman"/>
          <w:sz w:val="22"/>
          <w:szCs w:val="22"/>
          <w:highlight w:val="yellow"/>
          <w:lang w:val="en-US"/>
        </w:rPr>
        <w:t xml:space="preserve"> 2003)</w:t>
      </w:r>
      <w:r w:rsidR="00835351" w:rsidRPr="002D7300">
        <w:rPr>
          <w:rFonts w:ascii="Times New Roman" w:hAnsi="Times New Roman" w:cs="Times New Roman"/>
          <w:sz w:val="22"/>
          <w:szCs w:val="22"/>
          <w:lang w:val="en-US"/>
        </w:rPr>
        <w:t xml:space="preserve">. Commercial CLA-rich oils consist almost entirely of the two biologically active CLA isomers (cis-9, trans-11 and cis-10, trans-12 linoleic acids) in approximately equal amounts (about 45% each). </w:t>
      </w:r>
      <w:r w:rsidR="008D7DB6" w:rsidRPr="002D7300">
        <w:rPr>
          <w:rFonts w:ascii="Times New Roman" w:hAnsi="Times New Roman" w:cs="Times New Roman"/>
          <w:sz w:val="22"/>
          <w:szCs w:val="22"/>
          <w:lang w:val="en-US"/>
        </w:rPr>
        <w:t xml:space="preserve">In particular, dairy products with added CLA have nowadays tremendous potential within the emerging </w:t>
      </w:r>
      <w:proofErr w:type="spellStart"/>
      <w:r w:rsidR="008D7DB6" w:rsidRPr="002D7300">
        <w:rPr>
          <w:rFonts w:ascii="Times New Roman" w:hAnsi="Times New Roman" w:cs="Times New Roman"/>
          <w:sz w:val="22"/>
          <w:szCs w:val="22"/>
          <w:lang w:val="en-US"/>
        </w:rPr>
        <w:t>nutraceutical</w:t>
      </w:r>
      <w:proofErr w:type="spellEnd"/>
      <w:r w:rsidR="008D7DB6" w:rsidRPr="002D7300">
        <w:rPr>
          <w:rFonts w:ascii="Times New Roman" w:hAnsi="Times New Roman" w:cs="Times New Roman"/>
          <w:sz w:val="22"/>
          <w:szCs w:val="22"/>
          <w:lang w:val="en-US"/>
        </w:rPr>
        <w:t xml:space="preserve"> and functional food markets </w:t>
      </w:r>
      <w:r w:rsidR="008D7DB6" w:rsidRPr="002D7300">
        <w:rPr>
          <w:rFonts w:ascii="Times New Roman" w:hAnsi="Times New Roman" w:cs="Times New Roman"/>
          <w:sz w:val="22"/>
          <w:szCs w:val="22"/>
          <w:highlight w:val="yellow"/>
          <w:lang w:val="en-US"/>
        </w:rPr>
        <w:t>(</w:t>
      </w:r>
      <w:proofErr w:type="spellStart"/>
      <w:r w:rsidR="008D7DB6" w:rsidRPr="002D7300">
        <w:rPr>
          <w:rFonts w:ascii="Times New Roman" w:hAnsi="Times New Roman" w:cs="Times New Roman"/>
          <w:sz w:val="22"/>
          <w:szCs w:val="22"/>
          <w:highlight w:val="yellow"/>
          <w:lang w:val="en-US"/>
        </w:rPr>
        <w:t>Ozer</w:t>
      </w:r>
      <w:proofErr w:type="spellEnd"/>
      <w:r w:rsidR="008D7DB6" w:rsidRPr="002D7300">
        <w:rPr>
          <w:rFonts w:ascii="Times New Roman" w:hAnsi="Times New Roman" w:cs="Times New Roman"/>
          <w:sz w:val="22"/>
          <w:szCs w:val="22"/>
          <w:highlight w:val="yellow"/>
          <w:lang w:val="en-US"/>
        </w:rPr>
        <w:t xml:space="preserve"> and </w:t>
      </w:r>
      <w:proofErr w:type="spellStart"/>
      <w:r w:rsidR="008D7DB6" w:rsidRPr="002D7300">
        <w:rPr>
          <w:rFonts w:ascii="Times New Roman" w:hAnsi="Times New Roman" w:cs="Times New Roman"/>
          <w:sz w:val="22"/>
          <w:szCs w:val="22"/>
          <w:highlight w:val="yellow"/>
          <w:lang w:val="en-US"/>
        </w:rPr>
        <w:t>Kilmazi</w:t>
      </w:r>
      <w:proofErr w:type="spellEnd"/>
      <w:r w:rsidR="008D7DB6" w:rsidRPr="002D7300">
        <w:rPr>
          <w:rFonts w:ascii="Times New Roman" w:hAnsi="Times New Roman" w:cs="Times New Roman"/>
          <w:sz w:val="22"/>
          <w:szCs w:val="22"/>
          <w:highlight w:val="yellow"/>
          <w:lang w:val="en-US"/>
        </w:rPr>
        <w:t xml:space="preserve"> 2010).</w:t>
      </w:r>
      <w:r w:rsidR="008D7DB6" w:rsidRPr="002D7300">
        <w:rPr>
          <w:rFonts w:ascii="Times New Roman" w:hAnsi="Times New Roman" w:cs="Times New Roman"/>
          <w:sz w:val="22"/>
          <w:szCs w:val="22"/>
          <w:lang w:val="en-US"/>
        </w:rPr>
        <w:t xml:space="preserve"> </w:t>
      </w:r>
    </w:p>
    <w:p w14:paraId="2077EEE7" w14:textId="3EB4DDEE" w:rsidR="00672387" w:rsidRPr="002D7300" w:rsidRDefault="00835351" w:rsidP="00AF7D54">
      <w:pPr>
        <w:pStyle w:val="Textoindependiente"/>
        <w:spacing w:line="480" w:lineRule="auto"/>
        <w:ind w:firstLine="284"/>
        <w:rPr>
          <w:rFonts w:ascii="Times New Roman" w:hAnsi="Times New Roman" w:cs="Times New Roman"/>
          <w:sz w:val="22"/>
          <w:szCs w:val="22"/>
          <w:lang w:val="en-US"/>
        </w:rPr>
      </w:pPr>
      <w:r w:rsidRPr="002D7300">
        <w:rPr>
          <w:rFonts w:ascii="Times New Roman" w:hAnsi="Times New Roman" w:cs="Times New Roman"/>
          <w:sz w:val="22"/>
          <w:szCs w:val="22"/>
          <w:lang w:val="en-US"/>
        </w:rPr>
        <w:t xml:space="preserve">Despite the growing consumption of CLA-rich oils, </w:t>
      </w:r>
      <w:r w:rsidR="000F7F57" w:rsidRPr="002D7300">
        <w:rPr>
          <w:rFonts w:ascii="Times New Roman" w:hAnsi="Times New Roman" w:cs="Times New Roman"/>
          <w:sz w:val="22"/>
          <w:szCs w:val="22"/>
          <w:lang w:val="en-US"/>
        </w:rPr>
        <w:t xml:space="preserve">safety concerns regarding the use of CLA persist and specifically in relation to the formation of oxidized compounds that could lead to adverse physiological effects </w:t>
      </w:r>
      <w:r w:rsidRPr="002D7300">
        <w:rPr>
          <w:rFonts w:ascii="Times New Roman" w:hAnsi="Times New Roman" w:cs="Times New Roman"/>
          <w:sz w:val="22"/>
          <w:szCs w:val="22"/>
          <w:lang w:val="en-US"/>
        </w:rPr>
        <w:t xml:space="preserve">in cardiovascular and cancerous processes, which are precisely the same targets for potential health benefits of CLA </w:t>
      </w:r>
      <w:r w:rsidR="000F7F57" w:rsidRPr="002D7300">
        <w:rPr>
          <w:rFonts w:ascii="Times New Roman" w:hAnsi="Times New Roman" w:cs="Times New Roman"/>
          <w:sz w:val="22"/>
          <w:szCs w:val="22"/>
          <w:highlight w:val="yellow"/>
          <w:lang w:val="en-US"/>
        </w:rPr>
        <w:t>(</w:t>
      </w:r>
      <w:proofErr w:type="spellStart"/>
      <w:r w:rsidRPr="002D7300">
        <w:rPr>
          <w:rFonts w:ascii="Times New Roman" w:hAnsi="Times New Roman" w:cs="Times New Roman"/>
          <w:sz w:val="22"/>
          <w:szCs w:val="22"/>
          <w:highlight w:val="yellow"/>
          <w:lang w:val="en-US"/>
        </w:rPr>
        <w:t>Dobarganes</w:t>
      </w:r>
      <w:proofErr w:type="spellEnd"/>
      <w:r w:rsidRPr="002D7300">
        <w:rPr>
          <w:rFonts w:ascii="Times New Roman" w:hAnsi="Times New Roman" w:cs="Times New Roman"/>
          <w:sz w:val="22"/>
          <w:szCs w:val="22"/>
          <w:highlight w:val="yellow"/>
          <w:lang w:val="en-US"/>
        </w:rPr>
        <w:t xml:space="preserve"> and </w:t>
      </w:r>
      <w:proofErr w:type="spellStart"/>
      <w:r w:rsidRPr="002D7300">
        <w:rPr>
          <w:rFonts w:ascii="Times New Roman" w:hAnsi="Times New Roman" w:cs="Times New Roman"/>
          <w:sz w:val="22"/>
          <w:szCs w:val="22"/>
          <w:highlight w:val="yellow"/>
          <w:lang w:val="en-US"/>
        </w:rPr>
        <w:t>Márquez</w:t>
      </w:r>
      <w:proofErr w:type="spellEnd"/>
      <w:r w:rsidRPr="002D7300">
        <w:rPr>
          <w:rFonts w:ascii="Times New Roman" w:hAnsi="Times New Roman" w:cs="Times New Roman"/>
          <w:sz w:val="22"/>
          <w:szCs w:val="22"/>
          <w:highlight w:val="yellow"/>
          <w:lang w:val="en-US"/>
        </w:rPr>
        <w:t xml:space="preserve">-Ruiz 2003; </w:t>
      </w:r>
      <w:proofErr w:type="spellStart"/>
      <w:r w:rsidR="00C12841" w:rsidRPr="002D7300">
        <w:rPr>
          <w:rFonts w:ascii="Times New Roman" w:hAnsi="Times New Roman" w:cs="Times New Roman"/>
          <w:sz w:val="22"/>
          <w:szCs w:val="22"/>
          <w:highlight w:val="yellow"/>
          <w:lang w:val="en-US"/>
        </w:rPr>
        <w:t>García-Martínez</w:t>
      </w:r>
      <w:proofErr w:type="spellEnd"/>
      <w:r w:rsidR="00C12841" w:rsidRPr="002D7300">
        <w:rPr>
          <w:rFonts w:ascii="Times New Roman" w:hAnsi="Times New Roman" w:cs="Times New Roman"/>
          <w:sz w:val="22"/>
          <w:szCs w:val="22"/>
          <w:highlight w:val="yellow"/>
          <w:lang w:val="en-US"/>
        </w:rPr>
        <w:t xml:space="preserve"> and </w:t>
      </w:r>
      <w:proofErr w:type="spellStart"/>
      <w:r w:rsidR="00C12841" w:rsidRPr="002D7300">
        <w:rPr>
          <w:rFonts w:ascii="Times New Roman" w:hAnsi="Times New Roman" w:cs="Times New Roman"/>
          <w:sz w:val="22"/>
          <w:szCs w:val="22"/>
          <w:highlight w:val="yellow"/>
          <w:lang w:val="en-US"/>
        </w:rPr>
        <w:t>Márquez</w:t>
      </w:r>
      <w:proofErr w:type="spellEnd"/>
      <w:r w:rsidR="00C12841" w:rsidRPr="002D7300">
        <w:rPr>
          <w:rFonts w:ascii="Times New Roman" w:hAnsi="Times New Roman" w:cs="Times New Roman"/>
          <w:sz w:val="22"/>
          <w:szCs w:val="22"/>
          <w:highlight w:val="yellow"/>
          <w:lang w:val="en-US"/>
        </w:rPr>
        <w:t>-Ruiz 2009</w:t>
      </w:r>
      <w:r w:rsidR="000F7F57" w:rsidRPr="002D7300">
        <w:rPr>
          <w:rFonts w:ascii="Times New Roman" w:hAnsi="Times New Roman" w:cs="Times New Roman"/>
          <w:sz w:val="22"/>
          <w:szCs w:val="22"/>
          <w:lang w:val="en-US"/>
        </w:rPr>
        <w:t xml:space="preserve">). Little is known about oxidation kinetics of CLA and the main variables affecting oxidative stability of CLA-fortified or </w:t>
      </w:r>
      <w:r w:rsidR="007A6B47">
        <w:rPr>
          <w:rFonts w:ascii="Times New Roman" w:hAnsi="Times New Roman" w:cs="Times New Roman"/>
          <w:sz w:val="22"/>
          <w:szCs w:val="22"/>
          <w:lang w:val="en-US"/>
        </w:rPr>
        <w:t>CLA-</w:t>
      </w:r>
      <w:r w:rsidR="000F7F57" w:rsidRPr="002D7300">
        <w:rPr>
          <w:rFonts w:ascii="Times New Roman" w:hAnsi="Times New Roman" w:cs="Times New Roman"/>
          <w:sz w:val="22"/>
          <w:szCs w:val="22"/>
          <w:lang w:val="en-US"/>
        </w:rPr>
        <w:t>added foods</w:t>
      </w:r>
      <w:r w:rsidR="00ED7BED" w:rsidRPr="002D7300">
        <w:rPr>
          <w:rFonts w:ascii="Times New Roman" w:hAnsi="Times New Roman" w:cs="Times New Roman"/>
          <w:sz w:val="22"/>
          <w:szCs w:val="22"/>
          <w:lang w:val="en-US"/>
        </w:rPr>
        <w:t>. In fact, it is only generally agreed that oxidation pathways of CLA are unclear</w:t>
      </w:r>
      <w:r w:rsidR="000F7F57" w:rsidRPr="002D7300">
        <w:rPr>
          <w:rFonts w:ascii="Times New Roman" w:hAnsi="Times New Roman" w:cs="Times New Roman"/>
          <w:sz w:val="22"/>
          <w:szCs w:val="22"/>
          <w:lang w:val="en-US"/>
        </w:rPr>
        <w:t xml:space="preserve"> (</w:t>
      </w:r>
      <w:proofErr w:type="spellStart"/>
      <w:r w:rsidR="00322388" w:rsidRPr="002D7300">
        <w:rPr>
          <w:rFonts w:ascii="Times New Roman" w:hAnsi="Times New Roman" w:cs="Times New Roman"/>
          <w:sz w:val="22"/>
          <w:szCs w:val="22"/>
          <w:highlight w:val="yellow"/>
          <w:lang w:val="en-US"/>
        </w:rPr>
        <w:t>Eulitz</w:t>
      </w:r>
      <w:proofErr w:type="spellEnd"/>
      <w:r w:rsidR="00322388" w:rsidRPr="002D7300">
        <w:rPr>
          <w:rFonts w:ascii="Times New Roman" w:hAnsi="Times New Roman" w:cs="Times New Roman"/>
          <w:sz w:val="22"/>
          <w:szCs w:val="22"/>
          <w:highlight w:val="yellow"/>
          <w:lang w:val="en-US"/>
        </w:rPr>
        <w:t xml:space="preserve"> 1999</w:t>
      </w:r>
      <w:r w:rsidR="00322388">
        <w:rPr>
          <w:rFonts w:ascii="Times New Roman" w:hAnsi="Times New Roman" w:cs="Times New Roman"/>
          <w:sz w:val="22"/>
          <w:szCs w:val="22"/>
          <w:highlight w:val="yellow"/>
          <w:lang w:val="en-US"/>
        </w:rPr>
        <w:t xml:space="preserve">, </w:t>
      </w:r>
      <w:proofErr w:type="spellStart"/>
      <w:r w:rsidR="00322388" w:rsidRPr="002D7300">
        <w:rPr>
          <w:rFonts w:ascii="Times New Roman" w:hAnsi="Times New Roman" w:cs="Times New Roman"/>
          <w:sz w:val="22"/>
          <w:szCs w:val="22"/>
          <w:highlight w:val="yellow"/>
          <w:lang w:val="en-US"/>
        </w:rPr>
        <w:t>Yurawecz</w:t>
      </w:r>
      <w:proofErr w:type="spellEnd"/>
      <w:r w:rsidR="00322388" w:rsidRPr="002D7300">
        <w:rPr>
          <w:rFonts w:ascii="Times New Roman" w:hAnsi="Times New Roman" w:cs="Times New Roman"/>
          <w:sz w:val="22"/>
          <w:szCs w:val="22"/>
          <w:highlight w:val="yellow"/>
          <w:lang w:val="en-US"/>
        </w:rPr>
        <w:t xml:space="preserve"> 1999</w:t>
      </w:r>
      <w:r w:rsidR="00322388">
        <w:rPr>
          <w:rFonts w:ascii="Times New Roman" w:hAnsi="Times New Roman" w:cs="Times New Roman"/>
          <w:sz w:val="22"/>
          <w:szCs w:val="22"/>
          <w:highlight w:val="yellow"/>
          <w:lang w:val="en-US"/>
        </w:rPr>
        <w:t xml:space="preserve">, </w:t>
      </w:r>
      <w:proofErr w:type="spellStart"/>
      <w:r w:rsidR="00C12841" w:rsidRPr="002D7300">
        <w:rPr>
          <w:rFonts w:ascii="Times New Roman" w:hAnsi="Times New Roman" w:cs="Times New Roman"/>
          <w:sz w:val="22"/>
          <w:szCs w:val="22"/>
          <w:highlight w:val="yellow"/>
          <w:lang w:val="en-US"/>
        </w:rPr>
        <w:t>Brimberg</w:t>
      </w:r>
      <w:proofErr w:type="spellEnd"/>
      <w:r w:rsidR="00C12841" w:rsidRPr="002D7300">
        <w:rPr>
          <w:rFonts w:ascii="Times New Roman" w:hAnsi="Times New Roman" w:cs="Times New Roman"/>
          <w:sz w:val="22"/>
          <w:szCs w:val="22"/>
          <w:highlight w:val="yellow"/>
          <w:lang w:val="en-US"/>
        </w:rPr>
        <w:t xml:space="preserve"> 2003, </w:t>
      </w:r>
      <w:proofErr w:type="spellStart"/>
      <w:r w:rsidR="00C12841" w:rsidRPr="002D7300">
        <w:rPr>
          <w:rFonts w:ascii="Times New Roman" w:hAnsi="Times New Roman" w:cs="Times New Roman"/>
          <w:sz w:val="22"/>
          <w:szCs w:val="22"/>
          <w:highlight w:val="yellow"/>
          <w:lang w:val="en-US"/>
        </w:rPr>
        <w:t>Yurawecz</w:t>
      </w:r>
      <w:proofErr w:type="spellEnd"/>
      <w:r w:rsidR="00C12841" w:rsidRPr="002D7300">
        <w:rPr>
          <w:rFonts w:ascii="Times New Roman" w:hAnsi="Times New Roman" w:cs="Times New Roman"/>
          <w:sz w:val="22"/>
          <w:szCs w:val="22"/>
          <w:highlight w:val="yellow"/>
          <w:lang w:val="en-US"/>
        </w:rPr>
        <w:t xml:space="preserve"> 2003, </w:t>
      </w:r>
      <w:r w:rsidR="00322388">
        <w:rPr>
          <w:rFonts w:ascii="Times New Roman" w:hAnsi="Times New Roman" w:cs="Times New Roman"/>
          <w:sz w:val="22"/>
          <w:szCs w:val="22"/>
          <w:highlight w:val="yellow"/>
          <w:lang w:val="en-US"/>
        </w:rPr>
        <w:t xml:space="preserve">2007, </w:t>
      </w:r>
      <w:r w:rsidR="00322388" w:rsidRPr="002D7300">
        <w:rPr>
          <w:rFonts w:ascii="Times New Roman" w:hAnsi="Times New Roman" w:cs="Times New Roman"/>
          <w:sz w:val="22"/>
          <w:szCs w:val="22"/>
          <w:highlight w:val="yellow"/>
          <w:lang w:val="en-US"/>
        </w:rPr>
        <w:t>Luna 2007</w:t>
      </w:r>
      <w:r w:rsidR="00322388">
        <w:rPr>
          <w:rFonts w:ascii="Times New Roman" w:hAnsi="Times New Roman" w:cs="Times New Roman"/>
          <w:sz w:val="22"/>
          <w:szCs w:val="22"/>
          <w:highlight w:val="yellow"/>
          <w:lang w:val="en-US"/>
        </w:rPr>
        <w:t xml:space="preserve">, </w:t>
      </w:r>
      <w:proofErr w:type="spellStart"/>
      <w:r w:rsidR="00341798" w:rsidRPr="002D7300">
        <w:rPr>
          <w:rFonts w:ascii="Times New Roman" w:hAnsi="Times New Roman" w:cs="Times New Roman"/>
          <w:sz w:val="22"/>
          <w:szCs w:val="22"/>
          <w:highlight w:val="yellow"/>
          <w:lang w:val="en-US"/>
        </w:rPr>
        <w:t>Pajunen</w:t>
      </w:r>
      <w:proofErr w:type="spellEnd"/>
      <w:r w:rsidR="00341798" w:rsidRPr="002D7300">
        <w:rPr>
          <w:rFonts w:ascii="Times New Roman" w:hAnsi="Times New Roman" w:cs="Times New Roman"/>
          <w:sz w:val="22"/>
          <w:szCs w:val="22"/>
          <w:highlight w:val="yellow"/>
          <w:lang w:val="en-US"/>
        </w:rPr>
        <w:t xml:space="preserve"> and Kamal-</w:t>
      </w:r>
      <w:proofErr w:type="spellStart"/>
      <w:r w:rsidR="00341798" w:rsidRPr="002D7300">
        <w:rPr>
          <w:rFonts w:ascii="Times New Roman" w:hAnsi="Times New Roman" w:cs="Times New Roman"/>
          <w:sz w:val="22"/>
          <w:szCs w:val="22"/>
          <w:highlight w:val="yellow"/>
          <w:lang w:val="en-US"/>
        </w:rPr>
        <w:t>Eldin</w:t>
      </w:r>
      <w:proofErr w:type="spellEnd"/>
      <w:r w:rsidR="00625728">
        <w:rPr>
          <w:rFonts w:ascii="Times New Roman" w:hAnsi="Times New Roman" w:cs="Times New Roman"/>
          <w:sz w:val="22"/>
          <w:szCs w:val="22"/>
          <w:highlight w:val="yellow"/>
          <w:lang w:val="en-US"/>
        </w:rPr>
        <w:t xml:space="preserve"> 2008</w:t>
      </w:r>
      <w:r w:rsidR="00341798" w:rsidRPr="002D7300">
        <w:rPr>
          <w:rFonts w:ascii="Times New Roman" w:hAnsi="Times New Roman" w:cs="Times New Roman"/>
          <w:sz w:val="22"/>
          <w:szCs w:val="22"/>
          <w:highlight w:val="yellow"/>
          <w:lang w:val="en-US"/>
        </w:rPr>
        <w:t xml:space="preserve">, </w:t>
      </w:r>
      <w:proofErr w:type="spellStart"/>
      <w:r w:rsidR="00625728">
        <w:rPr>
          <w:rFonts w:ascii="Times New Roman" w:hAnsi="Times New Roman" w:cs="Times New Roman"/>
          <w:sz w:val="22"/>
          <w:szCs w:val="22"/>
          <w:highlight w:val="yellow"/>
          <w:lang w:val="en-US"/>
        </w:rPr>
        <w:t>García</w:t>
      </w:r>
      <w:proofErr w:type="spellEnd"/>
      <w:r w:rsidR="00625728">
        <w:rPr>
          <w:rFonts w:ascii="Times New Roman" w:hAnsi="Times New Roman" w:cs="Times New Roman"/>
          <w:sz w:val="22"/>
          <w:szCs w:val="22"/>
          <w:highlight w:val="yellow"/>
          <w:lang w:val="en-US"/>
        </w:rPr>
        <w:t>-</w:t>
      </w:r>
      <w:r w:rsidR="00C12841" w:rsidRPr="002D7300">
        <w:rPr>
          <w:rFonts w:ascii="Times New Roman" w:hAnsi="Times New Roman" w:cs="Times New Roman"/>
          <w:sz w:val="22"/>
          <w:szCs w:val="22"/>
          <w:highlight w:val="yellow"/>
          <w:lang w:val="en-US"/>
        </w:rPr>
        <w:t>Martinez et al 2009</w:t>
      </w:r>
      <w:r w:rsidR="00ED7BED" w:rsidRPr="002D7300">
        <w:rPr>
          <w:rFonts w:ascii="Times New Roman" w:hAnsi="Times New Roman" w:cs="Times New Roman"/>
          <w:sz w:val="22"/>
          <w:szCs w:val="22"/>
          <w:highlight w:val="yellow"/>
          <w:lang w:val="en-US"/>
        </w:rPr>
        <w:t xml:space="preserve">, </w:t>
      </w:r>
      <w:proofErr w:type="spellStart"/>
      <w:r w:rsidR="00ED7BED" w:rsidRPr="002D7300">
        <w:rPr>
          <w:rFonts w:ascii="Times New Roman" w:hAnsi="Times New Roman" w:cs="Times New Roman"/>
          <w:sz w:val="22"/>
          <w:szCs w:val="22"/>
          <w:highlight w:val="yellow"/>
          <w:lang w:val="en-US"/>
        </w:rPr>
        <w:t>Márquez</w:t>
      </w:r>
      <w:proofErr w:type="spellEnd"/>
      <w:r w:rsidR="00ED7BED" w:rsidRPr="002D7300">
        <w:rPr>
          <w:rFonts w:ascii="Times New Roman" w:hAnsi="Times New Roman" w:cs="Times New Roman"/>
          <w:sz w:val="22"/>
          <w:szCs w:val="22"/>
          <w:highlight w:val="yellow"/>
          <w:lang w:val="en-US"/>
        </w:rPr>
        <w:t>-Ruiz et al 201</w:t>
      </w:r>
      <w:r w:rsidR="008D191E">
        <w:rPr>
          <w:rFonts w:ascii="Times New Roman" w:hAnsi="Times New Roman" w:cs="Times New Roman"/>
          <w:sz w:val="22"/>
          <w:szCs w:val="22"/>
          <w:lang w:val="en-US"/>
        </w:rPr>
        <w:t>4</w:t>
      </w:r>
      <w:r w:rsidR="00C12841" w:rsidRPr="002D7300">
        <w:rPr>
          <w:rFonts w:ascii="Times New Roman" w:hAnsi="Times New Roman" w:cs="Times New Roman"/>
          <w:sz w:val="22"/>
          <w:szCs w:val="22"/>
          <w:lang w:val="en-US"/>
        </w:rPr>
        <w:t>)</w:t>
      </w:r>
      <w:r w:rsidR="000F7F57" w:rsidRPr="002D7300">
        <w:rPr>
          <w:rFonts w:ascii="Times New Roman" w:hAnsi="Times New Roman" w:cs="Times New Roman"/>
          <w:sz w:val="22"/>
          <w:szCs w:val="22"/>
          <w:lang w:val="en-US"/>
        </w:rPr>
        <w:t>.</w:t>
      </w:r>
      <w:r w:rsidR="00251727" w:rsidRPr="002D7300">
        <w:rPr>
          <w:rFonts w:ascii="Times New Roman" w:hAnsi="Times New Roman" w:cs="Times New Roman"/>
          <w:sz w:val="22"/>
          <w:szCs w:val="22"/>
          <w:lang w:val="en-US"/>
        </w:rPr>
        <w:t xml:space="preserve"> </w:t>
      </w:r>
    </w:p>
    <w:p w14:paraId="3414E943" w14:textId="5F298C52" w:rsidR="00985182" w:rsidRPr="002D7300" w:rsidRDefault="00F5411F" w:rsidP="00AF7D54">
      <w:pPr>
        <w:pStyle w:val="Textoindependiente"/>
        <w:spacing w:line="480" w:lineRule="auto"/>
        <w:ind w:firstLine="284"/>
        <w:rPr>
          <w:rFonts w:ascii="Times New Roman" w:hAnsi="Times New Roman" w:cs="Times New Roman"/>
          <w:spacing w:val="-3"/>
          <w:sz w:val="22"/>
          <w:szCs w:val="22"/>
          <w:lang w:val="en-US"/>
        </w:rPr>
      </w:pPr>
      <w:r w:rsidRPr="002D7300">
        <w:rPr>
          <w:rFonts w:ascii="Times New Roman" w:hAnsi="Times New Roman" w:cs="Times New Roman"/>
          <w:spacing w:val="-3"/>
          <w:sz w:val="22"/>
          <w:szCs w:val="22"/>
          <w:lang w:val="en-US"/>
        </w:rPr>
        <w:t>Measurement of oxidation</w:t>
      </w:r>
      <w:r w:rsidR="008D7DB6" w:rsidRPr="002D7300">
        <w:rPr>
          <w:rFonts w:ascii="Times New Roman" w:hAnsi="Times New Roman" w:cs="Times New Roman"/>
          <w:spacing w:val="-3"/>
          <w:sz w:val="22"/>
          <w:szCs w:val="22"/>
          <w:lang w:val="en-US"/>
        </w:rPr>
        <w:t xml:space="preserve"> </w:t>
      </w:r>
      <w:r w:rsidRPr="002D7300">
        <w:rPr>
          <w:rFonts w:ascii="Times New Roman" w:hAnsi="Times New Roman" w:cs="Times New Roman"/>
          <w:spacing w:val="-3"/>
          <w:sz w:val="22"/>
          <w:szCs w:val="22"/>
          <w:lang w:val="en-US"/>
        </w:rPr>
        <w:t xml:space="preserve">in CLA-rich oils is carried out by a variety of methods that </w:t>
      </w:r>
      <w:r w:rsidR="00341798" w:rsidRPr="002D7300">
        <w:rPr>
          <w:rFonts w:ascii="Times New Roman" w:hAnsi="Times New Roman" w:cs="Times New Roman"/>
          <w:spacing w:val="-3"/>
          <w:sz w:val="22"/>
          <w:szCs w:val="22"/>
          <w:lang w:val="en-US"/>
        </w:rPr>
        <w:t xml:space="preserve">do not </w:t>
      </w:r>
      <w:r w:rsidRPr="002D7300">
        <w:rPr>
          <w:rFonts w:ascii="Times New Roman" w:hAnsi="Times New Roman" w:cs="Times New Roman"/>
          <w:spacing w:val="-3"/>
          <w:sz w:val="22"/>
          <w:szCs w:val="22"/>
          <w:lang w:val="en-US"/>
        </w:rPr>
        <w:t xml:space="preserve">often indicate the real level of oxidation and provide contradictory results. Fatty acid composition is routinely used by manufacturers </w:t>
      </w:r>
      <w:r w:rsidR="00341798" w:rsidRPr="002D7300">
        <w:rPr>
          <w:rFonts w:ascii="Times New Roman" w:hAnsi="Times New Roman" w:cs="Times New Roman"/>
          <w:spacing w:val="-3"/>
          <w:sz w:val="22"/>
          <w:szCs w:val="22"/>
          <w:lang w:val="en-US"/>
        </w:rPr>
        <w:t xml:space="preserve">just </w:t>
      </w:r>
      <w:r w:rsidRPr="002D7300">
        <w:rPr>
          <w:rFonts w:ascii="Times New Roman" w:hAnsi="Times New Roman" w:cs="Times New Roman"/>
          <w:spacing w:val="-3"/>
          <w:sz w:val="22"/>
          <w:szCs w:val="22"/>
          <w:lang w:val="en-US"/>
        </w:rPr>
        <w:t xml:space="preserve">to ensure that the </w:t>
      </w:r>
      <w:r w:rsidR="008D7DB6" w:rsidRPr="002D7300">
        <w:rPr>
          <w:rFonts w:ascii="Times New Roman" w:hAnsi="Times New Roman" w:cs="Times New Roman"/>
          <w:spacing w:val="-3"/>
          <w:sz w:val="22"/>
          <w:szCs w:val="22"/>
          <w:lang w:val="en-US"/>
        </w:rPr>
        <w:t xml:space="preserve">labeled </w:t>
      </w:r>
      <w:r w:rsidRPr="002D7300">
        <w:rPr>
          <w:rFonts w:ascii="Times New Roman" w:hAnsi="Times New Roman" w:cs="Times New Roman"/>
          <w:spacing w:val="-3"/>
          <w:sz w:val="22"/>
          <w:szCs w:val="22"/>
          <w:lang w:val="en-US"/>
        </w:rPr>
        <w:t xml:space="preserve">level of CLA in functional products is within the range </w:t>
      </w:r>
      <w:r w:rsidR="008D7DB6" w:rsidRPr="002D7300">
        <w:rPr>
          <w:rFonts w:ascii="Times New Roman" w:hAnsi="Times New Roman" w:cs="Times New Roman"/>
          <w:spacing w:val="-3"/>
          <w:sz w:val="22"/>
          <w:szCs w:val="22"/>
          <w:lang w:val="en-US"/>
        </w:rPr>
        <w:t xml:space="preserve">claimed </w:t>
      </w:r>
      <w:r w:rsidRPr="002D7300">
        <w:rPr>
          <w:rFonts w:ascii="Times New Roman" w:hAnsi="Times New Roman" w:cs="Times New Roman"/>
          <w:spacing w:val="-3"/>
          <w:sz w:val="22"/>
          <w:szCs w:val="22"/>
          <w:lang w:val="en-US"/>
        </w:rPr>
        <w:t xml:space="preserve">and the only oxidation parameter </w:t>
      </w:r>
      <w:r w:rsidR="00DC10E1" w:rsidRPr="002D7300">
        <w:rPr>
          <w:rFonts w:ascii="Times New Roman" w:hAnsi="Times New Roman" w:cs="Times New Roman"/>
          <w:spacing w:val="-3"/>
          <w:sz w:val="22"/>
          <w:szCs w:val="22"/>
          <w:lang w:val="en-US"/>
        </w:rPr>
        <w:t>used</w:t>
      </w:r>
      <w:r w:rsidRPr="002D7300">
        <w:rPr>
          <w:rFonts w:ascii="Times New Roman" w:hAnsi="Times New Roman" w:cs="Times New Roman"/>
          <w:spacing w:val="-3"/>
          <w:sz w:val="22"/>
          <w:szCs w:val="22"/>
          <w:lang w:val="en-US"/>
        </w:rPr>
        <w:t xml:space="preserve"> as </w:t>
      </w:r>
      <w:r w:rsidR="009500A9" w:rsidRPr="002D7300">
        <w:rPr>
          <w:rFonts w:ascii="Times New Roman" w:hAnsi="Times New Roman" w:cs="Times New Roman"/>
          <w:spacing w:val="-3"/>
          <w:sz w:val="22"/>
          <w:szCs w:val="22"/>
          <w:lang w:val="en-US"/>
        </w:rPr>
        <w:t xml:space="preserve">quality specification </w:t>
      </w:r>
      <w:r w:rsidRPr="002D7300">
        <w:rPr>
          <w:rFonts w:ascii="Times New Roman" w:hAnsi="Times New Roman" w:cs="Times New Roman"/>
          <w:spacing w:val="-3"/>
          <w:sz w:val="22"/>
          <w:szCs w:val="22"/>
          <w:lang w:val="en-US"/>
        </w:rPr>
        <w:t xml:space="preserve">is the peroxide value. However, </w:t>
      </w:r>
      <w:proofErr w:type="spellStart"/>
      <w:r w:rsidRPr="002D7300">
        <w:rPr>
          <w:rFonts w:ascii="Times New Roman" w:hAnsi="Times New Roman" w:cs="Times New Roman"/>
          <w:spacing w:val="-3"/>
          <w:sz w:val="22"/>
          <w:szCs w:val="22"/>
          <w:lang w:val="en-US"/>
        </w:rPr>
        <w:t>hydroper</w:t>
      </w:r>
      <w:r w:rsidR="00F309D0" w:rsidRPr="002D7300">
        <w:rPr>
          <w:rFonts w:ascii="Times New Roman" w:hAnsi="Times New Roman" w:cs="Times New Roman"/>
          <w:spacing w:val="-3"/>
          <w:sz w:val="22"/>
          <w:szCs w:val="22"/>
          <w:lang w:val="en-US"/>
        </w:rPr>
        <w:t>oxides</w:t>
      </w:r>
      <w:proofErr w:type="spellEnd"/>
      <w:r w:rsidR="00F309D0" w:rsidRPr="002D7300">
        <w:rPr>
          <w:rFonts w:ascii="Times New Roman" w:hAnsi="Times New Roman" w:cs="Times New Roman"/>
          <w:spacing w:val="-3"/>
          <w:sz w:val="22"/>
          <w:szCs w:val="22"/>
          <w:lang w:val="en-US"/>
        </w:rPr>
        <w:t xml:space="preserve"> seem to be only minor co</w:t>
      </w:r>
      <w:r w:rsidRPr="002D7300">
        <w:rPr>
          <w:rFonts w:ascii="Times New Roman" w:hAnsi="Times New Roman" w:cs="Times New Roman"/>
          <w:spacing w:val="-3"/>
          <w:sz w:val="22"/>
          <w:szCs w:val="22"/>
          <w:lang w:val="en-US"/>
        </w:rPr>
        <w:t xml:space="preserve">mpounds in the oxidation of CLA, in contrast with what occurs with </w:t>
      </w:r>
      <w:r w:rsidR="00FB225B" w:rsidRPr="002D7300">
        <w:rPr>
          <w:rFonts w:ascii="Times New Roman" w:hAnsi="Times New Roman" w:cs="Times New Roman"/>
          <w:spacing w:val="-3"/>
          <w:sz w:val="22"/>
          <w:szCs w:val="22"/>
          <w:lang w:val="en-US"/>
        </w:rPr>
        <w:t>LA</w:t>
      </w:r>
      <w:r w:rsidR="00AB0D6E" w:rsidRPr="002D7300">
        <w:rPr>
          <w:rFonts w:ascii="Times New Roman" w:hAnsi="Times New Roman" w:cs="Times New Roman"/>
          <w:spacing w:val="-3"/>
          <w:sz w:val="22"/>
          <w:szCs w:val="22"/>
          <w:lang w:val="en-US"/>
        </w:rPr>
        <w:t>, while</w:t>
      </w:r>
      <w:r w:rsidR="00F309D0" w:rsidRPr="002D7300">
        <w:rPr>
          <w:rFonts w:ascii="Times New Roman" w:hAnsi="Times New Roman" w:cs="Times New Roman"/>
          <w:spacing w:val="-3"/>
          <w:sz w:val="22"/>
          <w:szCs w:val="22"/>
          <w:lang w:val="en-US"/>
        </w:rPr>
        <w:t xml:space="preserve"> formation of polymers occurs from the very beginning of the oxidation process</w:t>
      </w:r>
      <w:r w:rsidR="00AB0D6E" w:rsidRPr="002D7300">
        <w:rPr>
          <w:rFonts w:ascii="Times New Roman" w:hAnsi="Times New Roman" w:cs="Times New Roman"/>
          <w:spacing w:val="-3"/>
          <w:sz w:val="22"/>
          <w:szCs w:val="22"/>
          <w:lang w:val="en-US"/>
        </w:rPr>
        <w:t xml:space="preserve"> (</w:t>
      </w:r>
      <w:proofErr w:type="spellStart"/>
      <w:r w:rsidR="00AB0D6E" w:rsidRPr="002D7300">
        <w:rPr>
          <w:rFonts w:ascii="Times New Roman" w:hAnsi="Times New Roman" w:cs="Times New Roman"/>
          <w:spacing w:val="-3"/>
          <w:sz w:val="22"/>
          <w:szCs w:val="22"/>
          <w:highlight w:val="yellow"/>
          <w:lang w:val="en-US"/>
        </w:rPr>
        <w:t>Brimberg</w:t>
      </w:r>
      <w:proofErr w:type="spellEnd"/>
      <w:r w:rsidR="00AB0D6E" w:rsidRPr="002D7300">
        <w:rPr>
          <w:rFonts w:ascii="Times New Roman" w:hAnsi="Times New Roman" w:cs="Times New Roman"/>
          <w:spacing w:val="-3"/>
          <w:sz w:val="22"/>
          <w:szCs w:val="22"/>
          <w:highlight w:val="yellow"/>
          <w:lang w:val="en-US"/>
        </w:rPr>
        <w:t xml:space="preserve"> 2003, Suzuki et al, 2004, Luna 2007, </w:t>
      </w:r>
      <w:proofErr w:type="spellStart"/>
      <w:r w:rsidR="00AB0D6E" w:rsidRPr="002D7300">
        <w:rPr>
          <w:rFonts w:ascii="Times New Roman" w:hAnsi="Times New Roman" w:cs="Times New Roman"/>
          <w:sz w:val="22"/>
          <w:szCs w:val="22"/>
          <w:highlight w:val="yellow"/>
          <w:lang w:val="en-US"/>
        </w:rPr>
        <w:t>Márquez</w:t>
      </w:r>
      <w:proofErr w:type="spellEnd"/>
      <w:r w:rsidR="00AB0D6E" w:rsidRPr="002D7300">
        <w:rPr>
          <w:rFonts w:ascii="Times New Roman" w:hAnsi="Times New Roman" w:cs="Times New Roman"/>
          <w:sz w:val="22"/>
          <w:szCs w:val="22"/>
          <w:highlight w:val="yellow"/>
          <w:lang w:val="en-US"/>
        </w:rPr>
        <w:t>-Ruiz et al 201</w:t>
      </w:r>
      <w:r w:rsidR="008D191E">
        <w:rPr>
          <w:rFonts w:ascii="Times New Roman" w:hAnsi="Times New Roman" w:cs="Times New Roman"/>
          <w:sz w:val="22"/>
          <w:szCs w:val="22"/>
          <w:lang w:val="en-US"/>
        </w:rPr>
        <w:t>4</w:t>
      </w:r>
      <w:r w:rsidR="00AB0D6E" w:rsidRPr="002D7300">
        <w:rPr>
          <w:rFonts w:ascii="Times New Roman" w:hAnsi="Times New Roman" w:cs="Times New Roman"/>
          <w:spacing w:val="-3"/>
          <w:sz w:val="22"/>
          <w:szCs w:val="22"/>
          <w:lang w:val="en-US"/>
        </w:rPr>
        <w:t>)</w:t>
      </w:r>
      <w:r w:rsidR="00F309D0" w:rsidRPr="002D7300">
        <w:rPr>
          <w:rFonts w:ascii="Times New Roman" w:hAnsi="Times New Roman" w:cs="Times New Roman"/>
          <w:spacing w:val="-3"/>
          <w:sz w:val="22"/>
          <w:szCs w:val="22"/>
          <w:lang w:val="en-US"/>
        </w:rPr>
        <w:t xml:space="preserve">. </w:t>
      </w:r>
      <w:r w:rsidR="001349B5" w:rsidRPr="002D7300">
        <w:rPr>
          <w:rFonts w:ascii="Times New Roman" w:hAnsi="Times New Roman" w:cs="Times New Roman"/>
          <w:spacing w:val="-3"/>
          <w:sz w:val="22"/>
          <w:szCs w:val="22"/>
          <w:lang w:val="en-US"/>
        </w:rPr>
        <w:t xml:space="preserve">Regarding </w:t>
      </w:r>
      <w:r w:rsidR="007A6B47">
        <w:rPr>
          <w:rFonts w:ascii="Times New Roman" w:hAnsi="Times New Roman" w:cs="Times New Roman"/>
          <w:spacing w:val="-3"/>
          <w:sz w:val="22"/>
          <w:szCs w:val="22"/>
          <w:lang w:val="en-US"/>
        </w:rPr>
        <w:lastRenderedPageBreak/>
        <w:t xml:space="preserve">measurement of CLA </w:t>
      </w:r>
      <w:r w:rsidR="001349B5" w:rsidRPr="002D7300">
        <w:rPr>
          <w:rFonts w:ascii="Times New Roman" w:hAnsi="Times New Roman" w:cs="Times New Roman"/>
          <w:spacing w:val="-3"/>
          <w:sz w:val="22"/>
          <w:szCs w:val="22"/>
          <w:lang w:val="en-US"/>
        </w:rPr>
        <w:t>loss based on fatty acid analysis</w:t>
      </w:r>
      <w:r w:rsidR="007A6B47">
        <w:rPr>
          <w:rFonts w:ascii="Times New Roman" w:hAnsi="Times New Roman" w:cs="Times New Roman"/>
          <w:spacing w:val="-3"/>
          <w:sz w:val="22"/>
          <w:szCs w:val="22"/>
          <w:lang w:val="en-US"/>
        </w:rPr>
        <w:t xml:space="preserve">, it </w:t>
      </w:r>
      <w:r w:rsidR="001349B5" w:rsidRPr="002D7300">
        <w:rPr>
          <w:rFonts w:ascii="Times New Roman" w:hAnsi="Times New Roman" w:cs="Times New Roman"/>
          <w:spacing w:val="-3"/>
          <w:sz w:val="22"/>
          <w:szCs w:val="22"/>
          <w:lang w:val="en-US"/>
        </w:rPr>
        <w:t xml:space="preserve">lacks of sufficient sensitivity to detect oxidation levels at initial stages </w:t>
      </w:r>
      <w:r w:rsidR="001349B5" w:rsidRPr="002D7300">
        <w:rPr>
          <w:rFonts w:ascii="Times New Roman" w:hAnsi="Times New Roman" w:cs="Times New Roman"/>
          <w:spacing w:val="-3"/>
          <w:sz w:val="22"/>
          <w:szCs w:val="22"/>
          <w:highlight w:val="yellow"/>
          <w:lang w:val="en-US"/>
        </w:rPr>
        <w:t xml:space="preserve">(Luna 2007, </w:t>
      </w:r>
      <w:proofErr w:type="spellStart"/>
      <w:r w:rsidR="001349B5" w:rsidRPr="002D7300">
        <w:rPr>
          <w:rFonts w:ascii="Times New Roman" w:hAnsi="Times New Roman" w:cs="Times New Roman"/>
          <w:spacing w:val="-3"/>
          <w:sz w:val="22"/>
          <w:szCs w:val="22"/>
          <w:highlight w:val="yellow"/>
          <w:lang w:val="en-US"/>
        </w:rPr>
        <w:t>Brimberg</w:t>
      </w:r>
      <w:proofErr w:type="spellEnd"/>
      <w:r w:rsidR="001349B5" w:rsidRPr="002D7300">
        <w:rPr>
          <w:rFonts w:ascii="Times New Roman" w:hAnsi="Times New Roman" w:cs="Times New Roman"/>
          <w:spacing w:val="-3"/>
          <w:sz w:val="22"/>
          <w:szCs w:val="22"/>
          <w:highlight w:val="yellow"/>
          <w:lang w:val="en-US"/>
        </w:rPr>
        <w:t xml:space="preserve"> 2003).</w:t>
      </w:r>
      <w:r w:rsidR="001349B5" w:rsidRPr="002D7300">
        <w:rPr>
          <w:rFonts w:ascii="Times New Roman" w:hAnsi="Times New Roman" w:cs="Times New Roman"/>
          <w:spacing w:val="-3"/>
          <w:sz w:val="22"/>
          <w:szCs w:val="22"/>
          <w:lang w:val="en-US"/>
        </w:rPr>
        <w:t xml:space="preserve"> </w:t>
      </w:r>
      <w:r w:rsidR="008D7DB6" w:rsidRPr="002D7300">
        <w:rPr>
          <w:rFonts w:ascii="Times New Roman" w:hAnsi="Times New Roman" w:cs="Times New Roman"/>
          <w:spacing w:val="-3"/>
          <w:sz w:val="22"/>
          <w:szCs w:val="22"/>
          <w:lang w:val="en-US"/>
        </w:rPr>
        <w:t>Still</w:t>
      </w:r>
      <w:r w:rsidR="00F264BA" w:rsidRPr="002D7300">
        <w:rPr>
          <w:rFonts w:ascii="Times New Roman" w:hAnsi="Times New Roman" w:cs="Times New Roman"/>
          <w:spacing w:val="-3"/>
          <w:sz w:val="22"/>
          <w:szCs w:val="22"/>
          <w:lang w:val="en-US"/>
        </w:rPr>
        <w:t xml:space="preserve">, </w:t>
      </w:r>
      <w:r w:rsidR="00F309D0" w:rsidRPr="002D7300">
        <w:rPr>
          <w:rFonts w:ascii="Times New Roman" w:hAnsi="Times New Roman" w:cs="Times New Roman"/>
          <w:spacing w:val="-3"/>
          <w:sz w:val="22"/>
          <w:szCs w:val="22"/>
          <w:lang w:val="en-US"/>
        </w:rPr>
        <w:t xml:space="preserve">fatty acid composition and peroxide value determination </w:t>
      </w:r>
      <w:r w:rsidR="00AB0D6E" w:rsidRPr="002D7300">
        <w:rPr>
          <w:rFonts w:ascii="Times New Roman" w:hAnsi="Times New Roman" w:cs="Times New Roman"/>
          <w:spacing w:val="-3"/>
          <w:sz w:val="22"/>
          <w:szCs w:val="22"/>
          <w:lang w:val="en-US"/>
        </w:rPr>
        <w:t xml:space="preserve">remain as </w:t>
      </w:r>
      <w:r w:rsidR="00F309D0" w:rsidRPr="002D7300">
        <w:rPr>
          <w:rFonts w:ascii="Times New Roman" w:hAnsi="Times New Roman" w:cs="Times New Roman"/>
          <w:spacing w:val="-3"/>
          <w:sz w:val="22"/>
          <w:szCs w:val="22"/>
          <w:lang w:val="en-US"/>
        </w:rPr>
        <w:t>the most widely used methods to evaluate oxidation</w:t>
      </w:r>
      <w:r w:rsidR="009500A9" w:rsidRPr="002D7300">
        <w:rPr>
          <w:rFonts w:ascii="Times New Roman" w:hAnsi="Times New Roman" w:cs="Times New Roman"/>
          <w:spacing w:val="-3"/>
          <w:sz w:val="22"/>
          <w:szCs w:val="22"/>
          <w:lang w:val="en-US"/>
        </w:rPr>
        <w:t xml:space="preserve"> </w:t>
      </w:r>
      <w:r w:rsidR="00780E1C" w:rsidRPr="002D7300">
        <w:rPr>
          <w:rFonts w:ascii="Times New Roman" w:hAnsi="Times New Roman" w:cs="Times New Roman"/>
          <w:spacing w:val="-3"/>
          <w:sz w:val="22"/>
          <w:szCs w:val="22"/>
          <w:lang w:val="en-US"/>
        </w:rPr>
        <w:t>of</w:t>
      </w:r>
      <w:r w:rsidR="009320A9" w:rsidRPr="002D7300">
        <w:rPr>
          <w:rFonts w:ascii="Times New Roman" w:hAnsi="Times New Roman" w:cs="Times New Roman"/>
          <w:spacing w:val="-3"/>
          <w:sz w:val="22"/>
          <w:szCs w:val="22"/>
          <w:lang w:val="en-US"/>
        </w:rPr>
        <w:t xml:space="preserve"> CLA</w:t>
      </w:r>
      <w:r w:rsidR="00FB225B" w:rsidRPr="002D7300">
        <w:rPr>
          <w:rFonts w:ascii="Times New Roman" w:hAnsi="Times New Roman" w:cs="Times New Roman"/>
          <w:spacing w:val="-3"/>
          <w:sz w:val="22"/>
          <w:szCs w:val="22"/>
          <w:lang w:val="en-US"/>
        </w:rPr>
        <w:t xml:space="preserve"> substrates</w:t>
      </w:r>
      <w:r w:rsidR="00F309D0" w:rsidRPr="002D7300">
        <w:rPr>
          <w:rFonts w:ascii="Times New Roman" w:hAnsi="Times New Roman" w:cs="Times New Roman"/>
          <w:spacing w:val="-3"/>
          <w:sz w:val="22"/>
          <w:szCs w:val="22"/>
          <w:lang w:val="en-US"/>
        </w:rPr>
        <w:t xml:space="preserve"> </w:t>
      </w:r>
      <w:r w:rsidR="00780E1C" w:rsidRPr="002D7300">
        <w:rPr>
          <w:rFonts w:ascii="Times New Roman" w:hAnsi="Times New Roman" w:cs="Times New Roman"/>
          <w:spacing w:val="-3"/>
          <w:sz w:val="22"/>
          <w:szCs w:val="22"/>
          <w:lang w:val="en-US"/>
        </w:rPr>
        <w:t>in research studies</w:t>
      </w:r>
      <w:r w:rsidR="00F309D0" w:rsidRPr="002D7300">
        <w:rPr>
          <w:rFonts w:ascii="Times New Roman" w:hAnsi="Times New Roman" w:cs="Times New Roman"/>
          <w:spacing w:val="-3"/>
          <w:sz w:val="22"/>
          <w:szCs w:val="22"/>
          <w:lang w:val="en-US"/>
        </w:rPr>
        <w:t xml:space="preserve"> (</w:t>
      </w:r>
      <w:r w:rsidR="009F1811" w:rsidRPr="002D7300">
        <w:rPr>
          <w:rFonts w:ascii="Times New Roman" w:hAnsi="Times New Roman" w:cs="Times New Roman"/>
          <w:spacing w:val="-3"/>
          <w:sz w:val="22"/>
          <w:szCs w:val="22"/>
          <w:highlight w:val="yellow"/>
          <w:lang w:val="en-US"/>
        </w:rPr>
        <w:t xml:space="preserve">Lee et al., 2003, </w:t>
      </w:r>
      <w:proofErr w:type="spellStart"/>
      <w:r w:rsidR="009F1811" w:rsidRPr="002D7300">
        <w:rPr>
          <w:rFonts w:ascii="Times New Roman" w:hAnsi="Times New Roman" w:cs="Times New Roman"/>
          <w:spacing w:val="-3"/>
          <w:sz w:val="22"/>
          <w:szCs w:val="22"/>
          <w:highlight w:val="yellow"/>
          <w:lang w:val="en-US"/>
        </w:rPr>
        <w:t>Minemoto</w:t>
      </w:r>
      <w:proofErr w:type="spellEnd"/>
      <w:r w:rsidR="009F1811" w:rsidRPr="002D7300">
        <w:rPr>
          <w:rFonts w:ascii="Times New Roman" w:hAnsi="Times New Roman" w:cs="Times New Roman"/>
          <w:spacing w:val="-3"/>
          <w:sz w:val="22"/>
          <w:szCs w:val="22"/>
          <w:highlight w:val="yellow"/>
          <w:lang w:val="en-US"/>
        </w:rPr>
        <w:t xml:space="preserve"> et al 2003, </w:t>
      </w:r>
      <w:r w:rsidR="00FB225B" w:rsidRPr="002D7300">
        <w:rPr>
          <w:rFonts w:ascii="Times New Roman" w:hAnsi="Times New Roman" w:cs="Times New Roman"/>
          <w:spacing w:val="-3"/>
          <w:sz w:val="22"/>
          <w:szCs w:val="22"/>
          <w:highlight w:val="yellow"/>
          <w:lang w:val="en-US"/>
        </w:rPr>
        <w:t xml:space="preserve">Tsuzuki et al 2004; </w:t>
      </w:r>
      <w:proofErr w:type="spellStart"/>
      <w:r w:rsidR="009500A9" w:rsidRPr="002D7300">
        <w:rPr>
          <w:rFonts w:ascii="Times New Roman" w:hAnsi="Times New Roman" w:cs="Times New Roman"/>
          <w:spacing w:val="-3"/>
          <w:sz w:val="22"/>
          <w:szCs w:val="22"/>
          <w:highlight w:val="yellow"/>
          <w:lang w:val="en-US"/>
        </w:rPr>
        <w:t>Yetella</w:t>
      </w:r>
      <w:proofErr w:type="spellEnd"/>
      <w:r w:rsidR="009500A9" w:rsidRPr="002D7300">
        <w:rPr>
          <w:rFonts w:ascii="Times New Roman" w:hAnsi="Times New Roman" w:cs="Times New Roman"/>
          <w:spacing w:val="-3"/>
          <w:sz w:val="22"/>
          <w:szCs w:val="22"/>
          <w:highlight w:val="yellow"/>
          <w:lang w:val="en-US"/>
        </w:rPr>
        <w:t xml:space="preserve"> et al 2011, </w:t>
      </w:r>
      <w:proofErr w:type="spellStart"/>
      <w:r w:rsidR="009320A9" w:rsidRPr="002D7300">
        <w:rPr>
          <w:rFonts w:ascii="Times New Roman" w:hAnsi="Times New Roman" w:cs="Times New Roman"/>
          <w:spacing w:val="-3"/>
          <w:sz w:val="22"/>
          <w:szCs w:val="22"/>
          <w:highlight w:val="yellow"/>
          <w:lang w:val="en-US"/>
        </w:rPr>
        <w:t>Lele</w:t>
      </w:r>
      <w:proofErr w:type="spellEnd"/>
      <w:r w:rsidR="009320A9" w:rsidRPr="002D7300">
        <w:rPr>
          <w:rFonts w:ascii="Times New Roman" w:hAnsi="Times New Roman" w:cs="Times New Roman"/>
          <w:spacing w:val="-3"/>
          <w:sz w:val="22"/>
          <w:szCs w:val="22"/>
          <w:highlight w:val="yellow"/>
          <w:lang w:val="en-US"/>
        </w:rPr>
        <w:t xml:space="preserve"> et al 2014</w:t>
      </w:r>
      <w:r w:rsidR="00F309D0" w:rsidRPr="002D7300">
        <w:rPr>
          <w:rFonts w:ascii="Times New Roman" w:hAnsi="Times New Roman" w:cs="Times New Roman"/>
          <w:spacing w:val="-3"/>
          <w:sz w:val="22"/>
          <w:szCs w:val="22"/>
          <w:highlight w:val="yellow"/>
          <w:lang w:val="en-US"/>
        </w:rPr>
        <w:t>)</w:t>
      </w:r>
      <w:r w:rsidR="00F309D0" w:rsidRPr="002D7300">
        <w:rPr>
          <w:rFonts w:ascii="Times New Roman" w:hAnsi="Times New Roman" w:cs="Times New Roman"/>
          <w:spacing w:val="-3"/>
          <w:sz w:val="22"/>
          <w:szCs w:val="22"/>
          <w:lang w:val="en-US"/>
        </w:rPr>
        <w:t>. As to volatile oxidation comp</w:t>
      </w:r>
      <w:r w:rsidR="002812B6" w:rsidRPr="002D7300">
        <w:rPr>
          <w:rFonts w:ascii="Times New Roman" w:hAnsi="Times New Roman" w:cs="Times New Roman"/>
          <w:spacing w:val="-3"/>
          <w:sz w:val="22"/>
          <w:szCs w:val="22"/>
          <w:lang w:val="en-US"/>
        </w:rPr>
        <w:t>o</w:t>
      </w:r>
      <w:r w:rsidR="00F309D0" w:rsidRPr="002D7300">
        <w:rPr>
          <w:rFonts w:ascii="Times New Roman" w:hAnsi="Times New Roman" w:cs="Times New Roman"/>
          <w:spacing w:val="-3"/>
          <w:sz w:val="22"/>
          <w:szCs w:val="22"/>
          <w:lang w:val="en-US"/>
        </w:rPr>
        <w:t>unds, w</w:t>
      </w:r>
      <w:r w:rsidR="00985182" w:rsidRPr="002D7300">
        <w:rPr>
          <w:rFonts w:ascii="Times New Roman" w:hAnsi="Times New Roman" w:cs="Times New Roman"/>
          <w:spacing w:val="-3"/>
          <w:sz w:val="22"/>
          <w:szCs w:val="22"/>
          <w:lang w:val="en-US"/>
        </w:rPr>
        <w:t>e published the fi</w:t>
      </w:r>
      <w:r w:rsidR="007009CD" w:rsidRPr="002D7300">
        <w:rPr>
          <w:rFonts w:ascii="Times New Roman" w:hAnsi="Times New Roman" w:cs="Times New Roman"/>
          <w:spacing w:val="-3"/>
          <w:sz w:val="22"/>
          <w:szCs w:val="22"/>
          <w:lang w:val="en-US"/>
        </w:rPr>
        <w:t>r</w:t>
      </w:r>
      <w:r w:rsidR="00985182" w:rsidRPr="002D7300">
        <w:rPr>
          <w:rFonts w:ascii="Times New Roman" w:hAnsi="Times New Roman" w:cs="Times New Roman"/>
          <w:spacing w:val="-3"/>
          <w:sz w:val="22"/>
          <w:szCs w:val="22"/>
          <w:lang w:val="en-US"/>
        </w:rPr>
        <w:t xml:space="preserve">st study </w:t>
      </w:r>
      <w:r w:rsidR="00F309D0" w:rsidRPr="002D7300">
        <w:rPr>
          <w:rFonts w:ascii="Times New Roman" w:hAnsi="Times New Roman" w:cs="Times New Roman"/>
          <w:spacing w:val="-3"/>
          <w:sz w:val="22"/>
          <w:szCs w:val="22"/>
          <w:lang w:val="en-US"/>
        </w:rPr>
        <w:t xml:space="preserve">in this context and found that </w:t>
      </w:r>
      <w:r w:rsidR="007009CD" w:rsidRPr="002D7300">
        <w:rPr>
          <w:rFonts w:ascii="Times New Roman" w:hAnsi="Times New Roman" w:cs="Times New Roman"/>
          <w:spacing w:val="-3"/>
          <w:sz w:val="22"/>
          <w:szCs w:val="22"/>
          <w:lang w:val="en-US"/>
        </w:rPr>
        <w:t xml:space="preserve">CLA-rich oils </w:t>
      </w:r>
      <w:r w:rsidR="00AB0D6E" w:rsidRPr="002D7300">
        <w:rPr>
          <w:rFonts w:ascii="Times New Roman" w:hAnsi="Times New Roman" w:cs="Times New Roman"/>
          <w:spacing w:val="-3"/>
          <w:sz w:val="22"/>
          <w:szCs w:val="22"/>
          <w:lang w:val="en-US"/>
        </w:rPr>
        <w:t xml:space="preserve">showed a distinct profile and that </w:t>
      </w:r>
      <w:proofErr w:type="spellStart"/>
      <w:r w:rsidR="00AB0D6E" w:rsidRPr="002D7300">
        <w:rPr>
          <w:rFonts w:ascii="Times New Roman" w:hAnsi="Times New Roman" w:cs="Times New Roman"/>
          <w:spacing w:val="-3"/>
          <w:sz w:val="22"/>
          <w:szCs w:val="22"/>
          <w:lang w:val="en-US"/>
        </w:rPr>
        <w:t>heptanal</w:t>
      </w:r>
      <w:proofErr w:type="spellEnd"/>
      <w:r w:rsidR="00AB0D6E" w:rsidRPr="002D7300">
        <w:rPr>
          <w:rFonts w:ascii="Times New Roman" w:hAnsi="Times New Roman" w:cs="Times New Roman"/>
          <w:spacing w:val="-3"/>
          <w:sz w:val="22"/>
          <w:szCs w:val="22"/>
          <w:lang w:val="en-US"/>
        </w:rPr>
        <w:t xml:space="preserve"> could be used as maker of their oxidation progress</w:t>
      </w:r>
      <w:r w:rsidR="008D191E">
        <w:rPr>
          <w:rFonts w:ascii="Times New Roman" w:hAnsi="Times New Roman" w:cs="Times New Roman"/>
          <w:spacing w:val="-3"/>
          <w:sz w:val="22"/>
          <w:szCs w:val="22"/>
          <w:lang w:val="en-US"/>
        </w:rPr>
        <w:t xml:space="preserve"> (</w:t>
      </w:r>
      <w:proofErr w:type="spellStart"/>
      <w:r w:rsidR="008D191E" w:rsidRPr="002D7300">
        <w:rPr>
          <w:rFonts w:ascii="Times New Roman" w:hAnsi="Times New Roman" w:cs="Times New Roman"/>
          <w:sz w:val="22"/>
          <w:szCs w:val="22"/>
          <w:highlight w:val="yellow"/>
          <w:lang w:val="en-US"/>
        </w:rPr>
        <w:t>García</w:t>
      </w:r>
      <w:proofErr w:type="spellEnd"/>
      <w:r w:rsidR="008D191E" w:rsidRPr="002D7300">
        <w:rPr>
          <w:rFonts w:ascii="Times New Roman" w:hAnsi="Times New Roman" w:cs="Times New Roman"/>
          <w:sz w:val="22"/>
          <w:szCs w:val="22"/>
          <w:highlight w:val="yellow"/>
          <w:lang w:val="en-US"/>
        </w:rPr>
        <w:t xml:space="preserve"> Martinez et al 2009</w:t>
      </w:r>
      <w:r w:rsidR="008D191E">
        <w:rPr>
          <w:rFonts w:ascii="Times New Roman" w:hAnsi="Times New Roman" w:cs="Times New Roman"/>
          <w:sz w:val="22"/>
          <w:szCs w:val="22"/>
          <w:lang w:val="en-US"/>
        </w:rPr>
        <w:t>)</w:t>
      </w:r>
      <w:r w:rsidR="00AB0D6E" w:rsidRPr="002D7300">
        <w:rPr>
          <w:rFonts w:ascii="Times New Roman" w:hAnsi="Times New Roman" w:cs="Times New Roman"/>
          <w:spacing w:val="-3"/>
          <w:sz w:val="22"/>
          <w:szCs w:val="22"/>
          <w:lang w:val="en-US"/>
        </w:rPr>
        <w:t>. O</w:t>
      </w:r>
      <w:r w:rsidR="00F264BA" w:rsidRPr="002D7300">
        <w:rPr>
          <w:rFonts w:ascii="Times New Roman" w:hAnsi="Times New Roman" w:cs="Times New Roman"/>
          <w:spacing w:val="-3"/>
          <w:sz w:val="22"/>
          <w:szCs w:val="22"/>
          <w:lang w:val="en-US"/>
        </w:rPr>
        <w:t xml:space="preserve">ther authors have </w:t>
      </w:r>
      <w:r w:rsidR="008D191E">
        <w:rPr>
          <w:rFonts w:ascii="Times New Roman" w:hAnsi="Times New Roman" w:cs="Times New Roman"/>
          <w:spacing w:val="-3"/>
          <w:sz w:val="22"/>
          <w:szCs w:val="22"/>
          <w:lang w:val="en-US"/>
        </w:rPr>
        <w:t>recently</w:t>
      </w:r>
      <w:r w:rsidR="00F264BA" w:rsidRPr="002D7300">
        <w:rPr>
          <w:rFonts w:ascii="Times New Roman" w:hAnsi="Times New Roman" w:cs="Times New Roman"/>
          <w:spacing w:val="-3"/>
          <w:sz w:val="22"/>
          <w:szCs w:val="22"/>
          <w:lang w:val="en-US"/>
        </w:rPr>
        <w:t xml:space="preserve"> confirmed these results for CLA in different chemical forms (</w:t>
      </w:r>
      <w:proofErr w:type="spellStart"/>
      <w:r w:rsidR="00AB0D6E" w:rsidRPr="002D7300">
        <w:rPr>
          <w:rFonts w:ascii="Times New Roman" w:hAnsi="Times New Roman" w:cs="Times New Roman"/>
          <w:spacing w:val="-3"/>
          <w:sz w:val="22"/>
          <w:szCs w:val="22"/>
          <w:highlight w:val="yellow"/>
          <w:lang w:val="en-US"/>
        </w:rPr>
        <w:t>C</w:t>
      </w:r>
      <w:r w:rsidR="00F264BA" w:rsidRPr="002D7300">
        <w:rPr>
          <w:rFonts w:ascii="Times New Roman" w:hAnsi="Times New Roman" w:cs="Times New Roman"/>
          <w:spacing w:val="-3"/>
          <w:sz w:val="22"/>
          <w:szCs w:val="22"/>
          <w:highlight w:val="yellow"/>
          <w:lang w:val="en-US"/>
        </w:rPr>
        <w:t>ossignani</w:t>
      </w:r>
      <w:proofErr w:type="spellEnd"/>
      <w:r w:rsidR="00F264BA" w:rsidRPr="002D7300">
        <w:rPr>
          <w:rFonts w:ascii="Times New Roman" w:hAnsi="Times New Roman" w:cs="Times New Roman"/>
          <w:spacing w:val="-3"/>
          <w:sz w:val="22"/>
          <w:szCs w:val="22"/>
          <w:highlight w:val="yellow"/>
          <w:lang w:val="en-US"/>
        </w:rPr>
        <w:t xml:space="preserve"> et al </w:t>
      </w:r>
      <w:r w:rsidR="00582D85" w:rsidRPr="002D7300">
        <w:rPr>
          <w:rFonts w:ascii="Times New Roman" w:hAnsi="Times New Roman" w:cs="Times New Roman"/>
          <w:spacing w:val="-3"/>
          <w:sz w:val="22"/>
          <w:szCs w:val="22"/>
          <w:highlight w:val="yellow"/>
          <w:lang w:val="en-US"/>
        </w:rPr>
        <w:t>201</w:t>
      </w:r>
      <w:r w:rsidR="006A1F8F">
        <w:rPr>
          <w:rFonts w:ascii="Times New Roman" w:hAnsi="Times New Roman" w:cs="Times New Roman"/>
          <w:spacing w:val="-3"/>
          <w:sz w:val="22"/>
          <w:szCs w:val="22"/>
          <w:highlight w:val="yellow"/>
          <w:lang w:val="en-US"/>
        </w:rPr>
        <w:t>4</w:t>
      </w:r>
      <w:r w:rsidR="00F264BA" w:rsidRPr="002D7300">
        <w:rPr>
          <w:rFonts w:ascii="Times New Roman" w:hAnsi="Times New Roman" w:cs="Times New Roman"/>
          <w:spacing w:val="-3"/>
          <w:sz w:val="22"/>
          <w:szCs w:val="22"/>
          <w:highlight w:val="yellow"/>
          <w:lang w:val="en-US"/>
        </w:rPr>
        <w:t xml:space="preserve">, </w:t>
      </w:r>
      <w:proofErr w:type="spellStart"/>
      <w:r w:rsidR="00F264BA" w:rsidRPr="002D7300">
        <w:rPr>
          <w:rFonts w:ascii="Times New Roman" w:hAnsi="Times New Roman" w:cs="Times New Roman"/>
          <w:spacing w:val="-3"/>
          <w:sz w:val="22"/>
          <w:szCs w:val="22"/>
          <w:highlight w:val="yellow"/>
          <w:lang w:val="en-US"/>
        </w:rPr>
        <w:t>Martínez-Monteagudo</w:t>
      </w:r>
      <w:proofErr w:type="spellEnd"/>
      <w:r w:rsidR="00F264BA" w:rsidRPr="002D7300">
        <w:rPr>
          <w:rFonts w:ascii="Times New Roman" w:hAnsi="Times New Roman" w:cs="Times New Roman"/>
          <w:spacing w:val="-3"/>
          <w:sz w:val="22"/>
          <w:szCs w:val="22"/>
          <w:highlight w:val="yellow"/>
          <w:lang w:val="en-US"/>
        </w:rPr>
        <w:t xml:space="preserve"> et al 2015</w:t>
      </w:r>
      <w:r w:rsidR="00F264BA" w:rsidRPr="002D7300">
        <w:rPr>
          <w:rFonts w:ascii="Times New Roman" w:hAnsi="Times New Roman" w:cs="Times New Roman"/>
          <w:spacing w:val="-3"/>
          <w:sz w:val="22"/>
          <w:szCs w:val="22"/>
          <w:lang w:val="en-US"/>
        </w:rPr>
        <w:t>)</w:t>
      </w:r>
    </w:p>
    <w:p w14:paraId="214584E9" w14:textId="4C7ACD72" w:rsidR="00AD1E5A" w:rsidRPr="002D7300" w:rsidRDefault="00835351" w:rsidP="00AF7D54">
      <w:pPr>
        <w:pStyle w:val="Textoindependiente"/>
        <w:spacing w:line="480" w:lineRule="auto"/>
        <w:ind w:firstLine="284"/>
        <w:rPr>
          <w:rFonts w:ascii="Times New Roman" w:hAnsi="Times New Roman" w:cs="Times New Roman"/>
          <w:color w:val="000000"/>
          <w:sz w:val="22"/>
          <w:szCs w:val="22"/>
          <w:lang w:val="en-US"/>
        </w:rPr>
      </w:pPr>
      <w:r w:rsidRPr="002D7300">
        <w:rPr>
          <w:rFonts w:ascii="Times New Roman" w:hAnsi="Times New Roman" w:cs="Times New Roman"/>
          <w:sz w:val="22"/>
          <w:szCs w:val="22"/>
          <w:lang w:val="en-US"/>
        </w:rPr>
        <w:t>The objective of th</w:t>
      </w:r>
      <w:r w:rsidR="008D7DB6" w:rsidRPr="002D7300">
        <w:rPr>
          <w:rFonts w:ascii="Times New Roman" w:hAnsi="Times New Roman" w:cs="Times New Roman"/>
          <w:sz w:val="22"/>
          <w:szCs w:val="22"/>
          <w:lang w:val="en-US"/>
        </w:rPr>
        <w:t>e</w:t>
      </w:r>
      <w:r w:rsidRPr="002D7300">
        <w:rPr>
          <w:rFonts w:ascii="Times New Roman" w:hAnsi="Times New Roman" w:cs="Times New Roman"/>
          <w:sz w:val="22"/>
          <w:szCs w:val="22"/>
          <w:lang w:val="en-US"/>
        </w:rPr>
        <w:t xml:space="preserve"> </w:t>
      </w:r>
      <w:r w:rsidR="008D7DB6" w:rsidRPr="002D7300">
        <w:rPr>
          <w:rFonts w:ascii="Times New Roman" w:hAnsi="Times New Roman" w:cs="Times New Roman"/>
          <w:sz w:val="22"/>
          <w:szCs w:val="22"/>
          <w:lang w:val="en-US"/>
        </w:rPr>
        <w:t xml:space="preserve">present </w:t>
      </w:r>
      <w:r w:rsidRPr="002D7300">
        <w:rPr>
          <w:rFonts w:ascii="Times New Roman" w:hAnsi="Times New Roman" w:cs="Times New Roman"/>
          <w:sz w:val="22"/>
          <w:szCs w:val="22"/>
          <w:lang w:val="en-US"/>
        </w:rPr>
        <w:t>work was</w:t>
      </w:r>
      <w:r w:rsidR="00582D85" w:rsidRPr="002D7300">
        <w:rPr>
          <w:rFonts w:ascii="Times New Roman" w:hAnsi="Times New Roman" w:cs="Times New Roman"/>
          <w:sz w:val="22"/>
          <w:szCs w:val="22"/>
          <w:lang w:val="en-US"/>
        </w:rPr>
        <w:t>, for t</w:t>
      </w:r>
      <w:r w:rsidR="009500A9" w:rsidRPr="002D7300">
        <w:rPr>
          <w:rFonts w:ascii="Times New Roman" w:hAnsi="Times New Roman" w:cs="Times New Roman"/>
          <w:sz w:val="22"/>
          <w:szCs w:val="22"/>
          <w:lang w:val="en-US"/>
        </w:rPr>
        <w:t>he first time to our knowledge,</w:t>
      </w:r>
      <w:r w:rsidRPr="002D7300">
        <w:rPr>
          <w:rFonts w:ascii="Times New Roman" w:hAnsi="Times New Roman" w:cs="Times New Roman"/>
          <w:sz w:val="22"/>
          <w:szCs w:val="22"/>
          <w:lang w:val="en-US"/>
        </w:rPr>
        <w:t xml:space="preserve"> to monitor </w:t>
      </w:r>
      <w:r w:rsidR="00DC10E1" w:rsidRPr="002D7300">
        <w:rPr>
          <w:rFonts w:ascii="Times New Roman" w:hAnsi="Times New Roman" w:cs="Times New Roman"/>
          <w:sz w:val="22"/>
          <w:szCs w:val="22"/>
          <w:lang w:val="en-US"/>
        </w:rPr>
        <w:t xml:space="preserve">jointly </w:t>
      </w:r>
      <w:r w:rsidRPr="002D7300">
        <w:rPr>
          <w:rFonts w:ascii="Times New Roman" w:hAnsi="Times New Roman" w:cs="Times New Roman"/>
          <w:sz w:val="22"/>
          <w:szCs w:val="22"/>
          <w:lang w:val="en-US"/>
        </w:rPr>
        <w:t xml:space="preserve">formation of non-volatile and volatile oxidation compounds in </w:t>
      </w:r>
      <w:r w:rsidR="009F1811" w:rsidRPr="002D7300">
        <w:rPr>
          <w:rFonts w:ascii="Times New Roman" w:hAnsi="Times New Roman" w:cs="Times New Roman"/>
          <w:sz w:val="22"/>
          <w:szCs w:val="22"/>
          <w:lang w:val="en-US"/>
        </w:rPr>
        <w:t xml:space="preserve">TO, </w:t>
      </w:r>
      <w:proofErr w:type="gramStart"/>
      <w:r w:rsidR="00D51716">
        <w:rPr>
          <w:rFonts w:ascii="Times New Roman" w:hAnsi="Times New Roman" w:cs="Times New Roman"/>
          <w:sz w:val="22"/>
          <w:szCs w:val="22"/>
          <w:lang w:val="en-US"/>
        </w:rPr>
        <w:t xml:space="preserve">a </w:t>
      </w:r>
      <w:r w:rsidR="009F1811" w:rsidRPr="002D7300">
        <w:rPr>
          <w:rFonts w:ascii="Times New Roman" w:hAnsi="Times New Roman" w:cs="Times New Roman"/>
          <w:sz w:val="22"/>
          <w:szCs w:val="22"/>
          <w:lang w:val="en-US"/>
        </w:rPr>
        <w:t>CLA</w:t>
      </w:r>
      <w:proofErr w:type="gramEnd"/>
      <w:r w:rsidRPr="002D7300">
        <w:rPr>
          <w:rFonts w:ascii="Times New Roman" w:hAnsi="Times New Roman" w:cs="Times New Roman"/>
          <w:sz w:val="22"/>
          <w:szCs w:val="22"/>
          <w:lang w:val="en-US"/>
        </w:rPr>
        <w:t xml:space="preserve">-rich oil, as compared with </w:t>
      </w:r>
      <w:r w:rsidR="009F1811" w:rsidRPr="002D7300">
        <w:rPr>
          <w:rFonts w:ascii="Times New Roman" w:hAnsi="Times New Roman" w:cs="Times New Roman"/>
          <w:sz w:val="22"/>
          <w:szCs w:val="22"/>
          <w:lang w:val="en-US"/>
        </w:rPr>
        <w:t xml:space="preserve">its </w:t>
      </w:r>
      <w:r w:rsidRPr="002D7300">
        <w:rPr>
          <w:rFonts w:ascii="Times New Roman" w:hAnsi="Times New Roman" w:cs="Times New Roman"/>
          <w:sz w:val="22"/>
          <w:szCs w:val="22"/>
          <w:lang w:val="en-US"/>
        </w:rPr>
        <w:t xml:space="preserve">parent, </w:t>
      </w:r>
      <w:r w:rsidR="009F1811" w:rsidRPr="002D7300">
        <w:rPr>
          <w:rFonts w:ascii="Times New Roman" w:hAnsi="Times New Roman" w:cs="Times New Roman"/>
          <w:sz w:val="22"/>
          <w:szCs w:val="22"/>
          <w:lang w:val="en-US"/>
        </w:rPr>
        <w:t>LA</w:t>
      </w:r>
      <w:r w:rsidRPr="002D7300">
        <w:rPr>
          <w:rFonts w:ascii="Times New Roman" w:hAnsi="Times New Roman" w:cs="Times New Roman"/>
          <w:sz w:val="22"/>
          <w:szCs w:val="22"/>
          <w:lang w:val="en-US"/>
        </w:rPr>
        <w:t xml:space="preserve">-rich </w:t>
      </w:r>
      <w:r w:rsidR="009F1811" w:rsidRPr="002D7300">
        <w:rPr>
          <w:rFonts w:ascii="Times New Roman" w:hAnsi="Times New Roman" w:cs="Times New Roman"/>
          <w:sz w:val="22"/>
          <w:szCs w:val="22"/>
          <w:lang w:val="en-US"/>
        </w:rPr>
        <w:t xml:space="preserve">oil, </w:t>
      </w:r>
      <w:r w:rsidRPr="002D7300">
        <w:rPr>
          <w:rFonts w:ascii="Times New Roman" w:hAnsi="Times New Roman" w:cs="Times New Roman"/>
          <w:sz w:val="22"/>
          <w:szCs w:val="22"/>
          <w:lang w:val="en-US"/>
        </w:rPr>
        <w:t>SO</w:t>
      </w:r>
      <w:r w:rsidR="008D7DB6" w:rsidRPr="002D7300">
        <w:rPr>
          <w:rFonts w:ascii="Times New Roman" w:hAnsi="Times New Roman" w:cs="Times New Roman"/>
          <w:sz w:val="22"/>
          <w:szCs w:val="22"/>
          <w:lang w:val="en-US"/>
        </w:rPr>
        <w:t>. Oxidation c</w:t>
      </w:r>
      <w:r w:rsidR="00DC10E1" w:rsidRPr="002D7300">
        <w:rPr>
          <w:rFonts w:ascii="Times New Roman" w:hAnsi="Times New Roman" w:cs="Times New Roman"/>
          <w:sz w:val="22"/>
          <w:szCs w:val="22"/>
          <w:lang w:val="en-US"/>
        </w:rPr>
        <w:t xml:space="preserve">onditions </w:t>
      </w:r>
      <w:r w:rsidR="009F1811" w:rsidRPr="002D7300">
        <w:rPr>
          <w:rFonts w:ascii="Times New Roman" w:hAnsi="Times New Roman" w:cs="Times New Roman"/>
          <w:sz w:val="22"/>
          <w:szCs w:val="22"/>
          <w:lang w:val="en-US"/>
        </w:rPr>
        <w:t>simulating</w:t>
      </w:r>
      <w:r w:rsidR="00DC10E1" w:rsidRPr="002D7300">
        <w:rPr>
          <w:rFonts w:ascii="Times New Roman" w:hAnsi="Times New Roman" w:cs="Times New Roman"/>
          <w:sz w:val="22"/>
          <w:szCs w:val="22"/>
          <w:lang w:val="en-US"/>
        </w:rPr>
        <w:t xml:space="preserve"> ambient, shelf-life storage were selected (</w:t>
      </w:r>
      <w:r w:rsidRPr="002D7300">
        <w:rPr>
          <w:rFonts w:ascii="Times New Roman" w:hAnsi="Times New Roman" w:cs="Times New Roman"/>
          <w:sz w:val="22"/>
          <w:szCs w:val="22"/>
          <w:lang w:val="en-US"/>
        </w:rPr>
        <w:t>40ºC in the dark</w:t>
      </w:r>
      <w:r w:rsidR="00DC10E1" w:rsidRPr="002D7300">
        <w:rPr>
          <w:rFonts w:ascii="Times New Roman" w:hAnsi="Times New Roman" w:cs="Times New Roman"/>
          <w:sz w:val="22"/>
          <w:szCs w:val="22"/>
          <w:lang w:val="en-US"/>
        </w:rPr>
        <w:t>)</w:t>
      </w:r>
      <w:r w:rsidRPr="002D7300">
        <w:rPr>
          <w:rFonts w:ascii="Times New Roman" w:hAnsi="Times New Roman" w:cs="Times New Roman"/>
          <w:sz w:val="22"/>
          <w:szCs w:val="22"/>
          <w:lang w:val="en-US"/>
        </w:rPr>
        <w:t>.</w:t>
      </w:r>
      <w:r w:rsidR="00DC10E1" w:rsidRPr="002D7300">
        <w:rPr>
          <w:rFonts w:ascii="Times New Roman" w:hAnsi="Times New Roman" w:cs="Times New Roman"/>
          <w:sz w:val="22"/>
          <w:szCs w:val="22"/>
          <w:lang w:val="en-US"/>
        </w:rPr>
        <w:t xml:space="preserve"> Analytical evaluations </w:t>
      </w:r>
      <w:r w:rsidR="009500A9" w:rsidRPr="002D7300">
        <w:rPr>
          <w:rFonts w:ascii="Times New Roman" w:hAnsi="Times New Roman" w:cs="Times New Roman"/>
          <w:sz w:val="22"/>
          <w:szCs w:val="22"/>
          <w:lang w:val="en-US"/>
        </w:rPr>
        <w:t xml:space="preserve">included </w:t>
      </w:r>
      <w:r w:rsidR="00D51716">
        <w:rPr>
          <w:rFonts w:ascii="Times New Roman" w:hAnsi="Times New Roman" w:cs="Times New Roman"/>
          <w:sz w:val="22"/>
          <w:szCs w:val="22"/>
          <w:lang w:val="en-US"/>
        </w:rPr>
        <w:t xml:space="preserve">identification and </w:t>
      </w:r>
      <w:r w:rsidR="009500A9" w:rsidRPr="002D7300">
        <w:rPr>
          <w:rFonts w:ascii="Times New Roman" w:hAnsi="Times New Roman" w:cs="Times New Roman"/>
          <w:sz w:val="22"/>
          <w:szCs w:val="22"/>
          <w:lang w:val="en-US"/>
        </w:rPr>
        <w:t>quantification of volatiles by</w:t>
      </w:r>
      <w:r w:rsidR="00343D05" w:rsidRPr="002D7300">
        <w:rPr>
          <w:rFonts w:ascii="Times New Roman" w:hAnsi="Times New Roman" w:cs="Times New Roman"/>
          <w:sz w:val="22"/>
          <w:szCs w:val="22"/>
          <w:lang w:val="en-US"/>
        </w:rPr>
        <w:t xml:space="preserve"> solid phase </w:t>
      </w:r>
      <w:proofErr w:type="spellStart"/>
      <w:r w:rsidR="00343D05" w:rsidRPr="002D7300">
        <w:rPr>
          <w:rFonts w:ascii="Times New Roman" w:hAnsi="Times New Roman" w:cs="Times New Roman"/>
          <w:sz w:val="22"/>
          <w:szCs w:val="22"/>
          <w:lang w:val="en-US"/>
        </w:rPr>
        <w:t>microextraction</w:t>
      </w:r>
      <w:proofErr w:type="spellEnd"/>
      <w:r w:rsidR="00101126">
        <w:rPr>
          <w:rFonts w:ascii="Times New Roman" w:hAnsi="Times New Roman" w:cs="Times New Roman"/>
          <w:sz w:val="22"/>
          <w:szCs w:val="22"/>
          <w:lang w:val="en-US"/>
        </w:rPr>
        <w:t xml:space="preserve"> (SPE) and GC-FID/GC-MS </w:t>
      </w:r>
      <w:r w:rsidR="009500A9" w:rsidRPr="002D7300">
        <w:rPr>
          <w:rFonts w:ascii="Times New Roman" w:hAnsi="Times New Roman" w:cs="Times New Roman"/>
          <w:sz w:val="22"/>
          <w:szCs w:val="22"/>
          <w:lang w:val="en-US"/>
        </w:rPr>
        <w:t xml:space="preserve">and, </w:t>
      </w:r>
      <w:r w:rsidR="00DC10E1" w:rsidRPr="002D7300">
        <w:rPr>
          <w:rFonts w:ascii="Times New Roman" w:hAnsi="Times New Roman" w:cs="Times New Roman"/>
          <w:sz w:val="22"/>
          <w:szCs w:val="22"/>
          <w:lang w:val="en-US"/>
        </w:rPr>
        <w:t>in the case of non-volatile compounds</w:t>
      </w:r>
      <w:r w:rsidR="009500A9" w:rsidRPr="002D7300">
        <w:rPr>
          <w:rFonts w:ascii="Times New Roman" w:hAnsi="Times New Roman" w:cs="Times New Roman"/>
          <w:sz w:val="22"/>
          <w:szCs w:val="22"/>
          <w:lang w:val="en-US"/>
        </w:rPr>
        <w:t>,</w:t>
      </w:r>
      <w:r w:rsidR="00DC10E1" w:rsidRPr="002D7300">
        <w:rPr>
          <w:rFonts w:ascii="Times New Roman" w:hAnsi="Times New Roman" w:cs="Times New Roman"/>
          <w:sz w:val="22"/>
          <w:szCs w:val="22"/>
          <w:lang w:val="en-US"/>
        </w:rPr>
        <w:t xml:space="preserve"> </w:t>
      </w:r>
      <w:r w:rsidR="009500A9" w:rsidRPr="002D7300">
        <w:rPr>
          <w:rFonts w:ascii="Times New Roman" w:hAnsi="Times New Roman" w:cs="Times New Roman"/>
          <w:sz w:val="22"/>
          <w:szCs w:val="22"/>
          <w:lang w:val="en-US"/>
        </w:rPr>
        <w:t xml:space="preserve">measurement of </w:t>
      </w:r>
      <w:r w:rsidR="00DC10E1" w:rsidRPr="002D7300">
        <w:rPr>
          <w:rFonts w:ascii="Times New Roman" w:hAnsi="Times New Roman" w:cs="Times New Roman"/>
          <w:sz w:val="22"/>
          <w:szCs w:val="22"/>
          <w:lang w:val="en-US"/>
        </w:rPr>
        <w:t xml:space="preserve">peroxide value </w:t>
      </w:r>
      <w:r w:rsidR="00343D05" w:rsidRPr="002D7300">
        <w:rPr>
          <w:rFonts w:ascii="Times New Roman" w:hAnsi="Times New Roman" w:cs="Times New Roman"/>
          <w:sz w:val="22"/>
          <w:szCs w:val="22"/>
          <w:lang w:val="en-US"/>
        </w:rPr>
        <w:t xml:space="preserve">(PV) </w:t>
      </w:r>
      <w:r w:rsidR="00DC10E1" w:rsidRPr="002D7300">
        <w:rPr>
          <w:rFonts w:ascii="Times New Roman" w:hAnsi="Times New Roman" w:cs="Times New Roman"/>
          <w:sz w:val="22"/>
          <w:szCs w:val="22"/>
          <w:lang w:val="en-US"/>
        </w:rPr>
        <w:t xml:space="preserve">and </w:t>
      </w:r>
      <w:r w:rsidR="009500A9" w:rsidRPr="002D7300">
        <w:rPr>
          <w:rFonts w:ascii="Times New Roman" w:hAnsi="Times New Roman" w:cs="Times New Roman"/>
          <w:sz w:val="22"/>
          <w:szCs w:val="22"/>
          <w:lang w:val="en-US"/>
        </w:rPr>
        <w:t xml:space="preserve">quantification of </w:t>
      </w:r>
      <w:r w:rsidR="00DC10E1" w:rsidRPr="002D7300">
        <w:rPr>
          <w:rFonts w:ascii="Times New Roman" w:hAnsi="Times New Roman" w:cs="Times New Roman"/>
          <w:sz w:val="22"/>
          <w:szCs w:val="22"/>
          <w:lang w:val="en-US"/>
        </w:rPr>
        <w:t xml:space="preserve">polymers by </w:t>
      </w:r>
      <w:r w:rsidR="00101126">
        <w:rPr>
          <w:rFonts w:ascii="Times New Roman" w:hAnsi="Times New Roman" w:cs="Times New Roman"/>
          <w:sz w:val="22"/>
          <w:szCs w:val="22"/>
          <w:lang w:val="en-US"/>
        </w:rPr>
        <w:t>high-performance size-</w:t>
      </w:r>
      <w:r w:rsidR="00DC10E1" w:rsidRPr="002D7300">
        <w:rPr>
          <w:rFonts w:ascii="Times New Roman" w:hAnsi="Times New Roman" w:cs="Times New Roman"/>
          <w:sz w:val="22"/>
          <w:szCs w:val="22"/>
          <w:lang w:val="en-US"/>
        </w:rPr>
        <w:t xml:space="preserve">exclusion chromatography. Additionally, </w:t>
      </w:r>
      <w:proofErr w:type="spellStart"/>
      <w:r w:rsidR="00DC10E1" w:rsidRPr="002D7300">
        <w:rPr>
          <w:rFonts w:ascii="Times New Roman" w:hAnsi="Times New Roman" w:cs="Times New Roman"/>
          <w:sz w:val="22"/>
          <w:szCs w:val="22"/>
          <w:lang w:val="en-US"/>
        </w:rPr>
        <w:t>tocopherols</w:t>
      </w:r>
      <w:proofErr w:type="spellEnd"/>
      <w:r w:rsidR="00DC10E1" w:rsidRPr="002D7300">
        <w:rPr>
          <w:rFonts w:ascii="Times New Roman" w:hAnsi="Times New Roman" w:cs="Times New Roman"/>
          <w:sz w:val="22"/>
          <w:szCs w:val="22"/>
          <w:lang w:val="en-US"/>
        </w:rPr>
        <w:t xml:space="preserve"> were determined throughout the oxidation process.</w:t>
      </w:r>
    </w:p>
    <w:p w14:paraId="0308A2C2" w14:textId="77777777" w:rsidR="00AD1E5A" w:rsidRPr="002D7300" w:rsidRDefault="00AD1E5A" w:rsidP="009F1811">
      <w:pPr>
        <w:pStyle w:val="Textoindependiente"/>
        <w:spacing w:line="480" w:lineRule="auto"/>
        <w:rPr>
          <w:rFonts w:ascii="Times New Roman" w:hAnsi="Times New Roman" w:cs="Times New Roman"/>
          <w:color w:val="000000"/>
          <w:sz w:val="22"/>
          <w:szCs w:val="22"/>
          <w:lang w:val="en-US"/>
        </w:rPr>
      </w:pPr>
    </w:p>
    <w:p w14:paraId="7D58A438" w14:textId="16F828CB" w:rsidR="00645EF7" w:rsidRPr="000E1FE7" w:rsidRDefault="00645EF7" w:rsidP="009F1811">
      <w:pPr>
        <w:pStyle w:val="Textoindependiente"/>
        <w:spacing w:line="480" w:lineRule="auto"/>
        <w:rPr>
          <w:rFonts w:ascii="Times New Roman" w:hAnsi="Times New Roman" w:cs="Times New Roman"/>
          <w:b/>
          <w:color w:val="000000"/>
          <w:sz w:val="24"/>
          <w:szCs w:val="24"/>
          <w:lang w:val="en-US"/>
        </w:rPr>
      </w:pPr>
      <w:r w:rsidRPr="000E1FE7">
        <w:rPr>
          <w:rFonts w:ascii="Times New Roman" w:hAnsi="Times New Roman" w:cs="Times New Roman"/>
          <w:b/>
          <w:color w:val="000000"/>
          <w:sz w:val="24"/>
          <w:szCs w:val="24"/>
          <w:lang w:val="en-US"/>
        </w:rPr>
        <w:t>Material</w:t>
      </w:r>
      <w:r w:rsidR="00A02FB0" w:rsidRPr="000E1FE7">
        <w:rPr>
          <w:rFonts w:ascii="Times New Roman" w:hAnsi="Times New Roman" w:cs="Times New Roman"/>
          <w:b/>
          <w:color w:val="000000"/>
          <w:sz w:val="24"/>
          <w:szCs w:val="24"/>
          <w:lang w:val="en-US"/>
        </w:rPr>
        <w:t>s</w:t>
      </w:r>
      <w:r w:rsidRPr="000E1FE7">
        <w:rPr>
          <w:rFonts w:ascii="Times New Roman" w:hAnsi="Times New Roman" w:cs="Times New Roman"/>
          <w:b/>
          <w:color w:val="000000"/>
          <w:sz w:val="24"/>
          <w:szCs w:val="24"/>
          <w:lang w:val="en-US"/>
        </w:rPr>
        <w:t xml:space="preserve"> </w:t>
      </w:r>
      <w:r w:rsidR="00F8298A" w:rsidRPr="000E1FE7">
        <w:rPr>
          <w:rFonts w:ascii="Times New Roman" w:hAnsi="Times New Roman" w:cs="Times New Roman"/>
          <w:b/>
          <w:color w:val="000000"/>
          <w:sz w:val="24"/>
          <w:szCs w:val="24"/>
          <w:lang w:val="en-US"/>
        </w:rPr>
        <w:t>and</w:t>
      </w:r>
      <w:r w:rsidRPr="000E1FE7">
        <w:rPr>
          <w:rFonts w:ascii="Times New Roman" w:hAnsi="Times New Roman" w:cs="Times New Roman"/>
          <w:b/>
          <w:color w:val="000000"/>
          <w:sz w:val="24"/>
          <w:szCs w:val="24"/>
          <w:lang w:val="en-US"/>
        </w:rPr>
        <w:t xml:space="preserve"> Methods</w:t>
      </w:r>
    </w:p>
    <w:p w14:paraId="4CA0FDF1" w14:textId="77777777" w:rsidR="00F8298A" w:rsidRPr="002D7300" w:rsidRDefault="00F8298A" w:rsidP="009F1811">
      <w:pPr>
        <w:pStyle w:val="Textoindependiente"/>
        <w:spacing w:line="480" w:lineRule="auto"/>
        <w:rPr>
          <w:rFonts w:ascii="Times New Roman" w:hAnsi="Times New Roman" w:cs="Times New Roman"/>
          <w:b/>
          <w:color w:val="000000"/>
          <w:sz w:val="22"/>
          <w:szCs w:val="22"/>
          <w:lang w:val="en-US"/>
        </w:rPr>
      </w:pPr>
    </w:p>
    <w:p w14:paraId="573AF239" w14:textId="77777777" w:rsidR="00F8298A" w:rsidRPr="002D7300" w:rsidRDefault="00F8298A" w:rsidP="009F1811">
      <w:pPr>
        <w:pStyle w:val="Textoindependiente"/>
        <w:spacing w:line="480" w:lineRule="auto"/>
        <w:rPr>
          <w:rFonts w:ascii="Times New Roman" w:hAnsi="Times New Roman" w:cs="Times New Roman"/>
          <w:b/>
          <w:color w:val="000000"/>
          <w:sz w:val="22"/>
          <w:szCs w:val="22"/>
          <w:lang w:val="en-US"/>
        </w:rPr>
      </w:pPr>
      <w:r w:rsidRPr="002D7300">
        <w:rPr>
          <w:rFonts w:ascii="Times New Roman" w:hAnsi="Times New Roman" w:cs="Times New Roman"/>
          <w:b/>
          <w:color w:val="000000"/>
          <w:sz w:val="22"/>
          <w:szCs w:val="22"/>
          <w:lang w:val="en-US"/>
        </w:rPr>
        <w:t>Materials</w:t>
      </w:r>
    </w:p>
    <w:p w14:paraId="0B6B4F39" w14:textId="77777777" w:rsidR="00F8298A" w:rsidRPr="002D7300" w:rsidRDefault="00F8298A" w:rsidP="009F1811">
      <w:pPr>
        <w:pStyle w:val="Textoindependiente"/>
        <w:spacing w:line="480" w:lineRule="auto"/>
        <w:rPr>
          <w:rFonts w:ascii="Times New Roman" w:hAnsi="Times New Roman" w:cs="Times New Roman"/>
          <w:b/>
          <w:color w:val="000000"/>
          <w:sz w:val="22"/>
          <w:szCs w:val="22"/>
          <w:lang w:val="en-US"/>
        </w:rPr>
      </w:pPr>
    </w:p>
    <w:p w14:paraId="2ECB015E" w14:textId="77777777" w:rsidR="00FB5D9D" w:rsidRPr="002D7300" w:rsidRDefault="009500A9" w:rsidP="00F8298A">
      <w:pPr>
        <w:spacing w:after="0" w:line="480" w:lineRule="auto"/>
        <w:jc w:val="both"/>
        <w:rPr>
          <w:rFonts w:ascii="Times New Roman" w:hAnsi="Times New Roman" w:cs="Times New Roman"/>
          <w:lang w:val="en-GB"/>
        </w:rPr>
      </w:pPr>
      <w:proofErr w:type="spellStart"/>
      <w:r w:rsidRPr="002D7300">
        <w:rPr>
          <w:rFonts w:ascii="Times New Roman" w:hAnsi="Times New Roman" w:cs="Times New Roman"/>
          <w:lang w:val="en-GB"/>
        </w:rPr>
        <w:t>Tonalin</w:t>
      </w:r>
      <w:proofErr w:type="spellEnd"/>
      <w:r w:rsidRPr="002D7300">
        <w:rPr>
          <w:rFonts w:ascii="Times New Roman" w:hAnsi="Times New Roman" w:cs="Times New Roman"/>
          <w:vertAlign w:val="superscript"/>
          <w:lang w:val="en-GB"/>
        </w:rPr>
        <w:t>®</w:t>
      </w:r>
      <w:r w:rsidRPr="002D7300">
        <w:rPr>
          <w:rFonts w:ascii="Times New Roman" w:hAnsi="Times New Roman" w:cs="Times New Roman"/>
          <w:lang w:val="en-GB"/>
        </w:rPr>
        <w:t xml:space="preserve"> TG 80 oil (TO) was acquired from </w:t>
      </w:r>
      <w:proofErr w:type="spellStart"/>
      <w:r w:rsidRPr="002D7300">
        <w:rPr>
          <w:rFonts w:ascii="Times New Roman" w:hAnsi="Times New Roman" w:cs="Times New Roman"/>
          <w:lang w:val="en-GB"/>
        </w:rPr>
        <w:t>Cognis</w:t>
      </w:r>
      <w:proofErr w:type="spellEnd"/>
      <w:r w:rsidRPr="002D7300">
        <w:rPr>
          <w:rFonts w:ascii="Times New Roman" w:hAnsi="Times New Roman" w:cs="Times New Roman"/>
          <w:lang w:val="en-GB"/>
        </w:rPr>
        <w:t xml:space="preserve"> Nutrition &amp; Health (Cincinnati, OH, USA), and refined safflower oil (SO) was purchased from </w:t>
      </w:r>
      <w:proofErr w:type="spellStart"/>
      <w:r w:rsidRPr="002D7300">
        <w:rPr>
          <w:rFonts w:ascii="Times New Roman" w:hAnsi="Times New Roman" w:cs="Times New Roman"/>
          <w:lang w:val="en-GB"/>
        </w:rPr>
        <w:t>Interfat</w:t>
      </w:r>
      <w:proofErr w:type="spellEnd"/>
      <w:r w:rsidRPr="002D7300">
        <w:rPr>
          <w:rFonts w:ascii="Times New Roman" w:hAnsi="Times New Roman" w:cs="Times New Roman"/>
          <w:lang w:val="en-GB"/>
        </w:rPr>
        <w:t xml:space="preserve"> S.A. (Barcelona, Spain). </w:t>
      </w:r>
      <w:r w:rsidR="00FB5D9D" w:rsidRPr="002D7300">
        <w:rPr>
          <w:rFonts w:ascii="Times New Roman" w:hAnsi="Times New Roman" w:cs="Times New Roman"/>
          <w:lang w:val="en-GB"/>
        </w:rPr>
        <w:t xml:space="preserve">Solid phase </w:t>
      </w:r>
      <w:proofErr w:type="spellStart"/>
      <w:r w:rsidR="00FB5D9D" w:rsidRPr="002D7300">
        <w:rPr>
          <w:rFonts w:ascii="Times New Roman" w:hAnsi="Times New Roman" w:cs="Times New Roman"/>
          <w:lang w:val="en-GB"/>
        </w:rPr>
        <w:t>microextraction</w:t>
      </w:r>
      <w:proofErr w:type="spellEnd"/>
      <w:r w:rsidR="00FB5D9D" w:rsidRPr="002D7300">
        <w:rPr>
          <w:rFonts w:ascii="Times New Roman" w:hAnsi="Times New Roman" w:cs="Times New Roman"/>
          <w:lang w:val="en-GB"/>
        </w:rPr>
        <w:t xml:space="preserve"> (SPME) </w:t>
      </w:r>
      <w:proofErr w:type="spellStart"/>
      <w:r w:rsidR="00FB5D9D" w:rsidRPr="002D7300">
        <w:rPr>
          <w:rFonts w:ascii="Times New Roman" w:hAnsi="Times New Roman" w:cs="Times New Roman"/>
          <w:lang w:val="en-GB"/>
        </w:rPr>
        <w:t>fibers</w:t>
      </w:r>
      <w:proofErr w:type="spellEnd"/>
      <w:r w:rsidR="00FB5D9D" w:rsidRPr="002D7300">
        <w:rPr>
          <w:rFonts w:ascii="Times New Roman" w:hAnsi="Times New Roman" w:cs="Times New Roman"/>
          <w:lang w:val="en-GB"/>
        </w:rPr>
        <w:t xml:space="preserve"> coated with 75µm </w:t>
      </w:r>
      <w:proofErr w:type="spellStart"/>
      <w:r w:rsidR="00FB5D9D" w:rsidRPr="002D7300">
        <w:rPr>
          <w:rFonts w:ascii="Times New Roman" w:hAnsi="Times New Roman" w:cs="Times New Roman"/>
          <w:lang w:val="en-GB"/>
        </w:rPr>
        <w:t>Carboxen</w:t>
      </w:r>
      <w:r w:rsidR="00FB5D9D" w:rsidRPr="002D7300">
        <w:rPr>
          <w:rFonts w:ascii="Times New Roman" w:hAnsi="Times New Roman" w:cs="Times New Roman"/>
          <w:vertAlign w:val="superscript"/>
          <w:lang w:val="en-GB"/>
        </w:rPr>
        <w:t>TM</w:t>
      </w:r>
      <w:proofErr w:type="spellEnd"/>
      <w:r w:rsidR="00FB5D9D" w:rsidRPr="002D7300">
        <w:rPr>
          <w:rFonts w:ascii="Times New Roman" w:hAnsi="Times New Roman" w:cs="Times New Roman"/>
          <w:lang w:val="en-GB"/>
        </w:rPr>
        <w:t>/</w:t>
      </w:r>
      <w:proofErr w:type="spellStart"/>
      <w:r w:rsidR="00FB5D9D" w:rsidRPr="002D7300">
        <w:rPr>
          <w:rFonts w:ascii="Times New Roman" w:hAnsi="Times New Roman" w:cs="Times New Roman"/>
          <w:lang w:val="en-GB"/>
        </w:rPr>
        <w:t>Polydimethylsiloxane</w:t>
      </w:r>
      <w:proofErr w:type="spellEnd"/>
      <w:r w:rsidR="00FB5D9D" w:rsidRPr="002D7300">
        <w:rPr>
          <w:rFonts w:ascii="Times New Roman" w:hAnsi="Times New Roman" w:cs="Times New Roman"/>
          <w:lang w:val="en-GB"/>
        </w:rPr>
        <w:t xml:space="preserve"> (CAR/PDMS) were obtained from </w:t>
      </w:r>
      <w:proofErr w:type="spellStart"/>
      <w:r w:rsidR="00FB5D9D" w:rsidRPr="002D7300">
        <w:rPr>
          <w:rFonts w:ascii="Times New Roman" w:hAnsi="Times New Roman" w:cs="Times New Roman"/>
          <w:lang w:val="en-GB"/>
        </w:rPr>
        <w:t>Supelco</w:t>
      </w:r>
      <w:proofErr w:type="spellEnd"/>
      <w:r w:rsidR="00FB5D9D" w:rsidRPr="002D7300">
        <w:rPr>
          <w:rFonts w:ascii="Times New Roman" w:hAnsi="Times New Roman" w:cs="Times New Roman"/>
          <w:lang w:val="en-GB"/>
        </w:rPr>
        <w:t xml:space="preserve"> (Bellefonte, PA, USA). </w:t>
      </w:r>
      <w:proofErr w:type="spellStart"/>
      <w:r w:rsidR="00FB5D9D" w:rsidRPr="002D7300">
        <w:rPr>
          <w:rFonts w:ascii="Times New Roman" w:hAnsi="Times New Roman" w:cs="Times New Roman"/>
          <w:lang w:val="en-GB"/>
        </w:rPr>
        <w:t>Tridecanoin</w:t>
      </w:r>
      <w:proofErr w:type="spellEnd"/>
      <w:r w:rsidR="00FB5D9D" w:rsidRPr="002D7300">
        <w:rPr>
          <w:rFonts w:ascii="Times New Roman" w:hAnsi="Times New Roman" w:cs="Times New Roman"/>
          <w:lang w:val="en-GB"/>
        </w:rPr>
        <w:t xml:space="preserve"> was purchased from Sigma Chemical Co. (St. Louis, MO)</w:t>
      </w:r>
      <w:r w:rsidR="00FB5D9D" w:rsidRPr="002D7300">
        <w:rPr>
          <w:rFonts w:ascii="Times New Roman" w:hAnsi="Times New Roman" w:cs="Times New Roman"/>
          <w:bCs/>
          <w:lang w:val="en-GB"/>
        </w:rPr>
        <w:t xml:space="preserve"> and </w:t>
      </w:r>
      <w:proofErr w:type="spellStart"/>
      <w:r w:rsidR="00FB5D9D" w:rsidRPr="002D7300">
        <w:rPr>
          <w:rFonts w:ascii="Times New Roman" w:hAnsi="Times New Roman" w:cs="Times New Roman"/>
          <w:bCs/>
          <w:lang w:val="en-GB"/>
        </w:rPr>
        <w:t>bromobenzene</w:t>
      </w:r>
      <w:proofErr w:type="spellEnd"/>
      <w:r w:rsidR="00FB5D9D" w:rsidRPr="002D7300">
        <w:rPr>
          <w:rFonts w:ascii="Times New Roman" w:hAnsi="Times New Roman" w:cs="Times New Roman"/>
          <w:bCs/>
          <w:lang w:val="en-GB"/>
        </w:rPr>
        <w:t xml:space="preserve"> from </w:t>
      </w:r>
      <w:proofErr w:type="spellStart"/>
      <w:r w:rsidR="00FB5D9D" w:rsidRPr="002D7300">
        <w:rPr>
          <w:rFonts w:ascii="Times New Roman" w:hAnsi="Times New Roman" w:cs="Times New Roman"/>
          <w:lang w:val="en-GB"/>
        </w:rPr>
        <w:t>Fluka</w:t>
      </w:r>
      <w:proofErr w:type="spellEnd"/>
      <w:r w:rsidR="00FB5D9D" w:rsidRPr="002D7300">
        <w:rPr>
          <w:rFonts w:ascii="Times New Roman" w:hAnsi="Times New Roman" w:cs="Times New Roman"/>
          <w:lang w:val="en-GB"/>
        </w:rPr>
        <w:t xml:space="preserve"> </w:t>
      </w:r>
      <w:proofErr w:type="spellStart"/>
      <w:r w:rsidR="00FB5D9D" w:rsidRPr="002D7300">
        <w:rPr>
          <w:rFonts w:ascii="Times New Roman" w:hAnsi="Times New Roman" w:cs="Times New Roman"/>
          <w:lang w:val="en-GB"/>
        </w:rPr>
        <w:t>Chemika</w:t>
      </w:r>
      <w:proofErr w:type="spellEnd"/>
      <w:r w:rsidR="00FB5D9D" w:rsidRPr="002D7300">
        <w:rPr>
          <w:rFonts w:ascii="Times New Roman" w:hAnsi="Times New Roman" w:cs="Times New Roman"/>
          <w:lang w:val="en-GB"/>
        </w:rPr>
        <w:t xml:space="preserve"> (</w:t>
      </w:r>
      <w:proofErr w:type="spellStart"/>
      <w:r w:rsidR="00FB5D9D" w:rsidRPr="002D7300">
        <w:rPr>
          <w:rFonts w:ascii="Times New Roman" w:hAnsi="Times New Roman" w:cs="Times New Roman"/>
          <w:lang w:val="en-GB"/>
        </w:rPr>
        <w:t>Buchs</w:t>
      </w:r>
      <w:proofErr w:type="spellEnd"/>
      <w:r w:rsidR="00FB5D9D" w:rsidRPr="002D7300">
        <w:rPr>
          <w:rFonts w:ascii="Times New Roman" w:hAnsi="Times New Roman" w:cs="Times New Roman"/>
          <w:lang w:val="en-GB"/>
        </w:rPr>
        <w:t>, Switzerland). Other chemicals and reagents used were of analytical grade and obtained from local suppliers.</w:t>
      </w:r>
    </w:p>
    <w:p w14:paraId="3D004DD0" w14:textId="77777777" w:rsidR="00F8298A" w:rsidRPr="002D7300" w:rsidRDefault="00F8298A" w:rsidP="009500A9">
      <w:pPr>
        <w:pStyle w:val="Mdeck4text"/>
        <w:rPr>
          <w:sz w:val="22"/>
          <w:szCs w:val="22"/>
          <w:lang w:val="en-GB"/>
        </w:rPr>
      </w:pPr>
    </w:p>
    <w:p w14:paraId="4FB5F629" w14:textId="77777777" w:rsidR="00F8298A" w:rsidRPr="002D7300" w:rsidRDefault="00F8298A" w:rsidP="00F8298A">
      <w:pPr>
        <w:pStyle w:val="Mdeck4text"/>
        <w:spacing w:line="480" w:lineRule="auto"/>
        <w:ind w:firstLine="0"/>
        <w:rPr>
          <w:b/>
          <w:sz w:val="22"/>
          <w:szCs w:val="22"/>
          <w:lang w:val="en-GB"/>
        </w:rPr>
      </w:pPr>
      <w:r w:rsidRPr="002D7300">
        <w:rPr>
          <w:b/>
          <w:sz w:val="22"/>
          <w:szCs w:val="22"/>
          <w:lang w:val="en-GB"/>
        </w:rPr>
        <w:t>Oxidation a</w:t>
      </w:r>
      <w:r w:rsidR="009500A9" w:rsidRPr="002D7300">
        <w:rPr>
          <w:b/>
          <w:sz w:val="22"/>
          <w:szCs w:val="22"/>
          <w:lang w:val="en-GB"/>
        </w:rPr>
        <w:t>ssays</w:t>
      </w:r>
    </w:p>
    <w:p w14:paraId="12B15552" w14:textId="77777777" w:rsidR="00F8298A" w:rsidRPr="002D7300" w:rsidRDefault="00F8298A" w:rsidP="00F8298A">
      <w:pPr>
        <w:pStyle w:val="Mdeck4text"/>
        <w:spacing w:line="480" w:lineRule="auto"/>
        <w:ind w:firstLine="0"/>
        <w:rPr>
          <w:b/>
          <w:sz w:val="22"/>
          <w:szCs w:val="22"/>
          <w:lang w:val="en-GB"/>
        </w:rPr>
      </w:pPr>
    </w:p>
    <w:p w14:paraId="3822D6C6" w14:textId="22E8CCA6" w:rsidR="009500A9" w:rsidRPr="002D7300" w:rsidRDefault="00FB5D9D" w:rsidP="00F8298A">
      <w:pPr>
        <w:pStyle w:val="Mdeck4text"/>
        <w:spacing w:line="480" w:lineRule="auto"/>
        <w:ind w:firstLine="0"/>
        <w:rPr>
          <w:rFonts w:eastAsia="Batang"/>
          <w:sz w:val="22"/>
          <w:szCs w:val="22"/>
          <w:lang w:val="en-GB" w:eastAsia="ko-KR"/>
        </w:rPr>
      </w:pPr>
      <w:r w:rsidRPr="002D7300">
        <w:rPr>
          <w:sz w:val="22"/>
          <w:szCs w:val="22"/>
          <w:lang w:val="en-GB"/>
        </w:rPr>
        <w:t>Triplicate</w:t>
      </w:r>
      <w:r w:rsidR="009500A9" w:rsidRPr="002D7300">
        <w:rPr>
          <w:sz w:val="22"/>
          <w:szCs w:val="22"/>
          <w:lang w:val="en-GB"/>
        </w:rPr>
        <w:t xml:space="preserve"> samples of TO and SO </w:t>
      </w:r>
      <w:r w:rsidRPr="002D7300">
        <w:rPr>
          <w:sz w:val="22"/>
          <w:szCs w:val="22"/>
          <w:lang w:val="en-GB"/>
        </w:rPr>
        <w:t>(</w:t>
      </w:r>
      <w:r w:rsidR="00CA65D3" w:rsidRPr="002D7300">
        <w:rPr>
          <w:sz w:val="22"/>
          <w:szCs w:val="22"/>
          <w:lang w:val="en-GB"/>
        </w:rPr>
        <w:t>40</w:t>
      </w:r>
      <w:r w:rsidRPr="002D7300">
        <w:rPr>
          <w:sz w:val="22"/>
          <w:szCs w:val="22"/>
          <w:lang w:val="en-GB"/>
        </w:rPr>
        <w:t xml:space="preserve"> g each) </w:t>
      </w:r>
      <w:r w:rsidR="009500A9" w:rsidRPr="002D7300">
        <w:rPr>
          <w:sz w:val="22"/>
          <w:szCs w:val="22"/>
          <w:lang w:val="en-GB"/>
        </w:rPr>
        <w:t xml:space="preserve">were placed in </w:t>
      </w:r>
      <w:r w:rsidR="00CA65D3" w:rsidRPr="002D7300">
        <w:rPr>
          <w:sz w:val="22"/>
          <w:szCs w:val="22"/>
          <w:lang w:val="en-GB"/>
        </w:rPr>
        <w:t>50</w:t>
      </w:r>
      <w:r w:rsidRPr="002D7300">
        <w:rPr>
          <w:sz w:val="22"/>
          <w:szCs w:val="22"/>
          <w:lang w:val="en-GB"/>
        </w:rPr>
        <w:t xml:space="preserve"> ml dark vials and stored in a </w:t>
      </w:r>
      <w:r w:rsidR="009500A9" w:rsidRPr="002D7300">
        <w:rPr>
          <w:rFonts w:eastAsia="Batang"/>
          <w:sz w:val="22"/>
          <w:szCs w:val="22"/>
          <w:lang w:val="en-GB" w:eastAsia="ko-KR"/>
        </w:rPr>
        <w:t xml:space="preserve">temperature-controlled chamber </w:t>
      </w:r>
      <w:r w:rsidR="009500A9" w:rsidRPr="002D7300">
        <w:rPr>
          <w:sz w:val="22"/>
          <w:szCs w:val="22"/>
          <w:lang w:val="en-GB"/>
        </w:rPr>
        <w:t>at 40ºC</w:t>
      </w:r>
      <w:r w:rsidRPr="002D7300">
        <w:rPr>
          <w:sz w:val="22"/>
          <w:szCs w:val="22"/>
          <w:lang w:val="en-GB"/>
        </w:rPr>
        <w:t xml:space="preserve"> ± 3 ºC in the dark. Aliquots (</w:t>
      </w:r>
      <w:r w:rsidR="0016270F" w:rsidRPr="002D7300">
        <w:rPr>
          <w:sz w:val="22"/>
          <w:szCs w:val="22"/>
          <w:lang w:val="en-GB"/>
        </w:rPr>
        <w:t>1</w:t>
      </w:r>
      <w:r w:rsidR="009500A9" w:rsidRPr="002D7300">
        <w:rPr>
          <w:sz w:val="22"/>
          <w:szCs w:val="22"/>
          <w:lang w:val="en-GB"/>
        </w:rPr>
        <w:t xml:space="preserve">g) were withdrawn for analyses along the oxidation experiment. </w:t>
      </w:r>
    </w:p>
    <w:p w14:paraId="2B96354F" w14:textId="77777777" w:rsidR="00645EF7" w:rsidRPr="002D7300" w:rsidRDefault="00645EF7" w:rsidP="009F1811">
      <w:pPr>
        <w:pStyle w:val="Textoindependiente"/>
        <w:spacing w:line="480" w:lineRule="auto"/>
        <w:rPr>
          <w:rFonts w:ascii="Times New Roman" w:hAnsi="Times New Roman" w:cs="Times New Roman"/>
          <w:color w:val="000000"/>
          <w:sz w:val="22"/>
          <w:szCs w:val="22"/>
          <w:lang w:val="en-US"/>
        </w:rPr>
      </w:pPr>
    </w:p>
    <w:p w14:paraId="3C87E733" w14:textId="77777777" w:rsidR="00F8298A" w:rsidRPr="002D7300" w:rsidRDefault="00F8298A" w:rsidP="00AF7D54">
      <w:pPr>
        <w:pStyle w:val="Textoindependiente"/>
        <w:spacing w:line="480" w:lineRule="auto"/>
        <w:rPr>
          <w:rFonts w:ascii="Times New Roman" w:hAnsi="Times New Roman" w:cs="Times New Roman"/>
          <w:b/>
          <w:color w:val="000000"/>
          <w:sz w:val="22"/>
          <w:szCs w:val="22"/>
          <w:lang w:val="en-US"/>
        </w:rPr>
      </w:pPr>
      <w:r w:rsidRPr="002D7300">
        <w:rPr>
          <w:rFonts w:ascii="Times New Roman" w:hAnsi="Times New Roman" w:cs="Times New Roman"/>
          <w:b/>
          <w:color w:val="000000"/>
          <w:sz w:val="22"/>
          <w:szCs w:val="22"/>
          <w:lang w:val="en-US"/>
        </w:rPr>
        <w:t>Methods</w:t>
      </w:r>
    </w:p>
    <w:p w14:paraId="5AE87E4F" w14:textId="77777777" w:rsidR="00AF7D54" w:rsidRDefault="00AF7D54" w:rsidP="00AF7D54">
      <w:pPr>
        <w:pStyle w:val="Mdeck4heading3"/>
        <w:spacing w:before="0" w:after="0" w:line="480" w:lineRule="auto"/>
        <w:rPr>
          <w:i/>
          <w:sz w:val="22"/>
          <w:szCs w:val="22"/>
          <w:lang w:val="en-GB"/>
        </w:rPr>
      </w:pPr>
    </w:p>
    <w:p w14:paraId="44BD5EA7" w14:textId="77777777" w:rsidR="007F2614" w:rsidRPr="002D7300" w:rsidRDefault="007F2614" w:rsidP="00AF7D54">
      <w:pPr>
        <w:pStyle w:val="Mdeck4heading3"/>
        <w:spacing w:before="0" w:after="0" w:line="480" w:lineRule="auto"/>
        <w:rPr>
          <w:i/>
          <w:sz w:val="22"/>
          <w:szCs w:val="22"/>
          <w:lang w:val="en-GB"/>
        </w:rPr>
      </w:pPr>
      <w:r w:rsidRPr="002D7300">
        <w:rPr>
          <w:i/>
          <w:sz w:val="22"/>
          <w:szCs w:val="22"/>
          <w:lang w:val="en-GB"/>
        </w:rPr>
        <w:t>Analysis of fatty acid composition</w:t>
      </w:r>
    </w:p>
    <w:p w14:paraId="24427125" w14:textId="77777777" w:rsidR="00AF7D54" w:rsidRDefault="00AF7D54" w:rsidP="00AF7D54">
      <w:pPr>
        <w:pStyle w:val="Mdeck4text"/>
        <w:spacing w:line="480" w:lineRule="auto"/>
        <w:ind w:firstLine="0"/>
        <w:rPr>
          <w:sz w:val="22"/>
          <w:szCs w:val="22"/>
          <w:lang w:val="en-GB"/>
        </w:rPr>
      </w:pPr>
    </w:p>
    <w:p w14:paraId="2FE4FF51" w14:textId="57FFC1C3" w:rsidR="007F2614" w:rsidRPr="002D7300" w:rsidRDefault="007F2614" w:rsidP="00AF7D54">
      <w:pPr>
        <w:pStyle w:val="Mdeck4text"/>
        <w:spacing w:line="480" w:lineRule="auto"/>
        <w:ind w:firstLine="0"/>
        <w:rPr>
          <w:sz w:val="22"/>
          <w:szCs w:val="22"/>
          <w:lang w:val="en-GB"/>
        </w:rPr>
      </w:pPr>
      <w:r w:rsidRPr="002D7300">
        <w:rPr>
          <w:sz w:val="22"/>
          <w:szCs w:val="22"/>
          <w:lang w:val="en-GB"/>
        </w:rPr>
        <w:t>Fatty acid composition was determined by GC-FID analysis. The oils were converted into fatty acid methyl esters using 2M KOH in methanol (</w:t>
      </w:r>
      <w:r w:rsidRPr="00F80756">
        <w:rPr>
          <w:sz w:val="22"/>
          <w:szCs w:val="22"/>
          <w:highlight w:val="yellow"/>
          <w:lang w:val="en-GB"/>
        </w:rPr>
        <w:t>IUPAC, 1992</w:t>
      </w:r>
      <w:r w:rsidRPr="002D7300">
        <w:rPr>
          <w:sz w:val="22"/>
          <w:szCs w:val="22"/>
          <w:lang w:val="en-GB"/>
        </w:rPr>
        <w:t>). FAME were analysed on an HP-6890 chromatograph (Hewlett Packard, Avondale, PA, USA) equipped with a split/</w:t>
      </w:r>
      <w:proofErr w:type="spellStart"/>
      <w:r w:rsidRPr="002D7300">
        <w:rPr>
          <w:sz w:val="22"/>
          <w:szCs w:val="22"/>
          <w:lang w:val="en-GB"/>
        </w:rPr>
        <w:t>splitless</w:t>
      </w:r>
      <w:proofErr w:type="spellEnd"/>
      <w:r w:rsidRPr="002D7300">
        <w:rPr>
          <w:sz w:val="22"/>
          <w:szCs w:val="22"/>
          <w:lang w:val="en-GB"/>
        </w:rPr>
        <w:t xml:space="preserve"> injector and a FID detector. Fatty acids were separated using an HP </w:t>
      </w:r>
      <w:proofErr w:type="spellStart"/>
      <w:r w:rsidRPr="002D7300">
        <w:rPr>
          <w:sz w:val="22"/>
          <w:szCs w:val="22"/>
          <w:lang w:val="en-GB"/>
        </w:rPr>
        <w:t>Innowax</w:t>
      </w:r>
      <w:proofErr w:type="spellEnd"/>
      <w:r w:rsidRPr="002D7300">
        <w:rPr>
          <w:sz w:val="22"/>
          <w:szCs w:val="22"/>
          <w:lang w:val="en-GB"/>
        </w:rPr>
        <w:t xml:space="preserve"> capillary column (30 m </w:t>
      </w:r>
      <w:r w:rsidRPr="002D7300">
        <w:rPr>
          <w:sz w:val="22"/>
          <w:szCs w:val="22"/>
          <w:lang w:val="en-GB"/>
        </w:rPr>
        <w:sym w:font="Symbol" w:char="F0B4"/>
      </w:r>
      <w:r w:rsidRPr="002D7300">
        <w:rPr>
          <w:sz w:val="22"/>
          <w:szCs w:val="22"/>
          <w:lang w:val="en-GB"/>
        </w:rPr>
        <w:t xml:space="preserve"> 0.25 mm </w:t>
      </w:r>
      <w:proofErr w:type="spellStart"/>
      <w:r w:rsidRPr="002D7300">
        <w:rPr>
          <w:sz w:val="22"/>
          <w:szCs w:val="22"/>
          <w:lang w:val="en-GB"/>
        </w:rPr>
        <w:t>i.d.</w:t>
      </w:r>
      <w:proofErr w:type="spellEnd"/>
      <w:r w:rsidRPr="002D7300">
        <w:rPr>
          <w:sz w:val="22"/>
          <w:szCs w:val="22"/>
          <w:lang w:val="en-GB"/>
        </w:rPr>
        <w:t xml:space="preserve"> </w:t>
      </w:r>
      <w:r w:rsidRPr="002D7300">
        <w:rPr>
          <w:sz w:val="22"/>
          <w:szCs w:val="22"/>
          <w:lang w:val="en-GB"/>
        </w:rPr>
        <w:sym w:font="Symbol" w:char="F0B4"/>
      </w:r>
      <w:r w:rsidRPr="002D7300">
        <w:rPr>
          <w:sz w:val="22"/>
          <w:szCs w:val="22"/>
          <w:lang w:val="en-GB"/>
        </w:rPr>
        <w:t xml:space="preserve"> 0.25 </w:t>
      </w:r>
      <w:r w:rsidRPr="002D7300">
        <w:rPr>
          <w:sz w:val="22"/>
          <w:szCs w:val="22"/>
          <w:lang w:val="en-GB"/>
        </w:rPr>
        <w:sym w:font="Symbol" w:char="F06D"/>
      </w:r>
      <w:r w:rsidRPr="002D7300">
        <w:rPr>
          <w:sz w:val="22"/>
          <w:szCs w:val="22"/>
          <w:lang w:val="en-GB"/>
        </w:rPr>
        <w:t xml:space="preserve">m film thickness (Hewlett Packard, Avondale, PA, USA). The column was held at 180°C for 2 min after injection, temperature-programmed at 3°C/min to 230°C and held there for 20 min. A split ratio of 1:40 was applied and hydrogen was used as carrier gas (1 mL/min). The injector temperature was set at 250ºC and detector temperature was set at 270ºC. </w:t>
      </w:r>
    </w:p>
    <w:p w14:paraId="23FB671E" w14:textId="77777777" w:rsidR="00AF7D54" w:rsidRDefault="00AF7D54" w:rsidP="00AF7D54">
      <w:pPr>
        <w:pStyle w:val="Mdeck4heading3"/>
        <w:spacing w:before="0" w:after="0" w:line="480" w:lineRule="auto"/>
        <w:rPr>
          <w:i/>
          <w:sz w:val="22"/>
          <w:szCs w:val="22"/>
          <w:lang w:val="en-GB"/>
        </w:rPr>
      </w:pPr>
    </w:p>
    <w:p w14:paraId="110AED72" w14:textId="77777777" w:rsidR="007F2614" w:rsidRPr="002D7300" w:rsidRDefault="007F2614" w:rsidP="00AF7D54">
      <w:pPr>
        <w:pStyle w:val="Mdeck4heading3"/>
        <w:spacing w:before="0" w:after="0" w:line="480" w:lineRule="auto"/>
        <w:rPr>
          <w:i/>
          <w:sz w:val="22"/>
          <w:szCs w:val="22"/>
          <w:lang w:val="en-GB"/>
        </w:rPr>
      </w:pPr>
      <w:r w:rsidRPr="002D7300">
        <w:rPr>
          <w:i/>
          <w:sz w:val="22"/>
          <w:szCs w:val="22"/>
          <w:lang w:val="en-GB"/>
        </w:rPr>
        <w:t xml:space="preserve">Determination of the peroxide value </w:t>
      </w:r>
    </w:p>
    <w:p w14:paraId="7EAFB918" w14:textId="77777777" w:rsidR="00AF7D54" w:rsidRDefault="00AF7D54" w:rsidP="00AF7D54">
      <w:pPr>
        <w:pStyle w:val="Mdeck4text"/>
        <w:spacing w:line="480" w:lineRule="auto"/>
        <w:ind w:firstLine="0"/>
        <w:rPr>
          <w:sz w:val="22"/>
          <w:szCs w:val="22"/>
          <w:lang w:val="en-GB"/>
        </w:rPr>
      </w:pPr>
    </w:p>
    <w:p w14:paraId="6B43D8BF" w14:textId="77777777" w:rsidR="007F2614" w:rsidRPr="002D7300" w:rsidRDefault="007F2614" w:rsidP="00AF7D54">
      <w:pPr>
        <w:pStyle w:val="Mdeck4text"/>
        <w:spacing w:line="480" w:lineRule="auto"/>
        <w:ind w:firstLine="0"/>
        <w:rPr>
          <w:sz w:val="22"/>
          <w:szCs w:val="22"/>
          <w:lang w:val="en-GB"/>
        </w:rPr>
      </w:pPr>
      <w:r w:rsidRPr="002D7300">
        <w:rPr>
          <w:sz w:val="22"/>
          <w:szCs w:val="22"/>
          <w:lang w:val="en-GB"/>
        </w:rPr>
        <w:t xml:space="preserve">Peroxide value was determined by the </w:t>
      </w:r>
      <w:proofErr w:type="spellStart"/>
      <w:r w:rsidRPr="002D7300">
        <w:rPr>
          <w:sz w:val="22"/>
          <w:szCs w:val="22"/>
          <w:lang w:val="en-GB"/>
        </w:rPr>
        <w:t>iodometric</w:t>
      </w:r>
      <w:proofErr w:type="spellEnd"/>
      <w:r w:rsidRPr="002D7300">
        <w:rPr>
          <w:sz w:val="22"/>
          <w:szCs w:val="22"/>
          <w:lang w:val="en-GB"/>
        </w:rPr>
        <w:t xml:space="preserve"> assay following IUPAC standard method 2.501 </w:t>
      </w:r>
      <w:r w:rsidRPr="002D7300">
        <w:rPr>
          <w:sz w:val="22"/>
          <w:szCs w:val="22"/>
          <w:highlight w:val="yellow"/>
          <w:lang w:val="en-GB"/>
        </w:rPr>
        <w:t>[IUPAC</w:t>
      </w:r>
      <w:r w:rsidRPr="002D7300">
        <w:rPr>
          <w:sz w:val="22"/>
          <w:szCs w:val="22"/>
          <w:lang w:val="en-GB"/>
        </w:rPr>
        <w:t>].</w:t>
      </w:r>
    </w:p>
    <w:p w14:paraId="365CCDB2" w14:textId="77777777" w:rsidR="00AF7D54" w:rsidRDefault="00AF7D54" w:rsidP="00AF7D54">
      <w:pPr>
        <w:pStyle w:val="Mdeck4heading3"/>
        <w:spacing w:before="0" w:after="0" w:line="480" w:lineRule="auto"/>
        <w:rPr>
          <w:i/>
          <w:sz w:val="22"/>
          <w:szCs w:val="22"/>
          <w:lang w:val="en-GB"/>
        </w:rPr>
      </w:pPr>
    </w:p>
    <w:p w14:paraId="24DF0948" w14:textId="77777777" w:rsidR="007F2614" w:rsidRPr="002D7300" w:rsidRDefault="007F2614" w:rsidP="00AF7D54">
      <w:pPr>
        <w:pStyle w:val="Mdeck4heading3"/>
        <w:spacing w:before="0" w:after="0" w:line="480" w:lineRule="auto"/>
        <w:rPr>
          <w:i/>
          <w:sz w:val="22"/>
          <w:szCs w:val="22"/>
          <w:lang w:val="en-GB"/>
        </w:rPr>
      </w:pPr>
      <w:r w:rsidRPr="002D7300">
        <w:rPr>
          <w:i/>
          <w:sz w:val="22"/>
          <w:szCs w:val="22"/>
          <w:lang w:val="en-GB"/>
        </w:rPr>
        <w:t xml:space="preserve">Determination of </w:t>
      </w:r>
      <w:proofErr w:type="spellStart"/>
      <w:r w:rsidRPr="002D7300">
        <w:rPr>
          <w:i/>
          <w:sz w:val="22"/>
          <w:szCs w:val="22"/>
          <w:lang w:val="en-GB"/>
        </w:rPr>
        <w:t>tocopherols</w:t>
      </w:r>
      <w:proofErr w:type="spellEnd"/>
    </w:p>
    <w:p w14:paraId="214C08CC" w14:textId="77777777" w:rsidR="00AF7D54" w:rsidRDefault="00AF7D54" w:rsidP="00AF7D54">
      <w:pPr>
        <w:pStyle w:val="Mdeck4text"/>
        <w:spacing w:line="480" w:lineRule="auto"/>
        <w:ind w:firstLine="0"/>
        <w:rPr>
          <w:sz w:val="22"/>
          <w:szCs w:val="22"/>
          <w:lang w:val="en-GB"/>
        </w:rPr>
      </w:pPr>
    </w:p>
    <w:p w14:paraId="1B73C63B" w14:textId="77777777" w:rsidR="007F2614" w:rsidRPr="002D7300" w:rsidRDefault="007F2614" w:rsidP="00AF7D54">
      <w:pPr>
        <w:pStyle w:val="Mdeck4text"/>
        <w:spacing w:line="480" w:lineRule="auto"/>
        <w:ind w:firstLine="0"/>
        <w:rPr>
          <w:sz w:val="22"/>
          <w:szCs w:val="22"/>
          <w:lang w:val="en-GB"/>
        </w:rPr>
      </w:pPr>
      <w:proofErr w:type="spellStart"/>
      <w:r w:rsidRPr="002D7300">
        <w:rPr>
          <w:sz w:val="22"/>
          <w:szCs w:val="22"/>
          <w:lang w:val="en-GB"/>
        </w:rPr>
        <w:lastRenderedPageBreak/>
        <w:t>Tocopherols</w:t>
      </w:r>
      <w:proofErr w:type="spellEnd"/>
      <w:r w:rsidRPr="002D7300">
        <w:rPr>
          <w:sz w:val="22"/>
          <w:szCs w:val="22"/>
          <w:lang w:val="en-GB"/>
        </w:rPr>
        <w:t xml:space="preserve"> were determined by normal-phase HPLC with fluorescence detection according to IUPAC Standard Method 2.411 </w:t>
      </w:r>
      <w:r w:rsidRPr="002D7300">
        <w:rPr>
          <w:sz w:val="22"/>
          <w:szCs w:val="22"/>
          <w:highlight w:val="yellow"/>
          <w:lang w:val="en-GB"/>
        </w:rPr>
        <w:t>[IUPAC</w:t>
      </w:r>
      <w:r w:rsidRPr="002D7300">
        <w:rPr>
          <w:sz w:val="22"/>
          <w:szCs w:val="22"/>
          <w:lang w:val="en-GB"/>
        </w:rPr>
        <w:t>].</w:t>
      </w:r>
    </w:p>
    <w:p w14:paraId="7CFA397F" w14:textId="77777777" w:rsidR="00AF7D54" w:rsidRDefault="00AF7D54" w:rsidP="00AF7D54">
      <w:pPr>
        <w:pStyle w:val="Mdeck4heading3"/>
        <w:spacing w:before="0" w:after="0" w:line="480" w:lineRule="auto"/>
        <w:rPr>
          <w:i/>
          <w:sz w:val="22"/>
          <w:szCs w:val="22"/>
          <w:lang w:val="en-GB"/>
        </w:rPr>
      </w:pPr>
    </w:p>
    <w:p w14:paraId="43888C51" w14:textId="77777777" w:rsidR="007F2614" w:rsidRPr="002D7300" w:rsidRDefault="007F2614" w:rsidP="00AF7D54">
      <w:pPr>
        <w:pStyle w:val="Mdeck4heading3"/>
        <w:spacing w:before="0" w:after="0" w:line="480" w:lineRule="auto"/>
        <w:rPr>
          <w:i/>
          <w:sz w:val="22"/>
          <w:szCs w:val="22"/>
          <w:lang w:val="en-GB"/>
        </w:rPr>
      </w:pPr>
      <w:r w:rsidRPr="002D7300">
        <w:rPr>
          <w:i/>
          <w:sz w:val="22"/>
          <w:szCs w:val="22"/>
          <w:lang w:val="en-GB"/>
        </w:rPr>
        <w:t xml:space="preserve">Quantitation of triacylglycerol polymers </w:t>
      </w:r>
    </w:p>
    <w:p w14:paraId="267CB09A" w14:textId="77777777" w:rsidR="00AF7D54" w:rsidRDefault="00AF7D54" w:rsidP="00AF7D54">
      <w:pPr>
        <w:pStyle w:val="Mdeck4text"/>
        <w:spacing w:line="480" w:lineRule="auto"/>
        <w:ind w:firstLine="0"/>
        <w:rPr>
          <w:sz w:val="22"/>
          <w:szCs w:val="22"/>
          <w:lang w:val="en-GB"/>
        </w:rPr>
      </w:pPr>
    </w:p>
    <w:p w14:paraId="687BD2D2" w14:textId="53290D4A" w:rsidR="007F2614" w:rsidRPr="002D7300" w:rsidRDefault="007F2614" w:rsidP="00AF7D54">
      <w:pPr>
        <w:pStyle w:val="Mdeck4text"/>
        <w:spacing w:line="480" w:lineRule="auto"/>
        <w:ind w:firstLine="0"/>
        <w:rPr>
          <w:spacing w:val="-3"/>
          <w:sz w:val="22"/>
          <w:szCs w:val="22"/>
          <w:lang w:val="en-GB"/>
        </w:rPr>
      </w:pPr>
      <w:r w:rsidRPr="002D7300">
        <w:rPr>
          <w:sz w:val="22"/>
          <w:szCs w:val="22"/>
          <w:lang w:val="en-GB"/>
        </w:rPr>
        <w:t xml:space="preserve">Aliquots of 50 mg oil were dissolved in 1 mL </w:t>
      </w:r>
      <w:proofErr w:type="spellStart"/>
      <w:r w:rsidRPr="002D7300">
        <w:rPr>
          <w:sz w:val="22"/>
          <w:szCs w:val="22"/>
          <w:lang w:val="en-GB"/>
        </w:rPr>
        <w:t>tetrahydrofuran</w:t>
      </w:r>
      <w:proofErr w:type="spellEnd"/>
      <w:r w:rsidRPr="002D7300">
        <w:rPr>
          <w:sz w:val="22"/>
          <w:szCs w:val="22"/>
          <w:lang w:val="en-GB"/>
        </w:rPr>
        <w:t xml:space="preserve"> for direct analysis by HPSEC. </w:t>
      </w:r>
      <w:r w:rsidRPr="002D7300">
        <w:rPr>
          <w:spacing w:val="-3"/>
          <w:sz w:val="22"/>
          <w:szCs w:val="22"/>
          <w:lang w:val="en-GB"/>
        </w:rPr>
        <w:t>A</w:t>
      </w:r>
      <w:r w:rsidRPr="002D7300">
        <w:rPr>
          <w:sz w:val="22"/>
          <w:szCs w:val="22"/>
          <w:lang w:val="en-GB"/>
        </w:rPr>
        <w:t xml:space="preserve"> chromatograph equipped with a </w:t>
      </w:r>
      <w:proofErr w:type="spellStart"/>
      <w:r w:rsidRPr="002D7300">
        <w:rPr>
          <w:sz w:val="22"/>
          <w:szCs w:val="22"/>
          <w:lang w:val="en-GB"/>
        </w:rPr>
        <w:t>Rheodyne</w:t>
      </w:r>
      <w:proofErr w:type="spellEnd"/>
      <w:r w:rsidRPr="002D7300">
        <w:rPr>
          <w:sz w:val="22"/>
          <w:szCs w:val="22"/>
          <w:lang w:val="en-GB"/>
        </w:rPr>
        <w:t xml:space="preserve"> 7725i injector with a 10-</w:t>
      </w:r>
      <w:r w:rsidRPr="002D7300">
        <w:rPr>
          <w:sz w:val="22"/>
          <w:szCs w:val="22"/>
          <w:lang w:val="en-GB"/>
        </w:rPr>
        <w:sym w:font="Symbol" w:char="F06D"/>
      </w:r>
      <w:r w:rsidRPr="002D7300">
        <w:rPr>
          <w:sz w:val="22"/>
          <w:szCs w:val="22"/>
          <w:lang w:val="en-GB"/>
        </w:rPr>
        <w:t xml:space="preserve">L sample loop, a </w:t>
      </w:r>
      <w:proofErr w:type="spellStart"/>
      <w:r w:rsidRPr="002D7300">
        <w:rPr>
          <w:sz w:val="22"/>
          <w:szCs w:val="22"/>
          <w:lang w:val="en-GB"/>
        </w:rPr>
        <w:t>Knauer</w:t>
      </w:r>
      <w:proofErr w:type="spellEnd"/>
      <w:r w:rsidRPr="002D7300">
        <w:rPr>
          <w:sz w:val="22"/>
          <w:szCs w:val="22"/>
          <w:lang w:val="en-GB"/>
        </w:rPr>
        <w:t xml:space="preserve"> 120 HPLC pump (</w:t>
      </w:r>
      <w:proofErr w:type="spellStart"/>
      <w:r w:rsidRPr="002D7300">
        <w:rPr>
          <w:sz w:val="22"/>
          <w:szCs w:val="22"/>
          <w:lang w:val="en-GB"/>
        </w:rPr>
        <w:t>Knauer</w:t>
      </w:r>
      <w:proofErr w:type="spellEnd"/>
      <w:r w:rsidRPr="002D7300">
        <w:rPr>
          <w:sz w:val="22"/>
          <w:szCs w:val="22"/>
          <w:lang w:val="en-GB"/>
        </w:rPr>
        <w:t xml:space="preserve">, Berlin, Germany) and a Merck L-7490 refractive index detector (Merck, Darmstadt, Germany) was used. The separation was performed on two 100 and 500Å </w:t>
      </w:r>
      <w:proofErr w:type="spellStart"/>
      <w:r w:rsidRPr="002D7300">
        <w:rPr>
          <w:sz w:val="22"/>
          <w:szCs w:val="22"/>
          <w:lang w:val="en-GB"/>
        </w:rPr>
        <w:t>Ultrastyragel</w:t>
      </w:r>
      <w:proofErr w:type="spellEnd"/>
      <w:r w:rsidRPr="002D7300">
        <w:rPr>
          <w:sz w:val="22"/>
          <w:szCs w:val="22"/>
          <w:lang w:val="en-GB"/>
        </w:rPr>
        <w:t xml:space="preserve"> columns (25 cm x 0.77 cm </w:t>
      </w:r>
      <w:proofErr w:type="spellStart"/>
      <w:r w:rsidRPr="002D7300">
        <w:rPr>
          <w:sz w:val="22"/>
          <w:szCs w:val="22"/>
          <w:lang w:val="en-GB"/>
        </w:rPr>
        <w:t>i.d.</w:t>
      </w:r>
      <w:proofErr w:type="spellEnd"/>
      <w:r w:rsidRPr="002D7300">
        <w:rPr>
          <w:sz w:val="22"/>
          <w:szCs w:val="22"/>
          <w:lang w:val="en-GB"/>
        </w:rPr>
        <w:t>) packed with porous, highly cross linked styrene-</w:t>
      </w:r>
      <w:proofErr w:type="spellStart"/>
      <w:r w:rsidRPr="002D7300">
        <w:rPr>
          <w:sz w:val="22"/>
          <w:szCs w:val="22"/>
          <w:lang w:val="en-GB"/>
        </w:rPr>
        <w:t>divinylbenzene</w:t>
      </w:r>
      <w:proofErr w:type="spellEnd"/>
      <w:r w:rsidRPr="002D7300">
        <w:rPr>
          <w:sz w:val="22"/>
          <w:szCs w:val="22"/>
          <w:lang w:val="en-GB"/>
        </w:rPr>
        <w:t xml:space="preserve"> copolymers (particle size: 5 </w:t>
      </w:r>
      <w:r w:rsidRPr="002D7300">
        <w:rPr>
          <w:sz w:val="22"/>
          <w:szCs w:val="22"/>
          <w:lang w:val="en-GB"/>
        </w:rPr>
        <w:sym w:font="Symbol" w:char="F06D"/>
      </w:r>
      <w:r w:rsidRPr="002D7300">
        <w:rPr>
          <w:sz w:val="22"/>
          <w:szCs w:val="22"/>
          <w:lang w:val="en-GB"/>
        </w:rPr>
        <w:t xml:space="preserve">m) (Hewlett-Packard, Avondale, PA, USA) connected in series, with </w:t>
      </w:r>
      <w:proofErr w:type="spellStart"/>
      <w:r w:rsidRPr="002D7300">
        <w:rPr>
          <w:sz w:val="22"/>
          <w:szCs w:val="22"/>
          <w:lang w:val="en-GB"/>
        </w:rPr>
        <w:t>tetrahydrofuran</w:t>
      </w:r>
      <w:proofErr w:type="spellEnd"/>
      <w:r w:rsidRPr="002D7300">
        <w:rPr>
          <w:sz w:val="22"/>
          <w:szCs w:val="22"/>
          <w:lang w:val="en-GB"/>
        </w:rPr>
        <w:t xml:space="preserve"> (1 mL/min) as the mobile phase according to IUPAC Standard Method 2.508 </w:t>
      </w:r>
      <w:r w:rsidRPr="002D7300">
        <w:rPr>
          <w:sz w:val="22"/>
          <w:szCs w:val="22"/>
          <w:highlight w:val="yellow"/>
          <w:lang w:val="en-GB"/>
        </w:rPr>
        <w:t>[IUPAC</w:t>
      </w:r>
      <w:r w:rsidRPr="002D7300">
        <w:rPr>
          <w:sz w:val="22"/>
          <w:szCs w:val="22"/>
          <w:lang w:val="en-GB"/>
        </w:rPr>
        <w:t>].</w:t>
      </w:r>
      <w:r w:rsidRPr="002D7300">
        <w:rPr>
          <w:spacing w:val="-3"/>
          <w:sz w:val="22"/>
          <w:szCs w:val="22"/>
          <w:lang w:val="en-GB"/>
        </w:rPr>
        <w:t xml:space="preserve"> The groups of compounds quantified were dimers and higher oligomers</w:t>
      </w:r>
      <w:r w:rsidR="000600B3" w:rsidRPr="002D7300">
        <w:rPr>
          <w:spacing w:val="-3"/>
          <w:sz w:val="22"/>
          <w:szCs w:val="22"/>
          <w:lang w:val="en-GB"/>
        </w:rPr>
        <w:t xml:space="preserve"> of </w:t>
      </w:r>
      <w:proofErr w:type="spellStart"/>
      <w:r w:rsidR="000600B3" w:rsidRPr="002D7300">
        <w:rPr>
          <w:spacing w:val="-3"/>
          <w:sz w:val="22"/>
          <w:szCs w:val="22"/>
          <w:lang w:val="en-GB"/>
        </w:rPr>
        <w:t>triacylglycerols</w:t>
      </w:r>
      <w:proofErr w:type="spellEnd"/>
      <w:r w:rsidR="00745DA4">
        <w:rPr>
          <w:spacing w:val="-3"/>
          <w:sz w:val="22"/>
          <w:szCs w:val="22"/>
          <w:lang w:val="en-GB"/>
        </w:rPr>
        <w:t xml:space="preserve"> [</w:t>
      </w:r>
      <w:proofErr w:type="spellStart"/>
      <w:r w:rsidR="00745DA4" w:rsidRPr="00745DA4">
        <w:rPr>
          <w:spacing w:val="-3"/>
          <w:sz w:val="22"/>
          <w:szCs w:val="22"/>
          <w:highlight w:val="yellow"/>
          <w:lang w:val="en-GB"/>
        </w:rPr>
        <w:t>Márquez</w:t>
      </w:r>
      <w:proofErr w:type="spellEnd"/>
      <w:r w:rsidR="00745DA4" w:rsidRPr="00745DA4">
        <w:rPr>
          <w:spacing w:val="-3"/>
          <w:sz w:val="22"/>
          <w:szCs w:val="22"/>
          <w:highlight w:val="yellow"/>
          <w:lang w:val="en-GB"/>
        </w:rPr>
        <w:t xml:space="preserve">-Ruiz and </w:t>
      </w:r>
      <w:proofErr w:type="spellStart"/>
      <w:r w:rsidR="00745DA4" w:rsidRPr="00745DA4">
        <w:rPr>
          <w:spacing w:val="-3"/>
          <w:sz w:val="22"/>
          <w:szCs w:val="22"/>
          <w:highlight w:val="yellow"/>
          <w:lang w:val="en-GB"/>
        </w:rPr>
        <w:t>Dobarganes</w:t>
      </w:r>
      <w:proofErr w:type="spellEnd"/>
      <w:r w:rsidR="00745DA4" w:rsidRPr="00745DA4">
        <w:rPr>
          <w:spacing w:val="-3"/>
          <w:sz w:val="22"/>
          <w:szCs w:val="22"/>
          <w:highlight w:val="yellow"/>
          <w:lang w:val="en-GB"/>
        </w:rPr>
        <w:t xml:space="preserve"> 2007</w:t>
      </w:r>
      <w:r w:rsidR="00745DA4">
        <w:rPr>
          <w:spacing w:val="-3"/>
          <w:sz w:val="22"/>
          <w:szCs w:val="22"/>
          <w:lang w:val="en-GB"/>
        </w:rPr>
        <w:t>]</w:t>
      </w:r>
      <w:r w:rsidRPr="002D7300">
        <w:rPr>
          <w:spacing w:val="-3"/>
          <w:sz w:val="22"/>
          <w:szCs w:val="22"/>
          <w:lang w:val="en-GB"/>
        </w:rPr>
        <w:t>. The sum of dimers and higher oligomers will be referred to as polymers.</w:t>
      </w:r>
    </w:p>
    <w:p w14:paraId="46708E6C" w14:textId="77777777" w:rsidR="00AF7D54" w:rsidRDefault="00AF7D54" w:rsidP="00AF7D54">
      <w:pPr>
        <w:spacing w:after="0" w:line="480" w:lineRule="auto"/>
        <w:jc w:val="both"/>
        <w:rPr>
          <w:rFonts w:ascii="Times New Roman" w:hAnsi="Times New Roman" w:cs="Times New Roman"/>
          <w:i/>
          <w:lang w:val="en-GB"/>
        </w:rPr>
      </w:pPr>
    </w:p>
    <w:p w14:paraId="308DC4AB" w14:textId="77777777" w:rsidR="00220634" w:rsidRPr="002D7300" w:rsidRDefault="00220634" w:rsidP="00AF7D54">
      <w:pPr>
        <w:spacing w:after="0" w:line="480" w:lineRule="auto"/>
        <w:jc w:val="both"/>
        <w:rPr>
          <w:rFonts w:ascii="Times New Roman" w:hAnsi="Times New Roman" w:cs="Times New Roman"/>
          <w:i/>
          <w:lang w:val="en-GB"/>
        </w:rPr>
      </w:pPr>
      <w:r w:rsidRPr="002D7300">
        <w:rPr>
          <w:rFonts w:ascii="Times New Roman" w:hAnsi="Times New Roman" w:cs="Times New Roman"/>
          <w:i/>
          <w:lang w:val="en-GB"/>
        </w:rPr>
        <w:t>Analysis of volatiles</w:t>
      </w:r>
    </w:p>
    <w:p w14:paraId="6714ACB5" w14:textId="77777777" w:rsidR="00AF7D54" w:rsidRDefault="00AF7D54" w:rsidP="00AF7D54">
      <w:pPr>
        <w:spacing w:after="0" w:line="480" w:lineRule="auto"/>
        <w:jc w:val="both"/>
        <w:rPr>
          <w:rFonts w:ascii="Times New Roman" w:hAnsi="Times New Roman" w:cs="Times New Roman"/>
          <w:lang w:val="en-GB"/>
        </w:rPr>
      </w:pPr>
    </w:p>
    <w:p w14:paraId="49BEA891" w14:textId="22977EAB" w:rsidR="00FB5D9D" w:rsidRPr="002D7300" w:rsidRDefault="00CA7ECE" w:rsidP="00AF7D54">
      <w:pPr>
        <w:spacing w:after="0" w:line="480" w:lineRule="auto"/>
        <w:jc w:val="both"/>
        <w:rPr>
          <w:rFonts w:ascii="Times New Roman" w:hAnsi="Times New Roman" w:cs="Times New Roman"/>
          <w:lang w:val="en-GB"/>
        </w:rPr>
      </w:pPr>
      <w:r w:rsidRPr="002D7300">
        <w:rPr>
          <w:rFonts w:ascii="Times New Roman" w:hAnsi="Times New Roman" w:cs="Times New Roman"/>
          <w:lang w:val="en-GB"/>
        </w:rPr>
        <w:t xml:space="preserve">Solid phase </w:t>
      </w:r>
      <w:proofErr w:type="spellStart"/>
      <w:r w:rsidRPr="002D7300">
        <w:rPr>
          <w:rFonts w:ascii="Times New Roman" w:hAnsi="Times New Roman" w:cs="Times New Roman"/>
          <w:lang w:val="en-GB"/>
        </w:rPr>
        <w:t>microextraction</w:t>
      </w:r>
      <w:proofErr w:type="spellEnd"/>
      <w:r w:rsidR="0016270F" w:rsidRPr="002D7300">
        <w:rPr>
          <w:rFonts w:ascii="Times New Roman" w:hAnsi="Times New Roman" w:cs="Times New Roman"/>
          <w:lang w:val="en-GB"/>
        </w:rPr>
        <w:t xml:space="preserve"> </w:t>
      </w:r>
      <w:r w:rsidRPr="002D7300">
        <w:rPr>
          <w:rFonts w:ascii="Times New Roman" w:hAnsi="Times New Roman" w:cs="Times New Roman"/>
          <w:lang w:val="en-GB"/>
        </w:rPr>
        <w:t>(SPME) of volatiles</w:t>
      </w:r>
      <w:r w:rsidR="00220634" w:rsidRPr="002D7300">
        <w:rPr>
          <w:rFonts w:ascii="Times New Roman" w:hAnsi="Times New Roman" w:cs="Times New Roman"/>
          <w:lang w:val="en-GB"/>
        </w:rPr>
        <w:t xml:space="preserve"> was performed using a 75µm </w:t>
      </w:r>
      <w:proofErr w:type="spellStart"/>
      <w:r w:rsidR="00220634" w:rsidRPr="002D7300">
        <w:rPr>
          <w:rFonts w:ascii="Times New Roman" w:hAnsi="Times New Roman" w:cs="Times New Roman"/>
          <w:lang w:val="en-GB"/>
        </w:rPr>
        <w:t>carboxen</w:t>
      </w:r>
      <w:proofErr w:type="spellEnd"/>
      <w:r w:rsidR="00220634" w:rsidRPr="002D7300">
        <w:rPr>
          <w:rFonts w:ascii="Times New Roman" w:hAnsi="Times New Roman" w:cs="Times New Roman"/>
          <w:lang w:val="en-GB"/>
        </w:rPr>
        <w:t>/</w:t>
      </w:r>
      <w:proofErr w:type="spellStart"/>
      <w:r w:rsidR="00220634" w:rsidRPr="002D7300">
        <w:rPr>
          <w:rFonts w:ascii="Times New Roman" w:hAnsi="Times New Roman" w:cs="Times New Roman"/>
          <w:lang w:val="en-GB"/>
        </w:rPr>
        <w:t>polydimethylsiloxane</w:t>
      </w:r>
      <w:proofErr w:type="spellEnd"/>
      <w:r w:rsidR="00220634" w:rsidRPr="002D7300">
        <w:rPr>
          <w:rFonts w:ascii="Times New Roman" w:hAnsi="Times New Roman" w:cs="Times New Roman"/>
          <w:lang w:val="en-GB"/>
        </w:rPr>
        <w:t xml:space="preserve"> (CAR/PDMS) </w:t>
      </w:r>
      <w:proofErr w:type="spellStart"/>
      <w:r w:rsidR="00220634" w:rsidRPr="002D7300">
        <w:rPr>
          <w:rFonts w:ascii="Times New Roman" w:hAnsi="Times New Roman" w:cs="Times New Roman"/>
          <w:lang w:val="en-GB"/>
        </w:rPr>
        <w:t>fiber</w:t>
      </w:r>
      <w:proofErr w:type="spellEnd"/>
      <w:r w:rsidR="00220634" w:rsidRPr="002D7300">
        <w:rPr>
          <w:rFonts w:ascii="Times New Roman" w:hAnsi="Times New Roman" w:cs="Times New Roman"/>
          <w:lang w:val="en-GB"/>
        </w:rPr>
        <w:t xml:space="preserve"> mounted in a SPME manual holder assembly (</w:t>
      </w:r>
      <w:proofErr w:type="spellStart"/>
      <w:r w:rsidR="00220634" w:rsidRPr="002D7300">
        <w:rPr>
          <w:rFonts w:ascii="Times New Roman" w:hAnsi="Times New Roman" w:cs="Times New Roman"/>
          <w:lang w:val="en-GB"/>
        </w:rPr>
        <w:t>Supelco</w:t>
      </w:r>
      <w:proofErr w:type="spellEnd"/>
      <w:r w:rsidR="00220634" w:rsidRPr="002D7300">
        <w:rPr>
          <w:rFonts w:ascii="Times New Roman" w:hAnsi="Times New Roman" w:cs="Times New Roman"/>
          <w:lang w:val="en-GB"/>
        </w:rPr>
        <w:t xml:space="preserve">, Poole, U.K.). The </w:t>
      </w:r>
      <w:proofErr w:type="spellStart"/>
      <w:r w:rsidR="00220634" w:rsidRPr="002D7300">
        <w:rPr>
          <w:rFonts w:ascii="Times New Roman" w:hAnsi="Times New Roman" w:cs="Times New Roman"/>
          <w:lang w:val="en-GB"/>
        </w:rPr>
        <w:t>fiber</w:t>
      </w:r>
      <w:proofErr w:type="spellEnd"/>
      <w:r w:rsidR="00220634" w:rsidRPr="002D7300">
        <w:rPr>
          <w:rFonts w:ascii="Times New Roman" w:hAnsi="Times New Roman" w:cs="Times New Roman"/>
          <w:lang w:val="en-GB"/>
        </w:rPr>
        <w:t xml:space="preserve"> was conditioned for 30 min in the injection port of the GC at 250 ºC as recommended by the manufacturer. A </w:t>
      </w:r>
      <w:r w:rsidR="0016270F" w:rsidRPr="002D7300">
        <w:rPr>
          <w:rFonts w:ascii="Times New Roman" w:hAnsi="Times New Roman" w:cs="Times New Roman"/>
          <w:lang w:val="en-GB"/>
        </w:rPr>
        <w:t>500</w:t>
      </w:r>
      <w:r w:rsidR="00220634" w:rsidRPr="002D7300">
        <w:rPr>
          <w:rFonts w:ascii="Times New Roman" w:hAnsi="Times New Roman" w:cs="Times New Roman"/>
          <w:lang w:val="en-GB"/>
        </w:rPr>
        <w:t xml:space="preserve"> </w:t>
      </w:r>
      <w:r w:rsidR="0016270F" w:rsidRPr="002D7300">
        <w:rPr>
          <w:rFonts w:ascii="Times New Roman" w:hAnsi="Times New Roman" w:cs="Times New Roman"/>
          <w:lang w:val="en-GB"/>
        </w:rPr>
        <w:t>m</w:t>
      </w:r>
      <w:r w:rsidR="00220634" w:rsidRPr="002D7300">
        <w:rPr>
          <w:rFonts w:ascii="Times New Roman" w:hAnsi="Times New Roman" w:cs="Times New Roman"/>
          <w:lang w:val="en-GB"/>
        </w:rPr>
        <w:t>g-aliquot of sample was weighed in a 20 ml dark vial. Ten µl of internal standard solution (</w:t>
      </w:r>
      <w:r w:rsidR="0016270F" w:rsidRPr="002D7300">
        <w:rPr>
          <w:rFonts w:ascii="Times New Roman" w:hAnsi="Times New Roman" w:cs="Times New Roman"/>
          <w:lang w:val="en-GB"/>
        </w:rPr>
        <w:t>0.75</w:t>
      </w:r>
      <w:r w:rsidR="00220634" w:rsidRPr="002D7300">
        <w:rPr>
          <w:rFonts w:ascii="Times New Roman" w:hAnsi="Times New Roman" w:cs="Times New Roman"/>
          <w:lang w:val="en-GB"/>
        </w:rPr>
        <w:t xml:space="preserve"> mg/ml of </w:t>
      </w:r>
      <w:proofErr w:type="spellStart"/>
      <w:r w:rsidR="00220634" w:rsidRPr="002D7300">
        <w:rPr>
          <w:rFonts w:ascii="Times New Roman" w:hAnsi="Times New Roman" w:cs="Times New Roman"/>
          <w:lang w:val="en-GB"/>
        </w:rPr>
        <w:t>bromobenzene</w:t>
      </w:r>
      <w:proofErr w:type="spellEnd"/>
      <w:r w:rsidR="00220634" w:rsidRPr="002D7300">
        <w:rPr>
          <w:rFonts w:ascii="Times New Roman" w:hAnsi="Times New Roman" w:cs="Times New Roman"/>
          <w:lang w:val="en-GB"/>
        </w:rPr>
        <w:t xml:space="preserve"> in methanol) and a stirring bar were added. The vial was capped with a PTFE septum (</w:t>
      </w:r>
      <w:proofErr w:type="spellStart"/>
      <w:r w:rsidR="00220634" w:rsidRPr="002D7300">
        <w:rPr>
          <w:rFonts w:ascii="Times New Roman" w:hAnsi="Times New Roman" w:cs="Times New Roman"/>
          <w:lang w:val="en-GB"/>
        </w:rPr>
        <w:t>Qmx</w:t>
      </w:r>
      <w:proofErr w:type="spellEnd"/>
      <w:r w:rsidR="00220634" w:rsidRPr="002D7300">
        <w:rPr>
          <w:rFonts w:ascii="Times New Roman" w:hAnsi="Times New Roman" w:cs="Times New Roman"/>
          <w:lang w:val="en-GB"/>
        </w:rPr>
        <w:t xml:space="preserve"> Laboratories, </w:t>
      </w:r>
      <w:proofErr w:type="spellStart"/>
      <w:r w:rsidR="00220634" w:rsidRPr="002D7300">
        <w:rPr>
          <w:rFonts w:ascii="Times New Roman" w:hAnsi="Times New Roman" w:cs="Times New Roman"/>
          <w:lang w:val="en-GB"/>
        </w:rPr>
        <w:t>Thaxted</w:t>
      </w:r>
      <w:proofErr w:type="spellEnd"/>
      <w:r w:rsidR="00220634" w:rsidRPr="002D7300">
        <w:rPr>
          <w:rFonts w:ascii="Times New Roman" w:hAnsi="Times New Roman" w:cs="Times New Roman"/>
          <w:lang w:val="en-GB"/>
        </w:rPr>
        <w:t>, UK) and placed in a water bath (</w:t>
      </w:r>
      <w:r w:rsidRPr="002D7300">
        <w:rPr>
          <w:rFonts w:ascii="Times New Roman" w:hAnsi="Times New Roman" w:cs="Times New Roman"/>
          <w:lang w:val="en-GB"/>
        </w:rPr>
        <w:t>4</w:t>
      </w:r>
      <w:r w:rsidR="00220634" w:rsidRPr="002D7300">
        <w:rPr>
          <w:rFonts w:ascii="Times New Roman" w:hAnsi="Times New Roman" w:cs="Times New Roman"/>
          <w:lang w:val="en-GB"/>
        </w:rPr>
        <w:t xml:space="preserve">0 ºC) on a magnetic stirrer, and the sample was equilibrated for 5 min at the required temperature before SPME sampling. The septum was manually pierced with the SPME needle and the fibre was exposed to the sample headspace for 30 min.  </w:t>
      </w:r>
      <w:r w:rsidR="00220634" w:rsidRPr="002D7300">
        <w:rPr>
          <w:rFonts w:ascii="Times New Roman" w:hAnsi="Times New Roman" w:cs="Times New Roman"/>
          <w:bCs/>
          <w:lang w:val="en-GB"/>
        </w:rPr>
        <w:t>Volatiles were analy</w:t>
      </w:r>
      <w:r w:rsidR="00F80756">
        <w:rPr>
          <w:rFonts w:ascii="Times New Roman" w:hAnsi="Times New Roman" w:cs="Times New Roman"/>
          <w:bCs/>
          <w:lang w:val="en-GB"/>
        </w:rPr>
        <w:t>s</w:t>
      </w:r>
      <w:r w:rsidR="00220634" w:rsidRPr="002D7300">
        <w:rPr>
          <w:rFonts w:ascii="Times New Roman" w:hAnsi="Times New Roman" w:cs="Times New Roman"/>
          <w:bCs/>
          <w:lang w:val="en-GB"/>
        </w:rPr>
        <w:t>ed with a Hewlett-</w:t>
      </w:r>
      <w:r w:rsidR="00220634" w:rsidRPr="002D7300">
        <w:rPr>
          <w:rFonts w:ascii="Times New Roman" w:hAnsi="Times New Roman" w:cs="Times New Roman"/>
          <w:bCs/>
          <w:lang w:val="en-GB"/>
        </w:rPr>
        <w:lastRenderedPageBreak/>
        <w:t xml:space="preserve">Packard </w:t>
      </w:r>
      <w:r w:rsidR="00220634" w:rsidRPr="002D7300">
        <w:rPr>
          <w:rFonts w:ascii="Times New Roman" w:hAnsi="Times New Roman" w:cs="Times New Roman"/>
          <w:lang w:val="en-GB"/>
        </w:rPr>
        <w:t xml:space="preserve">(Palo Alto, CA, USA) </w:t>
      </w:r>
      <w:r w:rsidR="00220634" w:rsidRPr="002D7300">
        <w:rPr>
          <w:rFonts w:ascii="Times New Roman" w:hAnsi="Times New Roman" w:cs="Times New Roman"/>
          <w:bCs/>
          <w:lang w:val="en-GB"/>
        </w:rPr>
        <w:t>5890 series II gas chromatograph equipped with FID detector, split/</w:t>
      </w:r>
      <w:proofErr w:type="spellStart"/>
      <w:r w:rsidR="00220634" w:rsidRPr="002D7300">
        <w:rPr>
          <w:rFonts w:ascii="Times New Roman" w:hAnsi="Times New Roman" w:cs="Times New Roman"/>
          <w:bCs/>
          <w:lang w:val="en-GB"/>
        </w:rPr>
        <w:t>splitless</w:t>
      </w:r>
      <w:proofErr w:type="spellEnd"/>
      <w:r w:rsidR="00220634" w:rsidRPr="002D7300">
        <w:rPr>
          <w:rFonts w:ascii="Times New Roman" w:hAnsi="Times New Roman" w:cs="Times New Roman"/>
          <w:bCs/>
          <w:lang w:val="en-GB"/>
        </w:rPr>
        <w:t xml:space="preserve"> injector and</w:t>
      </w:r>
      <w:r w:rsidR="00220634" w:rsidRPr="002D7300">
        <w:rPr>
          <w:rFonts w:ascii="Times New Roman" w:hAnsi="Times New Roman" w:cs="Times New Roman"/>
          <w:lang w:val="en-GB"/>
        </w:rPr>
        <w:t xml:space="preserve"> a CP–</w:t>
      </w:r>
      <w:proofErr w:type="spellStart"/>
      <w:r w:rsidR="00220634" w:rsidRPr="002D7300">
        <w:rPr>
          <w:rFonts w:ascii="Times New Roman" w:hAnsi="Times New Roman" w:cs="Times New Roman"/>
          <w:lang w:val="en-GB"/>
        </w:rPr>
        <w:t>Sil</w:t>
      </w:r>
      <w:proofErr w:type="spellEnd"/>
      <w:r w:rsidR="00220634" w:rsidRPr="002D7300">
        <w:rPr>
          <w:rFonts w:ascii="Times New Roman" w:hAnsi="Times New Roman" w:cs="Times New Roman"/>
          <w:lang w:val="en-GB"/>
        </w:rPr>
        <w:t xml:space="preserve"> 8 CB low bleed/MS fused-silica capillary column (5% phenyl/95% PDMS; 60 m×0.25 mm I.D., 0.25 </w:t>
      </w:r>
      <w:r w:rsidR="00220634" w:rsidRPr="002D7300">
        <w:rPr>
          <w:rFonts w:ascii="Times New Roman" w:hAnsi="Times New Roman" w:cs="Times New Roman"/>
        </w:rPr>
        <w:t>μ</w:t>
      </w:r>
      <w:r w:rsidR="00220634" w:rsidRPr="002D7300">
        <w:rPr>
          <w:rFonts w:ascii="Times New Roman" w:hAnsi="Times New Roman" w:cs="Times New Roman"/>
          <w:lang w:val="en-GB"/>
        </w:rPr>
        <w:t xml:space="preserve">m film thickness; Varian </w:t>
      </w:r>
      <w:proofErr w:type="spellStart"/>
      <w:r w:rsidR="00220634" w:rsidRPr="002D7300">
        <w:rPr>
          <w:rFonts w:ascii="Times New Roman" w:hAnsi="Times New Roman" w:cs="Times New Roman"/>
          <w:lang w:val="en-GB"/>
        </w:rPr>
        <w:t>Chrompack</w:t>
      </w:r>
      <w:proofErr w:type="spellEnd"/>
      <w:r w:rsidR="00220634" w:rsidRPr="002D7300">
        <w:rPr>
          <w:rFonts w:ascii="Times New Roman" w:hAnsi="Times New Roman" w:cs="Times New Roman"/>
          <w:lang w:val="en-GB"/>
        </w:rPr>
        <w:t>)</w:t>
      </w:r>
      <w:r w:rsidR="00220634" w:rsidRPr="002D7300">
        <w:rPr>
          <w:rFonts w:ascii="Times New Roman" w:hAnsi="Times New Roman" w:cs="Times New Roman"/>
          <w:bCs/>
          <w:lang w:val="en-GB"/>
        </w:rPr>
        <w:t>.</w:t>
      </w:r>
      <w:r w:rsidR="00220634" w:rsidRPr="002D7300">
        <w:rPr>
          <w:rFonts w:ascii="Times New Roman" w:hAnsi="Times New Roman" w:cs="Times New Roman"/>
          <w:lang w:val="en-GB"/>
        </w:rPr>
        <w:t xml:space="preserve"> A section of column nearest to the injection port was cooled in a beaker of powdered solid carbon dioxide to </w:t>
      </w:r>
      <w:proofErr w:type="spellStart"/>
      <w:r w:rsidR="00220634" w:rsidRPr="002D7300">
        <w:rPr>
          <w:rFonts w:ascii="Times New Roman" w:hAnsi="Times New Roman" w:cs="Times New Roman"/>
          <w:lang w:val="en-GB"/>
        </w:rPr>
        <w:t>cryofocus</w:t>
      </w:r>
      <w:proofErr w:type="spellEnd"/>
      <w:r w:rsidR="00220634" w:rsidRPr="002D7300">
        <w:rPr>
          <w:rFonts w:ascii="Times New Roman" w:hAnsi="Times New Roman" w:cs="Times New Roman"/>
          <w:lang w:val="en-GB"/>
        </w:rPr>
        <w:t xml:space="preserve"> the volatiles. Volatile compounds were desorbed from the SPME </w:t>
      </w:r>
      <w:proofErr w:type="spellStart"/>
      <w:r w:rsidR="00220634" w:rsidRPr="002D7300">
        <w:rPr>
          <w:rFonts w:ascii="Times New Roman" w:hAnsi="Times New Roman" w:cs="Times New Roman"/>
          <w:lang w:val="en-GB"/>
        </w:rPr>
        <w:t>fiber</w:t>
      </w:r>
      <w:proofErr w:type="spellEnd"/>
      <w:r w:rsidR="00220634" w:rsidRPr="002D7300">
        <w:rPr>
          <w:rFonts w:ascii="Times New Roman" w:hAnsi="Times New Roman" w:cs="Times New Roman"/>
          <w:lang w:val="en-GB"/>
        </w:rPr>
        <w:t xml:space="preserve"> onto the front of column for 3 min. The injection port was in </w:t>
      </w:r>
      <w:proofErr w:type="spellStart"/>
      <w:r w:rsidR="00220634" w:rsidRPr="002D7300">
        <w:rPr>
          <w:rFonts w:ascii="Times New Roman" w:hAnsi="Times New Roman" w:cs="Times New Roman"/>
          <w:lang w:val="en-GB"/>
        </w:rPr>
        <w:t>splitless</w:t>
      </w:r>
      <w:proofErr w:type="spellEnd"/>
      <w:r w:rsidR="00220634" w:rsidRPr="002D7300">
        <w:rPr>
          <w:rFonts w:ascii="Times New Roman" w:hAnsi="Times New Roman" w:cs="Times New Roman"/>
          <w:lang w:val="en-GB"/>
        </w:rPr>
        <w:t xml:space="preserve"> mode, and split flow was programmed to turn on after 0.5 min. The temperature of the injector was 250 °C. After </w:t>
      </w:r>
      <w:proofErr w:type="spellStart"/>
      <w:r w:rsidR="00220634" w:rsidRPr="002D7300">
        <w:rPr>
          <w:rFonts w:ascii="Times New Roman" w:hAnsi="Times New Roman" w:cs="Times New Roman"/>
          <w:lang w:val="en-GB"/>
        </w:rPr>
        <w:t>fiber</w:t>
      </w:r>
      <w:proofErr w:type="spellEnd"/>
      <w:r w:rsidR="00220634" w:rsidRPr="002D7300">
        <w:rPr>
          <w:rFonts w:ascii="Times New Roman" w:hAnsi="Times New Roman" w:cs="Times New Roman"/>
          <w:lang w:val="en-GB"/>
        </w:rPr>
        <w:t xml:space="preserve"> desorption, the solid carbon dioxide was removed and the GC program started. The oven was maintained at 40°C for a further 2 min and then the temperature was raised to 120 ºC at 4°C/min and then at 20 ºC/min to 250 ºC, and held at 250 ºC for 10 min. The FID temperature was 280 ºC. Helium at 16 psig was used as the carrier gas. </w:t>
      </w:r>
      <w:proofErr w:type="gramStart"/>
      <w:r w:rsidR="00220634" w:rsidRPr="002D7300">
        <w:rPr>
          <w:rFonts w:ascii="Times New Roman" w:hAnsi="Times New Roman" w:cs="Times New Roman"/>
          <w:i/>
          <w:iCs/>
          <w:lang w:val="en-GB"/>
        </w:rPr>
        <w:t>n</w:t>
      </w:r>
      <w:r w:rsidR="00220634" w:rsidRPr="002D7300">
        <w:rPr>
          <w:rFonts w:ascii="Times New Roman" w:hAnsi="Times New Roman" w:cs="Times New Roman"/>
          <w:lang w:val="en-GB"/>
        </w:rPr>
        <w:t>-Alkanes</w:t>
      </w:r>
      <w:proofErr w:type="gramEnd"/>
      <w:r w:rsidR="00220634" w:rsidRPr="002D7300">
        <w:rPr>
          <w:rFonts w:ascii="Times New Roman" w:hAnsi="Times New Roman" w:cs="Times New Roman"/>
          <w:lang w:val="en-GB"/>
        </w:rPr>
        <w:t xml:space="preserve"> (C</w:t>
      </w:r>
      <w:r w:rsidR="00220634" w:rsidRPr="002D7300">
        <w:rPr>
          <w:rFonts w:ascii="Times New Roman" w:hAnsi="Times New Roman" w:cs="Times New Roman"/>
          <w:vertAlign w:val="subscript"/>
          <w:lang w:val="en-GB"/>
        </w:rPr>
        <w:t>5</w:t>
      </w:r>
      <w:r w:rsidR="00220634" w:rsidRPr="002D7300">
        <w:rPr>
          <w:rFonts w:ascii="Times New Roman" w:hAnsi="Times New Roman" w:cs="Times New Roman"/>
          <w:lang w:val="en-GB"/>
        </w:rPr>
        <w:t>–C</w:t>
      </w:r>
      <w:r w:rsidR="00220634" w:rsidRPr="002D7300">
        <w:rPr>
          <w:rFonts w:ascii="Times New Roman" w:hAnsi="Times New Roman" w:cs="Times New Roman"/>
          <w:vertAlign w:val="subscript"/>
          <w:lang w:val="en-GB"/>
        </w:rPr>
        <w:t>25</w:t>
      </w:r>
      <w:r w:rsidR="00220634" w:rsidRPr="002D7300">
        <w:rPr>
          <w:rFonts w:ascii="Times New Roman" w:hAnsi="Times New Roman" w:cs="Times New Roman"/>
          <w:lang w:val="en-GB"/>
        </w:rPr>
        <w:t>) were run under the same conditions to obtain linear retention index (LRI) values for the components (</w:t>
      </w:r>
      <w:proofErr w:type="spellStart"/>
      <w:r w:rsidR="00220634" w:rsidRPr="002D7300">
        <w:rPr>
          <w:rFonts w:ascii="Times New Roman" w:hAnsi="Times New Roman" w:cs="Times New Roman"/>
          <w:lang w:val="en-GB"/>
        </w:rPr>
        <w:t>Hashizume</w:t>
      </w:r>
      <w:proofErr w:type="spellEnd"/>
      <w:r w:rsidR="00220634" w:rsidRPr="002D7300">
        <w:rPr>
          <w:rFonts w:ascii="Times New Roman" w:hAnsi="Times New Roman" w:cs="Times New Roman"/>
          <w:lang w:val="en-GB"/>
        </w:rPr>
        <w:t xml:space="preserve">, Gordon &amp; </w:t>
      </w:r>
      <w:proofErr w:type="spellStart"/>
      <w:r w:rsidR="00220634" w:rsidRPr="002D7300">
        <w:rPr>
          <w:rFonts w:ascii="Times New Roman" w:hAnsi="Times New Roman" w:cs="Times New Roman"/>
          <w:lang w:val="en-GB"/>
        </w:rPr>
        <w:t>Mottram</w:t>
      </w:r>
      <w:proofErr w:type="spellEnd"/>
      <w:r w:rsidR="00220634" w:rsidRPr="002D7300">
        <w:rPr>
          <w:rFonts w:ascii="Times New Roman" w:hAnsi="Times New Roman" w:cs="Times New Roman"/>
          <w:lang w:val="en-GB"/>
        </w:rPr>
        <w:t>, 2007).</w:t>
      </w:r>
      <w:r w:rsidR="00101126">
        <w:rPr>
          <w:rFonts w:ascii="Times New Roman" w:hAnsi="Times New Roman" w:cs="Times New Roman"/>
          <w:lang w:val="en-GB"/>
        </w:rPr>
        <w:t xml:space="preserve"> </w:t>
      </w:r>
      <w:r w:rsidR="00220634" w:rsidRPr="002D7300">
        <w:rPr>
          <w:rFonts w:ascii="Times New Roman" w:hAnsi="Times New Roman" w:cs="Times New Roman"/>
          <w:lang w:val="en-GB"/>
        </w:rPr>
        <w:t xml:space="preserve">The identification of compounds was performed on a Hewlett-Packard (Palo Alto, CA, USA) 5972 mass spectrometer, coupled to a 5890 Series II gas chromatograph and a G1034C </w:t>
      </w:r>
      <w:proofErr w:type="spellStart"/>
      <w:r w:rsidR="00220634" w:rsidRPr="002D7300">
        <w:rPr>
          <w:rFonts w:ascii="Times New Roman" w:hAnsi="Times New Roman" w:cs="Times New Roman"/>
          <w:lang w:val="en-GB"/>
        </w:rPr>
        <w:t>Chemstation</w:t>
      </w:r>
      <w:proofErr w:type="spellEnd"/>
      <w:r w:rsidR="00220634" w:rsidRPr="002D7300">
        <w:rPr>
          <w:rFonts w:ascii="Times New Roman" w:hAnsi="Times New Roman" w:cs="Times New Roman"/>
          <w:lang w:val="en-GB"/>
        </w:rPr>
        <w:t xml:space="preserve">. The mass spectrometer was operated in electron impact mode with </w:t>
      </w:r>
      <w:proofErr w:type="gramStart"/>
      <w:r w:rsidR="00220634" w:rsidRPr="002D7300">
        <w:rPr>
          <w:rFonts w:ascii="Times New Roman" w:hAnsi="Times New Roman" w:cs="Times New Roman"/>
          <w:lang w:val="en-GB"/>
        </w:rPr>
        <w:t>an electron</w:t>
      </w:r>
      <w:proofErr w:type="gramEnd"/>
      <w:r w:rsidR="00220634" w:rsidRPr="002D7300">
        <w:rPr>
          <w:rFonts w:ascii="Times New Roman" w:hAnsi="Times New Roman" w:cs="Times New Roman"/>
          <w:lang w:val="en-GB"/>
        </w:rPr>
        <w:t xml:space="preserve"> energy of 70 </w:t>
      </w:r>
      <w:proofErr w:type="spellStart"/>
      <w:r w:rsidR="00220634" w:rsidRPr="002D7300">
        <w:rPr>
          <w:rFonts w:ascii="Times New Roman" w:hAnsi="Times New Roman" w:cs="Times New Roman"/>
          <w:lang w:val="en-GB"/>
        </w:rPr>
        <w:t>eV</w:t>
      </w:r>
      <w:proofErr w:type="spellEnd"/>
      <w:r w:rsidR="00220634" w:rsidRPr="002D7300">
        <w:rPr>
          <w:rFonts w:ascii="Times New Roman" w:hAnsi="Times New Roman" w:cs="Times New Roman"/>
          <w:lang w:val="en-GB"/>
        </w:rPr>
        <w:t xml:space="preserve"> and an emission current of 50 </w:t>
      </w:r>
      <w:r w:rsidR="00220634" w:rsidRPr="002D7300">
        <w:rPr>
          <w:rFonts w:ascii="Times New Roman" w:hAnsi="Times New Roman" w:cs="Times New Roman"/>
        </w:rPr>
        <w:t>μ</w:t>
      </w:r>
      <w:r w:rsidR="00220634" w:rsidRPr="002D7300">
        <w:rPr>
          <w:rFonts w:ascii="Times New Roman" w:hAnsi="Times New Roman" w:cs="Times New Roman"/>
          <w:lang w:val="en-GB"/>
        </w:rPr>
        <w:t xml:space="preserve">A. The ion source was maintained at 170°C. The mass spectrometer scanned from </w:t>
      </w:r>
      <w:r w:rsidR="00220634" w:rsidRPr="002D7300">
        <w:rPr>
          <w:rFonts w:ascii="Times New Roman" w:hAnsi="Times New Roman" w:cs="Times New Roman"/>
          <w:i/>
          <w:iCs/>
          <w:lang w:val="en-GB"/>
        </w:rPr>
        <w:t>m/z</w:t>
      </w:r>
      <w:r w:rsidR="00220634" w:rsidRPr="002D7300">
        <w:rPr>
          <w:rFonts w:ascii="Times New Roman" w:hAnsi="Times New Roman" w:cs="Times New Roman"/>
          <w:lang w:val="en-GB"/>
        </w:rPr>
        <w:t xml:space="preserve"> 29 to </w:t>
      </w:r>
      <w:r w:rsidR="00220634" w:rsidRPr="002D7300">
        <w:rPr>
          <w:rFonts w:ascii="Times New Roman" w:hAnsi="Times New Roman" w:cs="Times New Roman"/>
          <w:i/>
          <w:iCs/>
          <w:lang w:val="en-GB"/>
        </w:rPr>
        <w:t>m/z</w:t>
      </w:r>
      <w:r w:rsidR="00220634" w:rsidRPr="002D7300">
        <w:rPr>
          <w:rFonts w:ascii="Times New Roman" w:hAnsi="Times New Roman" w:cs="Times New Roman"/>
          <w:lang w:val="en-GB"/>
        </w:rPr>
        <w:t xml:space="preserve"> 400 at 1.9 scans/s. Compounds were identified by first comparing their mass spectra with those contained in the National Institute of Standards and Technology (NIST) followed by comparing LRI values with </w:t>
      </w:r>
      <w:r w:rsidR="00220634" w:rsidRPr="002D7300">
        <w:rPr>
          <w:rFonts w:ascii="Times New Roman" w:hAnsi="Times New Roman" w:cs="Times New Roman"/>
          <w:i/>
          <w:iCs/>
          <w:lang w:val="en-GB"/>
        </w:rPr>
        <w:t>n</w:t>
      </w:r>
      <w:r w:rsidR="00220634" w:rsidRPr="002D7300">
        <w:rPr>
          <w:rFonts w:ascii="Times New Roman" w:hAnsi="Times New Roman" w:cs="Times New Roman"/>
          <w:lang w:val="en-GB"/>
        </w:rPr>
        <w:t>-alkanes (C</w:t>
      </w:r>
      <w:r w:rsidR="00220634" w:rsidRPr="002D7300">
        <w:rPr>
          <w:rFonts w:ascii="Times New Roman" w:hAnsi="Times New Roman" w:cs="Times New Roman"/>
          <w:vertAlign w:val="subscript"/>
          <w:lang w:val="en-GB"/>
        </w:rPr>
        <w:t>5</w:t>
      </w:r>
      <w:r w:rsidR="00220634" w:rsidRPr="002D7300">
        <w:rPr>
          <w:rFonts w:ascii="Times New Roman" w:hAnsi="Times New Roman" w:cs="Times New Roman"/>
          <w:lang w:val="en-GB"/>
        </w:rPr>
        <w:t>–C</w:t>
      </w:r>
      <w:r w:rsidR="00220634" w:rsidRPr="002D7300">
        <w:rPr>
          <w:rFonts w:ascii="Times New Roman" w:hAnsi="Times New Roman" w:cs="Times New Roman"/>
          <w:vertAlign w:val="subscript"/>
          <w:lang w:val="en-GB"/>
        </w:rPr>
        <w:t>25</w:t>
      </w:r>
      <w:r w:rsidR="00220634" w:rsidRPr="002D7300">
        <w:rPr>
          <w:rFonts w:ascii="Times New Roman" w:hAnsi="Times New Roman" w:cs="Times New Roman"/>
          <w:lang w:val="en-GB"/>
        </w:rPr>
        <w:t>) (</w:t>
      </w:r>
      <w:proofErr w:type="spellStart"/>
      <w:r w:rsidR="00220634" w:rsidRPr="002D7300">
        <w:rPr>
          <w:rFonts w:ascii="Times New Roman" w:hAnsi="Times New Roman" w:cs="Times New Roman"/>
          <w:highlight w:val="yellow"/>
          <w:lang w:val="en-GB"/>
        </w:rPr>
        <w:t>Hashizume</w:t>
      </w:r>
      <w:proofErr w:type="spellEnd"/>
      <w:r w:rsidR="00220634" w:rsidRPr="002D7300">
        <w:rPr>
          <w:rFonts w:ascii="Times New Roman" w:hAnsi="Times New Roman" w:cs="Times New Roman"/>
          <w:highlight w:val="yellow"/>
          <w:lang w:val="en-GB"/>
        </w:rPr>
        <w:t xml:space="preserve">, Gordon &amp; </w:t>
      </w:r>
      <w:proofErr w:type="spellStart"/>
      <w:r w:rsidR="00220634" w:rsidRPr="002D7300">
        <w:rPr>
          <w:rFonts w:ascii="Times New Roman" w:hAnsi="Times New Roman" w:cs="Times New Roman"/>
          <w:highlight w:val="yellow"/>
          <w:lang w:val="en-GB"/>
        </w:rPr>
        <w:t>Mottram</w:t>
      </w:r>
      <w:proofErr w:type="spellEnd"/>
      <w:r w:rsidR="00220634" w:rsidRPr="002D7300">
        <w:rPr>
          <w:rFonts w:ascii="Times New Roman" w:hAnsi="Times New Roman" w:cs="Times New Roman"/>
          <w:highlight w:val="yellow"/>
          <w:lang w:val="en-GB"/>
        </w:rPr>
        <w:t>, 2007</w:t>
      </w:r>
      <w:r w:rsidR="00220634" w:rsidRPr="002D7300">
        <w:rPr>
          <w:rFonts w:ascii="Times New Roman" w:hAnsi="Times New Roman" w:cs="Times New Roman"/>
          <w:lang w:val="en-GB"/>
        </w:rPr>
        <w:t>).</w:t>
      </w:r>
    </w:p>
    <w:p w14:paraId="188FDA57" w14:textId="77777777" w:rsidR="00AF7D54" w:rsidRDefault="00AF7D54" w:rsidP="00AF7D54">
      <w:pPr>
        <w:pStyle w:val="Mdeck4heading2"/>
        <w:spacing w:before="0" w:after="0" w:line="480" w:lineRule="auto"/>
        <w:rPr>
          <w:sz w:val="22"/>
          <w:szCs w:val="22"/>
          <w:lang w:val="en-GB"/>
        </w:rPr>
      </w:pPr>
    </w:p>
    <w:p w14:paraId="3255915A" w14:textId="77777777" w:rsidR="009500A9" w:rsidRPr="002D7300" w:rsidRDefault="009500A9" w:rsidP="00AF7D54">
      <w:pPr>
        <w:pStyle w:val="Mdeck4heading2"/>
        <w:spacing w:before="0" w:after="0" w:line="480" w:lineRule="auto"/>
        <w:rPr>
          <w:sz w:val="22"/>
          <w:szCs w:val="22"/>
          <w:lang w:val="en-GB"/>
        </w:rPr>
      </w:pPr>
      <w:r w:rsidRPr="002D7300">
        <w:rPr>
          <w:sz w:val="22"/>
          <w:szCs w:val="22"/>
          <w:lang w:val="en-GB"/>
        </w:rPr>
        <w:t>Statistical analysis</w:t>
      </w:r>
    </w:p>
    <w:p w14:paraId="17B5F8E6" w14:textId="77777777" w:rsidR="007F2614" w:rsidRPr="002D7300" w:rsidRDefault="007F2614" w:rsidP="00AF7D54">
      <w:pPr>
        <w:spacing w:after="0" w:line="480" w:lineRule="auto"/>
        <w:rPr>
          <w:lang w:val="en-GB" w:eastAsia="de-DE"/>
        </w:rPr>
      </w:pPr>
    </w:p>
    <w:p w14:paraId="3B1A42CE" w14:textId="18F9D7D9" w:rsidR="00220634" w:rsidRPr="002D7300" w:rsidRDefault="009500A9" w:rsidP="00AF7D54">
      <w:pPr>
        <w:spacing w:after="0" w:line="480" w:lineRule="auto"/>
        <w:jc w:val="both"/>
        <w:rPr>
          <w:rFonts w:ascii="Times New Roman" w:hAnsi="Times New Roman" w:cs="Times New Roman"/>
          <w:lang w:val="en-GB"/>
        </w:rPr>
      </w:pPr>
      <w:r w:rsidRPr="002D7300">
        <w:rPr>
          <w:rFonts w:ascii="Times New Roman" w:hAnsi="Times New Roman" w:cs="Times New Roman"/>
          <w:lang w:val="en-GB"/>
        </w:rPr>
        <w:t>Data of fatty acid compositio</w:t>
      </w:r>
      <w:r w:rsidR="00F80756">
        <w:rPr>
          <w:rFonts w:ascii="Times New Roman" w:hAnsi="Times New Roman" w:cs="Times New Roman"/>
          <w:lang w:val="en-GB"/>
        </w:rPr>
        <w:t xml:space="preserve">n, </w:t>
      </w:r>
      <w:proofErr w:type="spellStart"/>
      <w:r w:rsidR="00F80756">
        <w:rPr>
          <w:rFonts w:ascii="Times New Roman" w:hAnsi="Times New Roman" w:cs="Times New Roman"/>
          <w:lang w:val="en-GB"/>
        </w:rPr>
        <w:t>tocopherols</w:t>
      </w:r>
      <w:proofErr w:type="spellEnd"/>
      <w:r w:rsidR="00F80756">
        <w:rPr>
          <w:rFonts w:ascii="Times New Roman" w:hAnsi="Times New Roman" w:cs="Times New Roman"/>
          <w:lang w:val="en-GB"/>
        </w:rPr>
        <w:t>, peroxide value</w:t>
      </w:r>
      <w:r w:rsidR="00101126">
        <w:rPr>
          <w:rFonts w:ascii="Times New Roman" w:hAnsi="Times New Roman" w:cs="Times New Roman"/>
          <w:lang w:val="en-GB"/>
        </w:rPr>
        <w:t xml:space="preserve"> and </w:t>
      </w:r>
      <w:r w:rsidRPr="002D7300">
        <w:rPr>
          <w:rFonts w:ascii="Times New Roman" w:hAnsi="Times New Roman" w:cs="Times New Roman"/>
          <w:lang w:val="en-GB"/>
        </w:rPr>
        <w:t xml:space="preserve">polymers </w:t>
      </w:r>
      <w:r w:rsidR="00F80756">
        <w:rPr>
          <w:rFonts w:ascii="Times New Roman" w:hAnsi="Times New Roman" w:cs="Times New Roman"/>
          <w:lang w:val="en-GB"/>
        </w:rPr>
        <w:t>of</w:t>
      </w:r>
      <w:r w:rsidRPr="002D7300">
        <w:rPr>
          <w:rFonts w:ascii="Times New Roman" w:hAnsi="Times New Roman" w:cs="Times New Roman"/>
          <w:lang w:val="en-GB"/>
        </w:rPr>
        <w:t xml:space="preserve"> the starting oils</w:t>
      </w:r>
      <w:r w:rsidR="00220634" w:rsidRPr="002D7300">
        <w:rPr>
          <w:rFonts w:ascii="Times New Roman" w:hAnsi="Times New Roman" w:cs="Times New Roman"/>
          <w:lang w:val="en-GB"/>
        </w:rPr>
        <w:t xml:space="preserve"> </w:t>
      </w:r>
      <w:r w:rsidRPr="002D7300">
        <w:rPr>
          <w:rFonts w:ascii="Times New Roman" w:hAnsi="Times New Roman" w:cs="Times New Roman"/>
          <w:lang w:val="en-GB"/>
        </w:rPr>
        <w:t xml:space="preserve">were obtained </w:t>
      </w:r>
      <w:r w:rsidRPr="002D7300">
        <w:rPr>
          <w:rFonts w:ascii="Times New Roman" w:eastAsia="Batang" w:hAnsi="Times New Roman" w:cs="Times New Roman"/>
          <w:lang w:val="en-GB" w:eastAsia="ko-KR"/>
        </w:rPr>
        <w:t xml:space="preserve">by using three determinations. </w:t>
      </w:r>
      <w:r w:rsidR="00220634" w:rsidRPr="002D7300">
        <w:rPr>
          <w:rFonts w:ascii="Times New Roman" w:eastAsia="Batang" w:hAnsi="Times New Roman" w:cs="Times New Roman"/>
          <w:lang w:val="en-GB" w:eastAsia="ko-KR"/>
        </w:rPr>
        <w:t>Data reported for t</w:t>
      </w:r>
      <w:r w:rsidRPr="002D7300">
        <w:rPr>
          <w:rFonts w:ascii="Times New Roman" w:eastAsia="Batang" w:hAnsi="Times New Roman" w:cs="Times New Roman"/>
          <w:lang w:val="en-GB" w:eastAsia="ko-KR"/>
        </w:rPr>
        <w:t xml:space="preserve">he oxidation experiments were </w:t>
      </w:r>
      <w:r w:rsidR="00220634" w:rsidRPr="002D7300">
        <w:rPr>
          <w:rFonts w:ascii="Times New Roman" w:eastAsia="Batang" w:hAnsi="Times New Roman" w:cs="Times New Roman"/>
          <w:lang w:val="en-GB" w:eastAsia="ko-KR"/>
        </w:rPr>
        <w:t xml:space="preserve">obtained from triplicate samples and </w:t>
      </w:r>
      <w:r w:rsidRPr="002D7300">
        <w:rPr>
          <w:rFonts w:ascii="Times New Roman" w:eastAsia="Batang" w:hAnsi="Times New Roman" w:cs="Times New Roman"/>
          <w:lang w:val="en-GB" w:eastAsia="ko-KR"/>
        </w:rPr>
        <w:t>expressed as mean values</w:t>
      </w:r>
      <w:r w:rsidR="00220634" w:rsidRPr="002D7300">
        <w:rPr>
          <w:rFonts w:ascii="Times New Roman" w:eastAsia="Batang" w:hAnsi="Times New Roman" w:cs="Times New Roman"/>
          <w:lang w:val="en-GB" w:eastAsia="ko-KR"/>
        </w:rPr>
        <w:t xml:space="preserve"> and SDs</w:t>
      </w:r>
      <w:r w:rsidRPr="002D7300">
        <w:rPr>
          <w:rFonts w:ascii="Times New Roman" w:eastAsia="Batang" w:hAnsi="Times New Roman" w:cs="Times New Roman"/>
          <w:lang w:val="en-GB" w:eastAsia="ko-KR"/>
        </w:rPr>
        <w:t xml:space="preserve">. </w:t>
      </w:r>
      <w:r w:rsidR="00220634" w:rsidRPr="002D7300">
        <w:rPr>
          <w:rFonts w:ascii="Times New Roman" w:hAnsi="Times New Roman" w:cs="Times New Roman"/>
          <w:lang w:val="en-GB"/>
        </w:rPr>
        <w:t>Excel 2000 (Microsoft Corporation, Redmond, WA, USA) was used for data analyses.</w:t>
      </w:r>
    </w:p>
    <w:p w14:paraId="7981BBF6" w14:textId="77777777" w:rsidR="009500A9" w:rsidRPr="002D7300" w:rsidRDefault="009500A9" w:rsidP="00AF7D54">
      <w:pPr>
        <w:pStyle w:val="Mdeck4text"/>
        <w:spacing w:line="480" w:lineRule="auto"/>
        <w:rPr>
          <w:sz w:val="22"/>
          <w:szCs w:val="22"/>
          <w:lang w:val="en-GB"/>
        </w:rPr>
      </w:pPr>
    </w:p>
    <w:p w14:paraId="0114D87D" w14:textId="77777777" w:rsidR="009500A9" w:rsidRPr="000E1FE7" w:rsidRDefault="009500A9" w:rsidP="00AF7D54">
      <w:pPr>
        <w:pStyle w:val="Mdeck4heading1"/>
        <w:spacing w:before="0" w:after="0" w:line="480" w:lineRule="auto"/>
        <w:rPr>
          <w:lang w:val="en-GB"/>
        </w:rPr>
      </w:pPr>
      <w:r w:rsidRPr="000E1FE7">
        <w:rPr>
          <w:lang w:val="en-GB"/>
        </w:rPr>
        <w:lastRenderedPageBreak/>
        <w:t>Results and Discussion</w:t>
      </w:r>
    </w:p>
    <w:p w14:paraId="17C1DA4D" w14:textId="77777777" w:rsidR="000600B3" w:rsidRPr="002D7300" w:rsidRDefault="000600B3" w:rsidP="000600B3">
      <w:pPr>
        <w:pStyle w:val="Mdeck4text"/>
        <w:ind w:firstLine="0"/>
        <w:rPr>
          <w:sz w:val="22"/>
          <w:szCs w:val="22"/>
          <w:lang w:val="en-GB"/>
        </w:rPr>
      </w:pPr>
    </w:p>
    <w:p w14:paraId="02E079DE" w14:textId="77777777" w:rsidR="000600B3" w:rsidRPr="002D7300" w:rsidRDefault="000600B3" w:rsidP="000600B3">
      <w:pPr>
        <w:pStyle w:val="Mdeck4text"/>
        <w:ind w:firstLine="0"/>
        <w:rPr>
          <w:b/>
          <w:sz w:val="22"/>
          <w:szCs w:val="22"/>
          <w:lang w:val="en-GB"/>
        </w:rPr>
      </w:pPr>
      <w:r w:rsidRPr="002D7300">
        <w:rPr>
          <w:b/>
          <w:sz w:val="22"/>
          <w:szCs w:val="22"/>
          <w:lang w:val="en-GB"/>
        </w:rPr>
        <w:t>Characterization of oils</w:t>
      </w:r>
    </w:p>
    <w:p w14:paraId="78AFF9F9" w14:textId="77777777" w:rsidR="000600B3" w:rsidRPr="002D7300" w:rsidRDefault="000600B3" w:rsidP="000600B3">
      <w:pPr>
        <w:pStyle w:val="Mdeck4text"/>
        <w:ind w:firstLine="0"/>
        <w:rPr>
          <w:sz w:val="22"/>
          <w:szCs w:val="22"/>
          <w:lang w:val="en-GB"/>
        </w:rPr>
      </w:pPr>
    </w:p>
    <w:p w14:paraId="1215B01F" w14:textId="43DA6E5B" w:rsidR="009500A9" w:rsidRPr="002D7300" w:rsidRDefault="009500A9" w:rsidP="00AF7D54">
      <w:pPr>
        <w:pStyle w:val="Mdeck4text"/>
        <w:spacing w:line="480" w:lineRule="auto"/>
        <w:ind w:firstLine="0"/>
        <w:rPr>
          <w:sz w:val="22"/>
          <w:szCs w:val="22"/>
          <w:lang w:val="en-GB"/>
        </w:rPr>
      </w:pPr>
      <w:r w:rsidRPr="002D7300">
        <w:rPr>
          <w:sz w:val="22"/>
          <w:szCs w:val="22"/>
          <w:lang w:val="en-GB"/>
        </w:rPr>
        <w:t xml:space="preserve">Table 1 shows fatty acid and </w:t>
      </w:r>
      <w:proofErr w:type="spellStart"/>
      <w:r w:rsidRPr="002D7300">
        <w:rPr>
          <w:sz w:val="22"/>
          <w:szCs w:val="22"/>
          <w:lang w:val="en-GB"/>
        </w:rPr>
        <w:t>tocopherol</w:t>
      </w:r>
      <w:proofErr w:type="spellEnd"/>
      <w:r w:rsidRPr="002D7300">
        <w:rPr>
          <w:sz w:val="22"/>
          <w:szCs w:val="22"/>
          <w:lang w:val="en-GB"/>
        </w:rPr>
        <w:t xml:space="preserve"> compositions</w:t>
      </w:r>
      <w:r w:rsidR="00F80756">
        <w:rPr>
          <w:sz w:val="22"/>
          <w:szCs w:val="22"/>
          <w:lang w:val="en-GB"/>
        </w:rPr>
        <w:t>,</w:t>
      </w:r>
      <w:r w:rsidRPr="002D7300">
        <w:rPr>
          <w:sz w:val="22"/>
          <w:szCs w:val="22"/>
          <w:lang w:val="en-GB"/>
        </w:rPr>
        <w:t xml:space="preserve"> and oxidative parameters of SO and TO. The content of linoleic acid (C18:2 9</w:t>
      </w:r>
      <w:r w:rsidRPr="00F80756">
        <w:rPr>
          <w:i/>
          <w:sz w:val="22"/>
          <w:szCs w:val="22"/>
          <w:lang w:val="en-GB"/>
        </w:rPr>
        <w:t>c</w:t>
      </w:r>
      <w:r w:rsidRPr="002D7300">
        <w:rPr>
          <w:sz w:val="22"/>
          <w:szCs w:val="22"/>
          <w:lang w:val="en-GB"/>
        </w:rPr>
        <w:t>, 12</w:t>
      </w:r>
      <w:r w:rsidRPr="00F80756">
        <w:rPr>
          <w:i/>
          <w:sz w:val="22"/>
          <w:szCs w:val="22"/>
          <w:lang w:val="en-GB"/>
        </w:rPr>
        <w:t>c</w:t>
      </w:r>
      <w:r w:rsidRPr="002D7300">
        <w:rPr>
          <w:sz w:val="22"/>
          <w:szCs w:val="22"/>
          <w:lang w:val="en-GB"/>
        </w:rPr>
        <w:t>) in SO was similar to that of total CLA (C18:2 9</w:t>
      </w:r>
      <w:r w:rsidRPr="00F80756">
        <w:rPr>
          <w:i/>
          <w:sz w:val="22"/>
          <w:szCs w:val="22"/>
          <w:lang w:val="en-GB"/>
        </w:rPr>
        <w:t>c</w:t>
      </w:r>
      <w:r w:rsidRPr="002D7300">
        <w:rPr>
          <w:sz w:val="22"/>
          <w:szCs w:val="22"/>
          <w:lang w:val="en-GB"/>
        </w:rPr>
        <w:t>, 11</w:t>
      </w:r>
      <w:r w:rsidRPr="00F80756">
        <w:rPr>
          <w:i/>
          <w:sz w:val="22"/>
          <w:szCs w:val="22"/>
          <w:lang w:val="en-GB"/>
        </w:rPr>
        <w:t>t</w:t>
      </w:r>
      <w:r w:rsidRPr="002D7300">
        <w:rPr>
          <w:sz w:val="22"/>
          <w:szCs w:val="22"/>
          <w:lang w:val="en-GB"/>
        </w:rPr>
        <w:t xml:space="preserve"> and C18:2 10</w:t>
      </w:r>
      <w:r w:rsidRPr="00F80756">
        <w:rPr>
          <w:i/>
          <w:sz w:val="22"/>
          <w:szCs w:val="22"/>
          <w:lang w:val="en-GB"/>
        </w:rPr>
        <w:t>t</w:t>
      </w:r>
      <w:r w:rsidRPr="002D7300">
        <w:rPr>
          <w:sz w:val="22"/>
          <w:szCs w:val="22"/>
          <w:lang w:val="en-GB"/>
        </w:rPr>
        <w:t>, 12</w:t>
      </w:r>
      <w:r w:rsidRPr="00F80756">
        <w:rPr>
          <w:i/>
          <w:sz w:val="22"/>
          <w:szCs w:val="22"/>
          <w:lang w:val="en-GB"/>
        </w:rPr>
        <w:t>c</w:t>
      </w:r>
      <w:r w:rsidRPr="002D7300">
        <w:rPr>
          <w:sz w:val="22"/>
          <w:szCs w:val="22"/>
          <w:lang w:val="en-GB"/>
        </w:rPr>
        <w:t xml:space="preserve">) in TO. </w:t>
      </w:r>
      <w:r w:rsidR="000600B3" w:rsidRPr="002D7300">
        <w:rPr>
          <w:sz w:val="22"/>
          <w:szCs w:val="22"/>
          <w:lang w:val="en-GB"/>
        </w:rPr>
        <w:t xml:space="preserve">However, </w:t>
      </w:r>
      <w:r w:rsidRPr="002D7300">
        <w:rPr>
          <w:sz w:val="22"/>
          <w:szCs w:val="22"/>
          <w:lang w:val="en-GB"/>
        </w:rPr>
        <w:t xml:space="preserve">TO contained approximately twice as much of total </w:t>
      </w:r>
      <w:proofErr w:type="spellStart"/>
      <w:r w:rsidRPr="002D7300">
        <w:rPr>
          <w:sz w:val="22"/>
          <w:szCs w:val="22"/>
          <w:lang w:val="en-GB"/>
        </w:rPr>
        <w:t>tocopherols</w:t>
      </w:r>
      <w:proofErr w:type="spellEnd"/>
      <w:r w:rsidRPr="002D7300">
        <w:rPr>
          <w:sz w:val="22"/>
          <w:szCs w:val="22"/>
          <w:lang w:val="en-GB"/>
        </w:rPr>
        <w:t xml:space="preserve"> as SO</w:t>
      </w:r>
      <w:r w:rsidR="00101126">
        <w:rPr>
          <w:sz w:val="22"/>
          <w:szCs w:val="22"/>
          <w:lang w:val="en-GB"/>
        </w:rPr>
        <w:t>,</w:t>
      </w:r>
      <w:r w:rsidR="00400966" w:rsidRPr="002D7300">
        <w:rPr>
          <w:sz w:val="22"/>
          <w:szCs w:val="22"/>
          <w:lang w:val="en-GB"/>
        </w:rPr>
        <w:t xml:space="preserve"> and </w:t>
      </w:r>
      <w:r w:rsidR="00840FC6" w:rsidRPr="002D7300">
        <w:rPr>
          <w:rFonts w:ascii="Symbol" w:hAnsi="Symbol"/>
          <w:sz w:val="22"/>
          <w:szCs w:val="22"/>
          <w:lang w:val="en-GB"/>
        </w:rPr>
        <w:t></w:t>
      </w:r>
      <w:r w:rsidR="00840FC6" w:rsidRPr="002D7300">
        <w:rPr>
          <w:sz w:val="22"/>
          <w:szCs w:val="22"/>
          <w:lang w:val="en-GB"/>
        </w:rPr>
        <w:t xml:space="preserve"> and </w:t>
      </w:r>
      <w:r w:rsidR="00840FC6" w:rsidRPr="002D7300">
        <w:rPr>
          <w:rFonts w:ascii="Symbol" w:hAnsi="Symbol"/>
          <w:sz w:val="22"/>
          <w:szCs w:val="22"/>
          <w:lang w:val="en-GB"/>
        </w:rPr>
        <w:t></w:t>
      </w:r>
      <w:r w:rsidR="00840FC6" w:rsidRPr="002D7300">
        <w:rPr>
          <w:sz w:val="22"/>
          <w:szCs w:val="22"/>
          <w:lang w:val="en-GB"/>
        </w:rPr>
        <w:t xml:space="preserve"> homologues were the most abundant </w:t>
      </w:r>
      <w:proofErr w:type="spellStart"/>
      <w:r w:rsidR="00840FC6" w:rsidRPr="002D7300">
        <w:rPr>
          <w:sz w:val="22"/>
          <w:szCs w:val="22"/>
          <w:lang w:val="en-GB"/>
        </w:rPr>
        <w:t>tocopherols</w:t>
      </w:r>
      <w:proofErr w:type="spellEnd"/>
      <w:r w:rsidRPr="002D7300">
        <w:rPr>
          <w:sz w:val="22"/>
          <w:szCs w:val="22"/>
          <w:lang w:val="en-GB"/>
        </w:rPr>
        <w:t>. The</w:t>
      </w:r>
      <w:r w:rsidR="000600B3" w:rsidRPr="002D7300">
        <w:rPr>
          <w:sz w:val="22"/>
          <w:szCs w:val="22"/>
          <w:lang w:val="en-GB"/>
        </w:rPr>
        <w:t xml:space="preserve"> PV and initial polymer content</w:t>
      </w:r>
      <w:r w:rsidRPr="002D7300">
        <w:rPr>
          <w:sz w:val="22"/>
          <w:szCs w:val="22"/>
          <w:lang w:val="en-GB"/>
        </w:rPr>
        <w:t xml:space="preserve"> were low in both oils and typical for fresh refined oils.</w:t>
      </w:r>
    </w:p>
    <w:p w14:paraId="6512625C" w14:textId="77777777" w:rsidR="000600B3" w:rsidRPr="002D7300" w:rsidRDefault="000600B3" w:rsidP="00AF7D54">
      <w:pPr>
        <w:spacing w:after="0" w:line="480" w:lineRule="auto"/>
        <w:jc w:val="both"/>
        <w:rPr>
          <w:rFonts w:eastAsia="Times New Roman"/>
          <w:b/>
          <w:bCs/>
          <w:snapToGrid w:val="0"/>
          <w:color w:val="000000"/>
          <w:lang w:val="en-GB" w:eastAsia="de-DE"/>
        </w:rPr>
      </w:pPr>
    </w:p>
    <w:p w14:paraId="0D54601B" w14:textId="77777777" w:rsidR="000600B3" w:rsidRPr="002D7300" w:rsidRDefault="008947B7" w:rsidP="00AF7D54">
      <w:pPr>
        <w:spacing w:after="0" w:line="480" w:lineRule="auto"/>
        <w:jc w:val="both"/>
        <w:rPr>
          <w:rFonts w:ascii="Times New Roman" w:eastAsia="Times New Roman" w:hAnsi="Times New Roman" w:cs="Times New Roman"/>
          <w:b/>
          <w:bCs/>
          <w:snapToGrid w:val="0"/>
          <w:color w:val="000000"/>
          <w:lang w:val="en-GB" w:eastAsia="de-DE"/>
        </w:rPr>
      </w:pPr>
      <w:r w:rsidRPr="002D7300">
        <w:rPr>
          <w:rFonts w:ascii="Times New Roman" w:eastAsia="Times New Roman" w:hAnsi="Times New Roman" w:cs="Times New Roman"/>
          <w:b/>
          <w:bCs/>
          <w:snapToGrid w:val="0"/>
          <w:color w:val="000000"/>
          <w:lang w:val="en-GB" w:eastAsia="de-DE"/>
        </w:rPr>
        <w:t xml:space="preserve">Evolution of PV, </w:t>
      </w:r>
      <w:proofErr w:type="spellStart"/>
      <w:r w:rsidR="000600B3" w:rsidRPr="002D7300">
        <w:rPr>
          <w:rFonts w:ascii="Times New Roman" w:eastAsia="Times New Roman" w:hAnsi="Times New Roman" w:cs="Times New Roman"/>
          <w:b/>
          <w:bCs/>
          <w:snapToGrid w:val="0"/>
          <w:color w:val="000000"/>
          <w:lang w:val="en-GB" w:eastAsia="de-DE"/>
        </w:rPr>
        <w:t>tocopherols</w:t>
      </w:r>
      <w:proofErr w:type="spellEnd"/>
      <w:r w:rsidRPr="002D7300">
        <w:rPr>
          <w:rFonts w:ascii="Times New Roman" w:eastAsia="Times New Roman" w:hAnsi="Times New Roman" w:cs="Times New Roman"/>
          <w:b/>
          <w:bCs/>
          <w:snapToGrid w:val="0"/>
          <w:color w:val="000000"/>
          <w:lang w:val="en-GB" w:eastAsia="de-DE"/>
        </w:rPr>
        <w:t xml:space="preserve"> and polymers during oxidation</w:t>
      </w:r>
    </w:p>
    <w:p w14:paraId="78F7A8DF" w14:textId="77777777" w:rsidR="00170773" w:rsidRPr="002D7300" w:rsidRDefault="00170773" w:rsidP="00AF7D54">
      <w:pPr>
        <w:spacing w:after="0" w:line="480" w:lineRule="auto"/>
        <w:jc w:val="both"/>
        <w:rPr>
          <w:rFonts w:ascii="Times New Roman" w:eastAsia="Times New Roman" w:hAnsi="Times New Roman" w:cs="Times New Roman"/>
          <w:b/>
          <w:bCs/>
          <w:snapToGrid w:val="0"/>
          <w:color w:val="000000"/>
          <w:lang w:val="en-GB" w:eastAsia="de-DE"/>
        </w:rPr>
      </w:pPr>
    </w:p>
    <w:p w14:paraId="6AD70DB8" w14:textId="77777777" w:rsidR="00AF7D54" w:rsidRDefault="00170773" w:rsidP="00AF7D54">
      <w:pPr>
        <w:spacing w:after="0" w:line="480" w:lineRule="auto"/>
        <w:ind w:firstLine="340"/>
        <w:jc w:val="both"/>
        <w:rPr>
          <w:rFonts w:ascii="Times New Roman" w:eastAsia="Times New Roman" w:hAnsi="Times New Roman" w:cs="Times New Roman"/>
          <w:bCs/>
          <w:snapToGrid w:val="0"/>
          <w:color w:val="000000"/>
          <w:lang w:val="en-GB" w:eastAsia="de-DE"/>
        </w:rPr>
      </w:pPr>
      <w:r w:rsidRPr="002D7300">
        <w:rPr>
          <w:rFonts w:ascii="Times New Roman" w:eastAsia="Times New Roman" w:hAnsi="Times New Roman" w:cs="Times New Roman"/>
          <w:bCs/>
          <w:snapToGrid w:val="0"/>
          <w:color w:val="000000"/>
          <w:lang w:val="en-GB" w:eastAsia="de-DE"/>
        </w:rPr>
        <w:t xml:space="preserve">Figure 1 </w:t>
      </w:r>
      <w:r w:rsidR="001667B5" w:rsidRPr="002D7300">
        <w:rPr>
          <w:rFonts w:ascii="Times New Roman" w:eastAsia="Times New Roman" w:hAnsi="Times New Roman" w:cs="Times New Roman"/>
          <w:bCs/>
          <w:snapToGrid w:val="0"/>
          <w:color w:val="000000"/>
          <w:lang w:val="en-GB" w:eastAsia="de-DE"/>
        </w:rPr>
        <w:t xml:space="preserve">shows </w:t>
      </w:r>
      <w:r w:rsidR="00EE0039" w:rsidRPr="002D7300">
        <w:rPr>
          <w:rFonts w:ascii="Times New Roman" w:eastAsia="Times New Roman" w:hAnsi="Times New Roman" w:cs="Times New Roman"/>
          <w:bCs/>
          <w:snapToGrid w:val="0"/>
          <w:color w:val="000000"/>
          <w:lang w:val="en-GB" w:eastAsia="de-DE"/>
        </w:rPr>
        <w:t>changes</w:t>
      </w:r>
      <w:r w:rsidR="001667B5" w:rsidRPr="002D7300">
        <w:rPr>
          <w:rFonts w:ascii="Times New Roman" w:eastAsia="Times New Roman" w:hAnsi="Times New Roman" w:cs="Times New Roman"/>
          <w:bCs/>
          <w:snapToGrid w:val="0"/>
          <w:color w:val="000000"/>
          <w:lang w:val="en-GB" w:eastAsia="de-DE"/>
        </w:rPr>
        <w:t xml:space="preserve"> of PV and </w:t>
      </w:r>
      <w:proofErr w:type="spellStart"/>
      <w:r w:rsidR="001667B5" w:rsidRPr="002D7300">
        <w:rPr>
          <w:rFonts w:ascii="Times New Roman" w:eastAsia="Times New Roman" w:hAnsi="Times New Roman" w:cs="Times New Roman"/>
          <w:bCs/>
          <w:snapToGrid w:val="0"/>
          <w:color w:val="000000"/>
          <w:lang w:val="en-GB" w:eastAsia="de-DE"/>
        </w:rPr>
        <w:t>tocopherols</w:t>
      </w:r>
      <w:proofErr w:type="spellEnd"/>
      <w:r w:rsidR="001667B5" w:rsidRPr="002D7300">
        <w:rPr>
          <w:rFonts w:ascii="Times New Roman" w:eastAsia="Times New Roman" w:hAnsi="Times New Roman" w:cs="Times New Roman"/>
          <w:bCs/>
          <w:snapToGrid w:val="0"/>
          <w:color w:val="000000"/>
          <w:lang w:val="en-GB" w:eastAsia="de-DE"/>
        </w:rPr>
        <w:t xml:space="preserve"> during oxidation of SO and TO at 40ºC. As expected, SO showed a progressive </w:t>
      </w:r>
      <w:r w:rsidR="00B124BF" w:rsidRPr="002D7300">
        <w:rPr>
          <w:rFonts w:ascii="Times New Roman" w:eastAsia="Times New Roman" w:hAnsi="Times New Roman" w:cs="Times New Roman"/>
          <w:bCs/>
          <w:snapToGrid w:val="0"/>
          <w:color w:val="000000"/>
          <w:lang w:val="en-GB" w:eastAsia="de-DE"/>
        </w:rPr>
        <w:t>rise</w:t>
      </w:r>
      <w:r w:rsidR="001667B5" w:rsidRPr="002D7300">
        <w:rPr>
          <w:rFonts w:ascii="Times New Roman" w:eastAsia="Times New Roman" w:hAnsi="Times New Roman" w:cs="Times New Roman"/>
          <w:bCs/>
          <w:snapToGrid w:val="0"/>
          <w:color w:val="000000"/>
          <w:lang w:val="en-GB" w:eastAsia="de-DE"/>
        </w:rPr>
        <w:t xml:space="preserve"> in the PV from the beginning and </w:t>
      </w:r>
      <w:r w:rsidR="00B124BF" w:rsidRPr="002D7300">
        <w:rPr>
          <w:rFonts w:ascii="Times New Roman" w:eastAsia="Times New Roman" w:hAnsi="Times New Roman" w:cs="Times New Roman"/>
          <w:bCs/>
          <w:snapToGrid w:val="0"/>
          <w:color w:val="000000"/>
          <w:lang w:val="en-GB" w:eastAsia="de-DE"/>
        </w:rPr>
        <w:t xml:space="preserve">increased markedly once </w:t>
      </w:r>
      <w:proofErr w:type="spellStart"/>
      <w:r w:rsidR="00B124BF" w:rsidRPr="002D7300">
        <w:rPr>
          <w:rFonts w:ascii="Times New Roman" w:eastAsia="Times New Roman" w:hAnsi="Times New Roman" w:cs="Times New Roman"/>
          <w:bCs/>
          <w:snapToGrid w:val="0"/>
          <w:color w:val="000000"/>
          <w:lang w:val="en-GB" w:eastAsia="de-DE"/>
        </w:rPr>
        <w:t>tocopherols</w:t>
      </w:r>
      <w:proofErr w:type="spellEnd"/>
      <w:r w:rsidR="00B124BF" w:rsidRPr="002D7300">
        <w:rPr>
          <w:rFonts w:ascii="Times New Roman" w:eastAsia="Times New Roman" w:hAnsi="Times New Roman" w:cs="Times New Roman"/>
          <w:bCs/>
          <w:snapToGrid w:val="0"/>
          <w:color w:val="000000"/>
          <w:lang w:val="en-GB" w:eastAsia="de-DE"/>
        </w:rPr>
        <w:t xml:space="preserve"> were only present in very low amounts. At the end of the induction period, 35 days, when </w:t>
      </w:r>
      <w:proofErr w:type="spellStart"/>
      <w:r w:rsidR="00B124BF" w:rsidRPr="002D7300">
        <w:rPr>
          <w:rFonts w:ascii="Times New Roman" w:eastAsia="Times New Roman" w:hAnsi="Times New Roman" w:cs="Times New Roman"/>
          <w:bCs/>
          <w:snapToGrid w:val="0"/>
          <w:color w:val="000000"/>
          <w:lang w:val="en-GB" w:eastAsia="de-DE"/>
        </w:rPr>
        <w:t>tocopherols</w:t>
      </w:r>
      <w:proofErr w:type="spellEnd"/>
      <w:r w:rsidR="00B124BF" w:rsidRPr="002D7300">
        <w:rPr>
          <w:rFonts w:ascii="Times New Roman" w:eastAsia="Times New Roman" w:hAnsi="Times New Roman" w:cs="Times New Roman"/>
          <w:bCs/>
          <w:snapToGrid w:val="0"/>
          <w:color w:val="000000"/>
          <w:lang w:val="en-GB" w:eastAsia="de-DE"/>
        </w:rPr>
        <w:t xml:space="preserve"> were exhausted, PV was 15</w:t>
      </w:r>
      <w:r w:rsidR="00A716FB" w:rsidRPr="002D7300">
        <w:rPr>
          <w:rFonts w:ascii="Times New Roman" w:eastAsia="Times New Roman" w:hAnsi="Times New Roman" w:cs="Times New Roman"/>
          <w:bCs/>
          <w:snapToGrid w:val="0"/>
          <w:color w:val="000000"/>
          <w:lang w:val="en-GB" w:eastAsia="de-DE"/>
        </w:rPr>
        <w:t>2</w:t>
      </w:r>
      <w:r w:rsidR="00B124BF" w:rsidRPr="002D7300">
        <w:rPr>
          <w:rFonts w:ascii="Times New Roman" w:eastAsia="Times New Roman" w:hAnsi="Times New Roman" w:cs="Times New Roman"/>
          <w:bCs/>
          <w:snapToGrid w:val="0"/>
          <w:color w:val="000000"/>
          <w:lang w:val="en-GB" w:eastAsia="de-DE"/>
        </w:rPr>
        <w:t xml:space="preserve"> </w:t>
      </w:r>
      <w:proofErr w:type="spellStart"/>
      <w:r w:rsidR="00B124BF" w:rsidRPr="002D7300">
        <w:rPr>
          <w:rFonts w:ascii="Times New Roman" w:eastAsia="Times New Roman" w:hAnsi="Times New Roman" w:cs="Times New Roman"/>
          <w:bCs/>
          <w:snapToGrid w:val="0"/>
          <w:color w:val="000000"/>
          <w:lang w:val="en-GB" w:eastAsia="de-DE"/>
        </w:rPr>
        <w:t>meq</w:t>
      </w:r>
      <w:proofErr w:type="spellEnd"/>
      <w:r w:rsidR="00B124BF" w:rsidRPr="002D7300">
        <w:rPr>
          <w:rFonts w:ascii="Times New Roman" w:eastAsia="Times New Roman" w:hAnsi="Times New Roman" w:cs="Times New Roman"/>
          <w:bCs/>
          <w:snapToGrid w:val="0"/>
          <w:color w:val="000000"/>
          <w:lang w:val="en-GB" w:eastAsia="de-DE"/>
        </w:rPr>
        <w:t xml:space="preserve"> O</w:t>
      </w:r>
      <w:r w:rsidR="00A716FB" w:rsidRPr="002D7300">
        <w:rPr>
          <w:rFonts w:ascii="Times New Roman" w:eastAsia="Times New Roman" w:hAnsi="Times New Roman" w:cs="Times New Roman"/>
          <w:bCs/>
          <w:snapToGrid w:val="0"/>
          <w:color w:val="000000"/>
          <w:vertAlign w:val="subscript"/>
          <w:lang w:val="en-GB" w:eastAsia="de-DE"/>
        </w:rPr>
        <w:t>2</w:t>
      </w:r>
      <w:r w:rsidR="00B124BF" w:rsidRPr="002D7300">
        <w:rPr>
          <w:rFonts w:ascii="Times New Roman" w:eastAsia="Times New Roman" w:hAnsi="Times New Roman" w:cs="Times New Roman"/>
          <w:bCs/>
          <w:snapToGrid w:val="0"/>
          <w:color w:val="000000"/>
          <w:lang w:val="en-GB" w:eastAsia="de-DE"/>
        </w:rPr>
        <w:t xml:space="preserve">/kg. In sharp contrast, PV did not increase significantly during the induction period in the case of TO oxidation and, at 40 days, when </w:t>
      </w:r>
      <w:proofErr w:type="spellStart"/>
      <w:r w:rsidR="00B124BF" w:rsidRPr="002D7300">
        <w:rPr>
          <w:rFonts w:ascii="Times New Roman" w:eastAsia="Times New Roman" w:hAnsi="Times New Roman" w:cs="Times New Roman"/>
          <w:bCs/>
          <w:snapToGrid w:val="0"/>
          <w:color w:val="000000"/>
          <w:lang w:val="en-GB" w:eastAsia="de-DE"/>
        </w:rPr>
        <w:t>tocopherols</w:t>
      </w:r>
      <w:proofErr w:type="spellEnd"/>
      <w:r w:rsidR="00B124BF" w:rsidRPr="002D7300">
        <w:rPr>
          <w:rFonts w:ascii="Times New Roman" w:eastAsia="Times New Roman" w:hAnsi="Times New Roman" w:cs="Times New Roman"/>
          <w:bCs/>
          <w:snapToGrid w:val="0"/>
          <w:color w:val="000000"/>
          <w:lang w:val="en-GB" w:eastAsia="de-DE"/>
        </w:rPr>
        <w:t xml:space="preserve"> </w:t>
      </w:r>
      <w:r w:rsidR="00A716FB" w:rsidRPr="002D7300">
        <w:rPr>
          <w:rFonts w:ascii="Times New Roman" w:eastAsia="Times New Roman" w:hAnsi="Times New Roman" w:cs="Times New Roman"/>
          <w:bCs/>
          <w:snapToGrid w:val="0"/>
          <w:color w:val="000000"/>
          <w:lang w:val="en-GB" w:eastAsia="de-DE"/>
        </w:rPr>
        <w:t xml:space="preserve">were </w:t>
      </w:r>
      <w:r w:rsidR="00B124BF" w:rsidRPr="002D7300">
        <w:rPr>
          <w:rFonts w:ascii="Times New Roman" w:eastAsia="Times New Roman" w:hAnsi="Times New Roman" w:cs="Times New Roman"/>
          <w:bCs/>
          <w:snapToGrid w:val="0"/>
          <w:color w:val="000000"/>
          <w:lang w:val="en-GB" w:eastAsia="de-DE"/>
        </w:rPr>
        <w:t xml:space="preserve">exhausted, PV was only </w:t>
      </w:r>
      <w:r w:rsidR="00D51716">
        <w:rPr>
          <w:rFonts w:ascii="Times New Roman" w:eastAsia="Times New Roman" w:hAnsi="Times New Roman" w:cs="Times New Roman"/>
          <w:bCs/>
          <w:snapToGrid w:val="0"/>
          <w:color w:val="000000"/>
          <w:lang w:val="en-GB" w:eastAsia="de-DE"/>
        </w:rPr>
        <w:t>19</w:t>
      </w:r>
      <w:r w:rsidR="00B124BF" w:rsidRPr="002D7300">
        <w:rPr>
          <w:rFonts w:ascii="Times New Roman" w:eastAsia="Times New Roman" w:hAnsi="Times New Roman" w:cs="Times New Roman"/>
          <w:bCs/>
          <w:snapToGrid w:val="0"/>
          <w:color w:val="000000"/>
          <w:lang w:val="en-GB" w:eastAsia="de-DE"/>
        </w:rPr>
        <w:t xml:space="preserve"> </w:t>
      </w:r>
      <w:proofErr w:type="spellStart"/>
      <w:r w:rsidR="00B124BF" w:rsidRPr="002D7300">
        <w:rPr>
          <w:rFonts w:ascii="Times New Roman" w:eastAsia="Times New Roman" w:hAnsi="Times New Roman" w:cs="Times New Roman"/>
          <w:bCs/>
          <w:snapToGrid w:val="0"/>
          <w:color w:val="000000"/>
          <w:lang w:val="en-GB" w:eastAsia="de-DE"/>
        </w:rPr>
        <w:t>meq</w:t>
      </w:r>
      <w:proofErr w:type="spellEnd"/>
      <w:r w:rsidR="00B124BF" w:rsidRPr="002D7300">
        <w:rPr>
          <w:rFonts w:ascii="Times New Roman" w:eastAsia="Times New Roman" w:hAnsi="Times New Roman" w:cs="Times New Roman"/>
          <w:bCs/>
          <w:snapToGrid w:val="0"/>
          <w:color w:val="000000"/>
          <w:lang w:val="en-GB" w:eastAsia="de-DE"/>
        </w:rPr>
        <w:t xml:space="preserve"> O</w:t>
      </w:r>
      <w:r w:rsidR="00D51716" w:rsidRPr="002D7300">
        <w:rPr>
          <w:rFonts w:ascii="Times New Roman" w:eastAsia="Times New Roman" w:hAnsi="Times New Roman" w:cs="Times New Roman"/>
          <w:bCs/>
          <w:snapToGrid w:val="0"/>
          <w:color w:val="000000"/>
          <w:vertAlign w:val="subscript"/>
          <w:lang w:val="en-GB" w:eastAsia="de-DE"/>
        </w:rPr>
        <w:t>2</w:t>
      </w:r>
      <w:r w:rsidR="00B124BF" w:rsidRPr="002D7300">
        <w:rPr>
          <w:rFonts w:ascii="Times New Roman" w:eastAsia="Times New Roman" w:hAnsi="Times New Roman" w:cs="Times New Roman"/>
          <w:bCs/>
          <w:snapToGrid w:val="0"/>
          <w:color w:val="000000"/>
          <w:lang w:val="en-GB" w:eastAsia="de-DE"/>
        </w:rPr>
        <w:t xml:space="preserve">/kg. </w:t>
      </w:r>
    </w:p>
    <w:p w14:paraId="08857459" w14:textId="3064BB60" w:rsidR="00170773" w:rsidRPr="002D7300" w:rsidRDefault="00B124BF" w:rsidP="00AF7D54">
      <w:pPr>
        <w:spacing w:after="0" w:line="480" w:lineRule="auto"/>
        <w:ind w:firstLine="340"/>
        <w:jc w:val="both"/>
        <w:rPr>
          <w:rFonts w:ascii="Times New Roman" w:eastAsia="Times New Roman" w:hAnsi="Times New Roman" w:cs="Times New Roman"/>
          <w:bCs/>
          <w:snapToGrid w:val="0"/>
          <w:color w:val="000000"/>
          <w:lang w:val="en-GB" w:eastAsia="de-DE"/>
        </w:rPr>
      </w:pPr>
      <w:r w:rsidRPr="002D7300">
        <w:rPr>
          <w:rFonts w:ascii="Times New Roman" w:eastAsia="Times New Roman" w:hAnsi="Times New Roman" w:cs="Times New Roman"/>
          <w:bCs/>
          <w:snapToGrid w:val="0"/>
          <w:color w:val="000000"/>
          <w:lang w:val="en-GB" w:eastAsia="de-DE"/>
        </w:rPr>
        <w:t xml:space="preserve">Figure 2 shows changes in polymers together with loss of </w:t>
      </w:r>
      <w:proofErr w:type="spellStart"/>
      <w:r w:rsidRPr="002D7300">
        <w:rPr>
          <w:rFonts w:ascii="Times New Roman" w:eastAsia="Times New Roman" w:hAnsi="Times New Roman" w:cs="Times New Roman"/>
          <w:bCs/>
          <w:snapToGrid w:val="0"/>
          <w:color w:val="000000"/>
          <w:lang w:val="en-GB" w:eastAsia="de-DE"/>
        </w:rPr>
        <w:t>t</w:t>
      </w:r>
      <w:r w:rsidR="00A716FB" w:rsidRPr="002D7300">
        <w:rPr>
          <w:rFonts w:ascii="Times New Roman" w:eastAsia="Times New Roman" w:hAnsi="Times New Roman" w:cs="Times New Roman"/>
          <w:bCs/>
          <w:snapToGrid w:val="0"/>
          <w:color w:val="000000"/>
          <w:lang w:val="en-GB" w:eastAsia="de-DE"/>
        </w:rPr>
        <w:t>ocopherols</w:t>
      </w:r>
      <w:proofErr w:type="spellEnd"/>
      <w:r w:rsidR="00A716FB" w:rsidRPr="002D7300">
        <w:rPr>
          <w:rFonts w:ascii="Times New Roman" w:eastAsia="Times New Roman" w:hAnsi="Times New Roman" w:cs="Times New Roman"/>
          <w:bCs/>
          <w:snapToGrid w:val="0"/>
          <w:color w:val="000000"/>
          <w:lang w:val="en-GB" w:eastAsia="de-DE"/>
        </w:rPr>
        <w:t xml:space="preserve"> during oxidation of </w:t>
      </w:r>
      <w:r w:rsidRPr="002D7300">
        <w:rPr>
          <w:rFonts w:ascii="Times New Roman" w:eastAsia="Times New Roman" w:hAnsi="Times New Roman" w:cs="Times New Roman"/>
          <w:bCs/>
          <w:snapToGrid w:val="0"/>
          <w:color w:val="000000"/>
          <w:lang w:val="en-GB" w:eastAsia="de-DE"/>
        </w:rPr>
        <w:t xml:space="preserve">SO and TO at 40ºC. In SO, amounts of polymers remained practically constant and under 3% till the end of the induction period and in fact a significant rise in polymers marked the onset of advanced oxidation. </w:t>
      </w:r>
      <w:r w:rsidR="00D0568D">
        <w:rPr>
          <w:rFonts w:ascii="Times New Roman" w:eastAsia="Times New Roman" w:hAnsi="Times New Roman" w:cs="Times New Roman"/>
          <w:bCs/>
          <w:snapToGrid w:val="0"/>
          <w:color w:val="000000"/>
          <w:lang w:val="en-GB" w:eastAsia="de-DE"/>
        </w:rPr>
        <w:t xml:space="preserve">This oxidation pattern has been repeatedly observed in our previous studies on oils and model </w:t>
      </w:r>
      <w:proofErr w:type="spellStart"/>
      <w:r w:rsidR="00D0568D">
        <w:rPr>
          <w:rFonts w:ascii="Times New Roman" w:eastAsia="Times New Roman" w:hAnsi="Times New Roman" w:cs="Times New Roman"/>
          <w:bCs/>
          <w:snapToGrid w:val="0"/>
          <w:color w:val="000000"/>
          <w:lang w:val="en-GB" w:eastAsia="de-DE"/>
        </w:rPr>
        <w:t>triacylglycerols</w:t>
      </w:r>
      <w:proofErr w:type="spellEnd"/>
      <w:r w:rsidR="00D0568D">
        <w:rPr>
          <w:rFonts w:ascii="Times New Roman" w:eastAsia="Times New Roman" w:hAnsi="Times New Roman" w:cs="Times New Roman"/>
          <w:bCs/>
          <w:snapToGrid w:val="0"/>
          <w:color w:val="000000"/>
          <w:lang w:val="en-GB" w:eastAsia="de-DE"/>
        </w:rPr>
        <w:t xml:space="preserve"> [</w:t>
      </w:r>
      <w:proofErr w:type="spellStart"/>
      <w:r w:rsidR="00860463">
        <w:rPr>
          <w:rFonts w:ascii="Times New Roman" w:eastAsia="Times New Roman" w:hAnsi="Times New Roman" w:cs="Times New Roman"/>
          <w:bCs/>
          <w:snapToGrid w:val="0"/>
          <w:color w:val="000000"/>
          <w:highlight w:val="yellow"/>
          <w:lang w:val="en-GB" w:eastAsia="de-DE"/>
        </w:rPr>
        <w:t>Márquez</w:t>
      </w:r>
      <w:proofErr w:type="spellEnd"/>
      <w:r w:rsidR="00860463">
        <w:rPr>
          <w:rFonts w:ascii="Times New Roman" w:eastAsia="Times New Roman" w:hAnsi="Times New Roman" w:cs="Times New Roman"/>
          <w:bCs/>
          <w:snapToGrid w:val="0"/>
          <w:color w:val="000000"/>
          <w:highlight w:val="yellow"/>
          <w:lang w:val="en-GB" w:eastAsia="de-DE"/>
        </w:rPr>
        <w:t>-Ruiz et al., 1996, 2003; Martín-</w:t>
      </w:r>
      <w:proofErr w:type="spellStart"/>
      <w:r w:rsidR="00860463">
        <w:rPr>
          <w:rFonts w:ascii="Times New Roman" w:eastAsia="Times New Roman" w:hAnsi="Times New Roman" w:cs="Times New Roman"/>
          <w:bCs/>
          <w:snapToGrid w:val="0"/>
          <w:color w:val="000000"/>
          <w:highlight w:val="yellow"/>
          <w:lang w:val="en-GB" w:eastAsia="de-DE"/>
        </w:rPr>
        <w:t>Polvillo</w:t>
      </w:r>
      <w:proofErr w:type="spellEnd"/>
      <w:r w:rsidR="00860463">
        <w:rPr>
          <w:rFonts w:ascii="Times New Roman" w:eastAsia="Times New Roman" w:hAnsi="Times New Roman" w:cs="Times New Roman"/>
          <w:bCs/>
          <w:snapToGrid w:val="0"/>
          <w:color w:val="000000"/>
          <w:highlight w:val="yellow"/>
          <w:lang w:val="en-GB" w:eastAsia="de-DE"/>
        </w:rPr>
        <w:t xml:space="preserve"> et al., 2004</w:t>
      </w:r>
      <w:r w:rsidR="00D0568D">
        <w:rPr>
          <w:rFonts w:ascii="Times New Roman" w:eastAsia="Times New Roman" w:hAnsi="Times New Roman" w:cs="Times New Roman"/>
          <w:bCs/>
          <w:snapToGrid w:val="0"/>
          <w:color w:val="000000"/>
          <w:lang w:val="en-GB" w:eastAsia="de-DE"/>
        </w:rPr>
        <w:t xml:space="preserve">]. </w:t>
      </w:r>
      <w:r w:rsidRPr="002D7300">
        <w:rPr>
          <w:rFonts w:ascii="Times New Roman" w:eastAsia="Times New Roman" w:hAnsi="Times New Roman" w:cs="Times New Roman"/>
          <w:bCs/>
          <w:snapToGrid w:val="0"/>
          <w:color w:val="000000"/>
          <w:lang w:val="en-GB" w:eastAsia="de-DE"/>
        </w:rPr>
        <w:t xml:space="preserve">Nevertheless, </w:t>
      </w:r>
      <w:r w:rsidR="00453410" w:rsidRPr="002D7300">
        <w:rPr>
          <w:rFonts w:ascii="Times New Roman" w:eastAsia="Times New Roman" w:hAnsi="Times New Roman" w:cs="Times New Roman"/>
          <w:bCs/>
          <w:snapToGrid w:val="0"/>
          <w:color w:val="000000"/>
          <w:lang w:val="en-GB" w:eastAsia="de-DE"/>
        </w:rPr>
        <w:t xml:space="preserve">TO </w:t>
      </w:r>
      <w:proofErr w:type="gramStart"/>
      <w:r w:rsidR="00453410" w:rsidRPr="002D7300">
        <w:rPr>
          <w:rFonts w:ascii="Times New Roman" w:eastAsia="Times New Roman" w:hAnsi="Times New Roman" w:cs="Times New Roman"/>
          <w:bCs/>
          <w:snapToGrid w:val="0"/>
          <w:color w:val="000000"/>
          <w:lang w:val="en-GB" w:eastAsia="de-DE"/>
        </w:rPr>
        <w:t>showed</w:t>
      </w:r>
      <w:proofErr w:type="gramEnd"/>
      <w:r w:rsidR="00453410" w:rsidRPr="002D7300">
        <w:rPr>
          <w:rFonts w:ascii="Times New Roman" w:eastAsia="Times New Roman" w:hAnsi="Times New Roman" w:cs="Times New Roman"/>
          <w:bCs/>
          <w:snapToGrid w:val="0"/>
          <w:color w:val="000000"/>
          <w:lang w:val="en-GB" w:eastAsia="de-DE"/>
        </w:rPr>
        <w:t xml:space="preserve"> a very different oxidation pattern since polymers started to increase from the beginning, reaching amounts as high as 15% at the point of </w:t>
      </w:r>
      <w:proofErr w:type="spellStart"/>
      <w:r w:rsidR="00453410" w:rsidRPr="002D7300">
        <w:rPr>
          <w:rFonts w:ascii="Times New Roman" w:eastAsia="Times New Roman" w:hAnsi="Times New Roman" w:cs="Times New Roman"/>
          <w:bCs/>
          <w:snapToGrid w:val="0"/>
          <w:color w:val="000000"/>
          <w:lang w:val="en-GB" w:eastAsia="de-DE"/>
        </w:rPr>
        <w:t>tocopherols</w:t>
      </w:r>
      <w:proofErr w:type="spellEnd"/>
      <w:r w:rsidR="00453410" w:rsidRPr="002D7300">
        <w:rPr>
          <w:rFonts w:ascii="Times New Roman" w:eastAsia="Times New Roman" w:hAnsi="Times New Roman" w:cs="Times New Roman"/>
          <w:bCs/>
          <w:snapToGrid w:val="0"/>
          <w:color w:val="000000"/>
          <w:lang w:val="en-GB" w:eastAsia="de-DE"/>
        </w:rPr>
        <w:t xml:space="preserve"> exhaustion. </w:t>
      </w:r>
    </w:p>
    <w:p w14:paraId="6305E00D" w14:textId="3F40AD58" w:rsidR="006A49C9" w:rsidRPr="002D7300" w:rsidRDefault="00E42D6E" w:rsidP="00AF7D54">
      <w:pPr>
        <w:pStyle w:val="Mdeck4text"/>
        <w:spacing w:line="480" w:lineRule="auto"/>
        <w:ind w:firstLine="340"/>
        <w:rPr>
          <w:sz w:val="22"/>
          <w:szCs w:val="22"/>
          <w:lang w:val="en-GB"/>
        </w:rPr>
      </w:pPr>
      <w:r w:rsidRPr="002D7300">
        <w:rPr>
          <w:rFonts w:eastAsia="Times New Roman"/>
          <w:bCs/>
          <w:snapToGrid w:val="0"/>
          <w:sz w:val="22"/>
          <w:szCs w:val="22"/>
          <w:lang w:val="en-GB"/>
        </w:rPr>
        <w:t xml:space="preserve">The results obtained </w:t>
      </w:r>
      <w:r w:rsidR="00C07720" w:rsidRPr="002D7300">
        <w:rPr>
          <w:rFonts w:eastAsia="Times New Roman"/>
          <w:bCs/>
          <w:snapToGrid w:val="0"/>
          <w:sz w:val="22"/>
          <w:szCs w:val="22"/>
          <w:lang w:val="en-GB"/>
        </w:rPr>
        <w:t xml:space="preserve">in the present work </w:t>
      </w:r>
      <w:r w:rsidRPr="002D7300">
        <w:rPr>
          <w:rFonts w:eastAsia="Times New Roman"/>
          <w:bCs/>
          <w:snapToGrid w:val="0"/>
          <w:sz w:val="22"/>
          <w:szCs w:val="22"/>
          <w:lang w:val="en-GB"/>
        </w:rPr>
        <w:t xml:space="preserve">agree with those we previously found in oxidation studies on conjugated and non-conjugated methyl </w:t>
      </w:r>
      <w:proofErr w:type="spellStart"/>
      <w:r w:rsidRPr="002D7300">
        <w:rPr>
          <w:rFonts w:eastAsia="Times New Roman"/>
          <w:bCs/>
          <w:snapToGrid w:val="0"/>
          <w:sz w:val="22"/>
          <w:szCs w:val="22"/>
          <w:lang w:val="en-GB"/>
        </w:rPr>
        <w:t>linoleate</w:t>
      </w:r>
      <w:proofErr w:type="spellEnd"/>
      <w:r w:rsidRPr="002D7300">
        <w:rPr>
          <w:rFonts w:eastAsia="Times New Roman"/>
          <w:bCs/>
          <w:snapToGrid w:val="0"/>
          <w:sz w:val="22"/>
          <w:szCs w:val="22"/>
          <w:lang w:val="en-GB"/>
        </w:rPr>
        <w:t xml:space="preserve"> [</w:t>
      </w:r>
      <w:r w:rsidRPr="002D7300">
        <w:rPr>
          <w:rFonts w:eastAsia="Times New Roman"/>
          <w:bCs/>
          <w:snapToGrid w:val="0"/>
          <w:sz w:val="22"/>
          <w:szCs w:val="22"/>
          <w:highlight w:val="yellow"/>
          <w:lang w:val="en-GB"/>
        </w:rPr>
        <w:t>Luna 2007</w:t>
      </w:r>
      <w:r w:rsidRPr="002D7300">
        <w:rPr>
          <w:rFonts w:eastAsia="Times New Roman"/>
          <w:bCs/>
          <w:snapToGrid w:val="0"/>
          <w:sz w:val="22"/>
          <w:szCs w:val="22"/>
          <w:lang w:val="en-GB"/>
        </w:rPr>
        <w:t xml:space="preserve">] and those reported by </w:t>
      </w:r>
      <w:r w:rsidR="00E13A36" w:rsidRPr="002D7300">
        <w:rPr>
          <w:rFonts w:eastAsia="Times New Roman"/>
          <w:bCs/>
          <w:snapToGrid w:val="0"/>
          <w:sz w:val="22"/>
          <w:szCs w:val="22"/>
          <w:lang w:val="en-GB"/>
        </w:rPr>
        <w:t xml:space="preserve">Suzuki et al on conjugated </w:t>
      </w:r>
      <w:proofErr w:type="spellStart"/>
      <w:r w:rsidR="00E13A36" w:rsidRPr="002D7300">
        <w:rPr>
          <w:rFonts w:eastAsia="Times New Roman"/>
          <w:bCs/>
          <w:snapToGrid w:val="0"/>
          <w:sz w:val="22"/>
          <w:szCs w:val="22"/>
          <w:lang w:val="en-GB"/>
        </w:rPr>
        <w:t>linolenic</w:t>
      </w:r>
      <w:proofErr w:type="spellEnd"/>
      <w:r w:rsidR="00E13A36" w:rsidRPr="002D7300">
        <w:rPr>
          <w:rFonts w:eastAsia="Times New Roman"/>
          <w:bCs/>
          <w:snapToGrid w:val="0"/>
          <w:sz w:val="22"/>
          <w:szCs w:val="22"/>
          <w:lang w:val="en-GB"/>
        </w:rPr>
        <w:t xml:space="preserve"> acid-rich oil (bitter gourd oil) and</w:t>
      </w:r>
      <w:r w:rsidR="006A49C9" w:rsidRPr="002D7300">
        <w:rPr>
          <w:rFonts w:eastAsia="Times New Roman"/>
          <w:bCs/>
          <w:snapToGrid w:val="0"/>
          <w:sz w:val="22"/>
          <w:szCs w:val="22"/>
          <w:lang w:val="en-GB"/>
        </w:rPr>
        <w:t xml:space="preserve"> non-conjugated </w:t>
      </w:r>
      <w:proofErr w:type="spellStart"/>
      <w:r w:rsidR="006A49C9" w:rsidRPr="002D7300">
        <w:rPr>
          <w:rFonts w:eastAsia="Times New Roman"/>
          <w:bCs/>
          <w:snapToGrid w:val="0"/>
          <w:sz w:val="22"/>
          <w:szCs w:val="22"/>
          <w:lang w:val="en-GB"/>
        </w:rPr>
        <w:t>linolenic</w:t>
      </w:r>
      <w:proofErr w:type="spellEnd"/>
      <w:r w:rsidR="006A49C9" w:rsidRPr="002D7300">
        <w:rPr>
          <w:rFonts w:eastAsia="Times New Roman"/>
          <w:bCs/>
          <w:snapToGrid w:val="0"/>
          <w:sz w:val="22"/>
          <w:szCs w:val="22"/>
          <w:lang w:val="en-GB"/>
        </w:rPr>
        <w:t xml:space="preserve"> acid-</w:t>
      </w:r>
      <w:r w:rsidR="00E13A36" w:rsidRPr="002D7300">
        <w:rPr>
          <w:rFonts w:eastAsia="Times New Roman"/>
          <w:bCs/>
          <w:snapToGrid w:val="0"/>
          <w:sz w:val="22"/>
          <w:szCs w:val="22"/>
          <w:lang w:val="en-GB"/>
        </w:rPr>
        <w:t xml:space="preserve">rich oil </w:t>
      </w:r>
      <w:r w:rsidR="00C07720" w:rsidRPr="002D7300">
        <w:rPr>
          <w:rFonts w:eastAsia="Times New Roman"/>
          <w:bCs/>
          <w:snapToGrid w:val="0"/>
          <w:sz w:val="22"/>
          <w:szCs w:val="22"/>
          <w:lang w:val="en-GB"/>
        </w:rPr>
        <w:lastRenderedPageBreak/>
        <w:t>(soybean oil) [</w:t>
      </w:r>
      <w:r w:rsidR="00C07720" w:rsidRPr="002D7300">
        <w:rPr>
          <w:rFonts w:eastAsia="Times New Roman"/>
          <w:bCs/>
          <w:snapToGrid w:val="0"/>
          <w:sz w:val="22"/>
          <w:szCs w:val="22"/>
          <w:highlight w:val="yellow"/>
          <w:lang w:val="en-GB"/>
        </w:rPr>
        <w:t>Suzuki 2004</w:t>
      </w:r>
      <w:r w:rsidR="00C07720" w:rsidRPr="002D7300">
        <w:rPr>
          <w:rFonts w:eastAsia="Times New Roman"/>
          <w:bCs/>
          <w:snapToGrid w:val="0"/>
          <w:sz w:val="22"/>
          <w:szCs w:val="22"/>
          <w:lang w:val="en-GB"/>
        </w:rPr>
        <w:t xml:space="preserve">]. </w:t>
      </w:r>
      <w:r w:rsidR="00A716FB" w:rsidRPr="002D7300">
        <w:rPr>
          <w:sz w:val="22"/>
          <w:szCs w:val="22"/>
          <w:lang w:val="en-GB"/>
        </w:rPr>
        <w:t xml:space="preserve">It is well-known that the mechanism of autoxidation of methylene-interrupted fatty acid double bonds involves a catalytic process which proceeds </w:t>
      </w:r>
      <w:r w:rsidR="00A716FB" w:rsidRPr="002D7300">
        <w:rPr>
          <w:i/>
          <w:iCs/>
          <w:sz w:val="22"/>
          <w:szCs w:val="22"/>
          <w:lang w:val="en-GB"/>
        </w:rPr>
        <w:t>via</w:t>
      </w:r>
      <w:r w:rsidR="00A716FB" w:rsidRPr="002D7300">
        <w:rPr>
          <w:sz w:val="22"/>
          <w:szCs w:val="22"/>
          <w:lang w:val="en-GB"/>
        </w:rPr>
        <w:t xml:space="preserve"> a free radical mechanism [</w:t>
      </w:r>
      <w:r w:rsidR="00A716FB" w:rsidRPr="00745DA4">
        <w:rPr>
          <w:sz w:val="22"/>
          <w:szCs w:val="22"/>
          <w:highlight w:val="yellow"/>
          <w:lang w:val="en-GB"/>
        </w:rPr>
        <w:t>Frankel</w:t>
      </w:r>
      <w:r w:rsidR="00745DA4" w:rsidRPr="00745DA4">
        <w:rPr>
          <w:sz w:val="22"/>
          <w:szCs w:val="22"/>
          <w:highlight w:val="yellow"/>
          <w:lang w:val="en-GB"/>
        </w:rPr>
        <w:t xml:space="preserve"> 2005</w:t>
      </w:r>
      <w:r w:rsidR="00A716FB" w:rsidRPr="002D7300">
        <w:rPr>
          <w:sz w:val="22"/>
          <w:szCs w:val="22"/>
          <w:lang w:val="en-GB"/>
        </w:rPr>
        <w:t xml:space="preserve">]. The initiation step consists of alkyl radical formation by the abstraction of a hydrogen radical from the carbon adjacent to the double bond. In the propagation step, oxygen is added to form </w:t>
      </w:r>
      <w:proofErr w:type="spellStart"/>
      <w:r w:rsidR="00A716FB" w:rsidRPr="002D7300">
        <w:rPr>
          <w:sz w:val="22"/>
          <w:szCs w:val="22"/>
          <w:lang w:val="en-GB"/>
        </w:rPr>
        <w:t>alkylperoxyl</w:t>
      </w:r>
      <w:proofErr w:type="spellEnd"/>
      <w:r w:rsidR="00A716FB" w:rsidRPr="002D7300">
        <w:rPr>
          <w:sz w:val="22"/>
          <w:szCs w:val="22"/>
          <w:lang w:val="en-GB"/>
        </w:rPr>
        <w:t xml:space="preserve"> radicals and the oxygen consumed is primarily converted to </w:t>
      </w:r>
      <w:proofErr w:type="spellStart"/>
      <w:r w:rsidR="00A716FB" w:rsidRPr="002D7300">
        <w:rPr>
          <w:sz w:val="22"/>
          <w:szCs w:val="22"/>
          <w:lang w:val="en-GB"/>
        </w:rPr>
        <w:t>hydroperoxides</w:t>
      </w:r>
      <w:proofErr w:type="spellEnd"/>
      <w:r w:rsidR="00A716FB" w:rsidRPr="002D7300">
        <w:rPr>
          <w:sz w:val="22"/>
          <w:szCs w:val="22"/>
          <w:lang w:val="en-GB"/>
        </w:rPr>
        <w:t xml:space="preserve">. However, the low occurrence of </w:t>
      </w:r>
      <w:proofErr w:type="spellStart"/>
      <w:r w:rsidR="00A716FB" w:rsidRPr="002D7300">
        <w:rPr>
          <w:sz w:val="22"/>
          <w:szCs w:val="22"/>
          <w:lang w:val="en-GB"/>
        </w:rPr>
        <w:t>hydroperoxides</w:t>
      </w:r>
      <w:proofErr w:type="spellEnd"/>
      <w:r w:rsidR="00A716FB" w:rsidRPr="002D7300">
        <w:rPr>
          <w:sz w:val="22"/>
          <w:szCs w:val="22"/>
          <w:lang w:val="en-GB"/>
        </w:rPr>
        <w:t xml:space="preserve"> and high polymerization observed in the present work support that different mechanisms could be involved. In this regard, pioneering studies on conjugated polyunsaturated fatty acids</w:t>
      </w:r>
      <w:r w:rsidR="006A49C9" w:rsidRPr="002D7300">
        <w:rPr>
          <w:sz w:val="22"/>
          <w:szCs w:val="22"/>
          <w:lang w:val="en-GB"/>
        </w:rPr>
        <w:t xml:space="preserve"> </w:t>
      </w:r>
      <w:r w:rsidR="00A716FB" w:rsidRPr="002D7300">
        <w:rPr>
          <w:sz w:val="22"/>
          <w:szCs w:val="22"/>
          <w:lang w:val="en-GB"/>
        </w:rPr>
        <w:t>already established that oxygen-containing polymers were main oxidation products [</w:t>
      </w:r>
      <w:r w:rsidR="00745DA4" w:rsidRPr="00745DA4">
        <w:rPr>
          <w:sz w:val="22"/>
          <w:szCs w:val="22"/>
          <w:highlight w:val="yellow"/>
          <w:lang w:val="en-GB"/>
        </w:rPr>
        <w:t>Miller 1928</w:t>
      </w:r>
      <w:r w:rsidR="006A49C9" w:rsidRPr="002D7300">
        <w:rPr>
          <w:sz w:val="22"/>
          <w:szCs w:val="22"/>
          <w:lang w:val="en-GB"/>
        </w:rPr>
        <w:t xml:space="preserve">], </w:t>
      </w:r>
      <w:r w:rsidR="00C87FFC">
        <w:rPr>
          <w:sz w:val="22"/>
          <w:szCs w:val="22"/>
          <w:lang w:val="en-GB"/>
        </w:rPr>
        <w:t xml:space="preserve">and </w:t>
      </w:r>
      <w:r w:rsidR="00A716FB" w:rsidRPr="002D7300">
        <w:rPr>
          <w:sz w:val="22"/>
          <w:szCs w:val="22"/>
          <w:lang w:val="en-GB"/>
        </w:rPr>
        <w:t>suggested that carbon-to-oxygen polymerization occurred rather than carbon-to-carbon polymerization [</w:t>
      </w:r>
      <w:r w:rsidR="00745DA4" w:rsidRPr="00745DA4">
        <w:rPr>
          <w:sz w:val="22"/>
          <w:szCs w:val="22"/>
          <w:highlight w:val="yellow"/>
          <w:lang w:val="en-GB"/>
        </w:rPr>
        <w:t>Allen 1949</w:t>
      </w:r>
      <w:r w:rsidR="00A716FB" w:rsidRPr="002D7300">
        <w:rPr>
          <w:sz w:val="22"/>
          <w:szCs w:val="22"/>
          <w:lang w:val="en-GB"/>
        </w:rPr>
        <w:t>] and that the peroxide decomposition is not a major factor in the mechanism of oxidation of conjugated substances [</w:t>
      </w:r>
      <w:r w:rsidR="00745DA4" w:rsidRPr="00745DA4">
        <w:rPr>
          <w:sz w:val="22"/>
          <w:szCs w:val="22"/>
          <w:highlight w:val="yellow"/>
          <w:lang w:val="en-GB"/>
        </w:rPr>
        <w:t xml:space="preserve">Jackson and </w:t>
      </w:r>
      <w:proofErr w:type="spellStart"/>
      <w:r w:rsidR="00745DA4" w:rsidRPr="00745DA4">
        <w:rPr>
          <w:sz w:val="22"/>
          <w:szCs w:val="22"/>
          <w:highlight w:val="yellow"/>
          <w:lang w:val="en-GB"/>
        </w:rPr>
        <w:t>Kummerow</w:t>
      </w:r>
      <w:proofErr w:type="spellEnd"/>
      <w:r w:rsidR="00745DA4" w:rsidRPr="00745DA4">
        <w:rPr>
          <w:sz w:val="22"/>
          <w:szCs w:val="22"/>
          <w:highlight w:val="yellow"/>
          <w:lang w:val="en-GB"/>
        </w:rPr>
        <w:t xml:space="preserve"> 1949</w:t>
      </w:r>
      <w:r w:rsidR="00A716FB" w:rsidRPr="002D7300">
        <w:rPr>
          <w:sz w:val="22"/>
          <w:szCs w:val="22"/>
          <w:lang w:val="en-GB"/>
        </w:rPr>
        <w:t xml:space="preserve">]. </w:t>
      </w:r>
    </w:p>
    <w:p w14:paraId="165252AC" w14:textId="4A92523D" w:rsidR="006A49C9" w:rsidRPr="002D7300" w:rsidRDefault="006A49C9" w:rsidP="00AF7D54">
      <w:pPr>
        <w:pStyle w:val="Mdeck4text"/>
        <w:spacing w:line="480" w:lineRule="auto"/>
        <w:ind w:firstLine="340"/>
        <w:rPr>
          <w:sz w:val="22"/>
          <w:szCs w:val="22"/>
          <w:lang w:val="en-GB"/>
        </w:rPr>
      </w:pPr>
      <w:r w:rsidRPr="002D7300">
        <w:rPr>
          <w:sz w:val="22"/>
          <w:szCs w:val="22"/>
          <w:lang w:val="en-GB"/>
        </w:rPr>
        <w:t xml:space="preserve">Figure 3 shows the HPSEC chromatograms obtained at </w:t>
      </w:r>
      <w:r w:rsidR="00D32824" w:rsidRPr="002D7300">
        <w:rPr>
          <w:sz w:val="22"/>
          <w:szCs w:val="22"/>
          <w:lang w:val="en-GB"/>
        </w:rPr>
        <w:t xml:space="preserve">35 days for SO and TO. At that point, close to the end of the induction period for both oils, amounts of polymers were markedly different, 3.1 </w:t>
      </w:r>
      <w:r w:rsidR="00D32824" w:rsidRPr="002D7300">
        <w:rPr>
          <w:i/>
          <w:sz w:val="22"/>
          <w:szCs w:val="22"/>
          <w:lang w:val="en-GB"/>
        </w:rPr>
        <w:t>vs</w:t>
      </w:r>
      <w:r w:rsidR="00D0568D">
        <w:rPr>
          <w:i/>
          <w:sz w:val="22"/>
          <w:szCs w:val="22"/>
          <w:lang w:val="en-GB"/>
        </w:rPr>
        <w:t>.</w:t>
      </w:r>
      <w:r w:rsidR="00D32824" w:rsidRPr="002D7300">
        <w:rPr>
          <w:sz w:val="22"/>
          <w:szCs w:val="22"/>
          <w:lang w:val="en-GB"/>
        </w:rPr>
        <w:t xml:space="preserve"> 15%, respectively. Moreover, it is </w:t>
      </w:r>
      <w:r w:rsidR="007B2FF7" w:rsidRPr="002D7300">
        <w:rPr>
          <w:sz w:val="22"/>
          <w:szCs w:val="22"/>
          <w:lang w:val="en-GB"/>
        </w:rPr>
        <w:t>e</w:t>
      </w:r>
      <w:r w:rsidR="00D32824" w:rsidRPr="002D7300">
        <w:rPr>
          <w:sz w:val="22"/>
          <w:szCs w:val="22"/>
          <w:lang w:val="en-GB"/>
        </w:rPr>
        <w:t xml:space="preserve">specially noticeable that, while polymers were </w:t>
      </w:r>
      <w:r w:rsidR="00D0568D">
        <w:rPr>
          <w:sz w:val="22"/>
          <w:szCs w:val="22"/>
          <w:lang w:val="en-GB"/>
        </w:rPr>
        <w:t xml:space="preserve">essentially </w:t>
      </w:r>
      <w:r w:rsidR="00D32824" w:rsidRPr="002D7300">
        <w:rPr>
          <w:sz w:val="22"/>
          <w:szCs w:val="22"/>
          <w:lang w:val="en-GB"/>
        </w:rPr>
        <w:t xml:space="preserve">dimers in the case of SO, polymers were constituted almost exclusively of </w:t>
      </w:r>
      <w:proofErr w:type="spellStart"/>
      <w:r w:rsidR="00D32824" w:rsidRPr="002D7300">
        <w:rPr>
          <w:sz w:val="22"/>
          <w:szCs w:val="22"/>
          <w:lang w:val="en-GB"/>
        </w:rPr>
        <w:t>trimers</w:t>
      </w:r>
      <w:proofErr w:type="spellEnd"/>
      <w:r w:rsidR="00D32824" w:rsidRPr="002D7300">
        <w:rPr>
          <w:sz w:val="22"/>
          <w:szCs w:val="22"/>
          <w:lang w:val="en-GB"/>
        </w:rPr>
        <w:t xml:space="preserve"> and higher oligomers in the case of TO. This finding was observed from the beginning of the oxidation progress. These results are consistent with those we previously obtained in conjugated methyl </w:t>
      </w:r>
      <w:proofErr w:type="spellStart"/>
      <w:r w:rsidR="00D32824" w:rsidRPr="002D7300">
        <w:rPr>
          <w:sz w:val="22"/>
          <w:szCs w:val="22"/>
          <w:lang w:val="en-GB"/>
        </w:rPr>
        <w:t>linoleate</w:t>
      </w:r>
      <w:proofErr w:type="spellEnd"/>
      <w:r w:rsidR="00D32824" w:rsidRPr="002D7300">
        <w:rPr>
          <w:sz w:val="22"/>
          <w:szCs w:val="22"/>
          <w:lang w:val="en-GB"/>
        </w:rPr>
        <w:t xml:space="preserve">, </w:t>
      </w:r>
      <w:r w:rsidR="00BD482B" w:rsidRPr="002D7300">
        <w:rPr>
          <w:sz w:val="22"/>
          <w:szCs w:val="22"/>
          <w:lang w:val="en-GB"/>
        </w:rPr>
        <w:t>which showed</w:t>
      </w:r>
      <w:r w:rsidR="00D32824" w:rsidRPr="002D7300">
        <w:rPr>
          <w:sz w:val="22"/>
          <w:szCs w:val="22"/>
          <w:lang w:val="en-GB"/>
        </w:rPr>
        <w:t xml:space="preserve"> </w:t>
      </w:r>
      <w:r w:rsidR="00C87FFC">
        <w:rPr>
          <w:sz w:val="22"/>
          <w:szCs w:val="22"/>
          <w:lang w:val="en-GB"/>
        </w:rPr>
        <w:t xml:space="preserve">for the first time </w:t>
      </w:r>
      <w:r w:rsidR="00D32824" w:rsidRPr="002D7300">
        <w:rPr>
          <w:sz w:val="22"/>
          <w:szCs w:val="22"/>
          <w:lang w:val="en-GB"/>
        </w:rPr>
        <w:t xml:space="preserve">the large degree of polymerization </w:t>
      </w:r>
      <w:r w:rsidR="00BD482B" w:rsidRPr="002D7300">
        <w:rPr>
          <w:sz w:val="22"/>
          <w:szCs w:val="22"/>
          <w:lang w:val="en-GB"/>
        </w:rPr>
        <w:t xml:space="preserve">(higher than three) occurring from the beginning of the oxidation process </w:t>
      </w:r>
      <w:r w:rsidR="00C87FFC">
        <w:rPr>
          <w:sz w:val="22"/>
          <w:szCs w:val="22"/>
          <w:lang w:val="en-GB"/>
        </w:rPr>
        <w:t xml:space="preserve">under mild storage conditions </w:t>
      </w:r>
      <w:r w:rsidR="00BD482B" w:rsidRPr="002D7300">
        <w:rPr>
          <w:sz w:val="22"/>
          <w:szCs w:val="22"/>
          <w:lang w:val="en-GB"/>
        </w:rPr>
        <w:t>[</w:t>
      </w:r>
      <w:r w:rsidR="00BD482B" w:rsidRPr="00745DA4">
        <w:rPr>
          <w:sz w:val="22"/>
          <w:szCs w:val="22"/>
          <w:highlight w:val="yellow"/>
          <w:lang w:val="en-GB"/>
        </w:rPr>
        <w:t>Luna</w:t>
      </w:r>
      <w:r w:rsidR="00745DA4" w:rsidRPr="00745DA4">
        <w:rPr>
          <w:sz w:val="22"/>
          <w:szCs w:val="22"/>
          <w:highlight w:val="yellow"/>
          <w:lang w:val="en-GB"/>
        </w:rPr>
        <w:t xml:space="preserve"> 2007</w:t>
      </w:r>
      <w:r w:rsidR="00BD482B" w:rsidRPr="002D7300">
        <w:rPr>
          <w:sz w:val="22"/>
          <w:szCs w:val="22"/>
          <w:lang w:val="en-GB"/>
        </w:rPr>
        <w:t>].</w:t>
      </w:r>
      <w:r w:rsidR="000127D6" w:rsidRPr="002D7300">
        <w:rPr>
          <w:sz w:val="22"/>
          <w:szCs w:val="22"/>
          <w:lang w:val="en-GB"/>
        </w:rPr>
        <w:t xml:space="preserve"> In this regard, it is important to comment</w:t>
      </w:r>
      <w:r w:rsidR="00D0568D">
        <w:rPr>
          <w:sz w:val="22"/>
          <w:szCs w:val="22"/>
          <w:lang w:val="en-GB"/>
        </w:rPr>
        <w:t xml:space="preserve"> that </w:t>
      </w:r>
      <w:proofErr w:type="spellStart"/>
      <w:r w:rsidR="00D0568D">
        <w:rPr>
          <w:sz w:val="22"/>
          <w:szCs w:val="22"/>
          <w:lang w:val="en-GB"/>
        </w:rPr>
        <w:t>Muizebelt</w:t>
      </w:r>
      <w:proofErr w:type="spellEnd"/>
      <w:r w:rsidR="00D0568D">
        <w:rPr>
          <w:sz w:val="22"/>
          <w:szCs w:val="22"/>
          <w:lang w:val="en-GB"/>
        </w:rPr>
        <w:t xml:space="preserve"> and </w:t>
      </w:r>
      <w:proofErr w:type="spellStart"/>
      <w:r w:rsidR="00D0568D">
        <w:rPr>
          <w:sz w:val="22"/>
          <w:szCs w:val="22"/>
          <w:lang w:val="en-GB"/>
        </w:rPr>
        <w:t>Nielen</w:t>
      </w:r>
      <w:proofErr w:type="spellEnd"/>
      <w:r w:rsidR="000127D6" w:rsidRPr="002D7300">
        <w:rPr>
          <w:sz w:val="22"/>
          <w:szCs w:val="22"/>
          <w:lang w:val="en-GB"/>
        </w:rPr>
        <w:t xml:space="preserve">, in studies </w:t>
      </w:r>
      <w:r w:rsidR="007B2FF7" w:rsidRPr="002D7300">
        <w:rPr>
          <w:sz w:val="22"/>
          <w:szCs w:val="22"/>
          <w:lang w:val="en-GB"/>
        </w:rPr>
        <w:t>inducing polymerization with</w:t>
      </w:r>
      <w:r w:rsidR="000127D6" w:rsidRPr="002D7300">
        <w:rPr>
          <w:sz w:val="22"/>
          <w:szCs w:val="22"/>
          <w:lang w:val="en-GB"/>
        </w:rPr>
        <w:t xml:space="preserve"> </w:t>
      </w:r>
      <w:r w:rsidR="007B2FF7" w:rsidRPr="002D7300">
        <w:rPr>
          <w:sz w:val="22"/>
          <w:szCs w:val="22"/>
          <w:lang w:val="en-GB"/>
        </w:rPr>
        <w:t>Co/</w:t>
      </w:r>
      <w:proofErr w:type="spellStart"/>
      <w:r w:rsidR="007B2FF7" w:rsidRPr="002D7300">
        <w:rPr>
          <w:sz w:val="22"/>
          <w:szCs w:val="22"/>
          <w:lang w:val="en-GB"/>
        </w:rPr>
        <w:t>Ca</w:t>
      </w:r>
      <w:proofErr w:type="spellEnd"/>
      <w:r w:rsidR="007B2FF7" w:rsidRPr="002D7300">
        <w:rPr>
          <w:sz w:val="22"/>
          <w:szCs w:val="22"/>
          <w:lang w:val="en-GB"/>
        </w:rPr>
        <w:t>/</w:t>
      </w:r>
      <w:proofErr w:type="spellStart"/>
      <w:r w:rsidR="007B2FF7" w:rsidRPr="002D7300">
        <w:rPr>
          <w:sz w:val="22"/>
          <w:szCs w:val="22"/>
          <w:lang w:val="en-GB"/>
        </w:rPr>
        <w:t>Zr</w:t>
      </w:r>
      <w:proofErr w:type="spellEnd"/>
      <w:r w:rsidR="007B2FF7" w:rsidRPr="002D7300">
        <w:rPr>
          <w:sz w:val="22"/>
          <w:szCs w:val="22"/>
          <w:lang w:val="en-GB"/>
        </w:rPr>
        <w:t xml:space="preserve"> drier </w:t>
      </w:r>
      <w:r w:rsidR="000127D6" w:rsidRPr="002D7300">
        <w:rPr>
          <w:sz w:val="22"/>
          <w:szCs w:val="22"/>
          <w:lang w:val="en-GB"/>
        </w:rPr>
        <w:t xml:space="preserve">and </w:t>
      </w:r>
      <w:r w:rsidR="007B2FF7" w:rsidRPr="002D7300">
        <w:rPr>
          <w:sz w:val="22"/>
          <w:szCs w:val="22"/>
          <w:lang w:val="en-GB"/>
        </w:rPr>
        <w:t xml:space="preserve">using </w:t>
      </w:r>
      <w:r w:rsidR="000127D6" w:rsidRPr="002D7300">
        <w:rPr>
          <w:sz w:val="22"/>
          <w:szCs w:val="22"/>
          <w:lang w:val="en-GB"/>
        </w:rPr>
        <w:t xml:space="preserve">various mass spectrometry techniques, </w:t>
      </w:r>
      <w:r w:rsidR="00D0568D">
        <w:rPr>
          <w:sz w:val="22"/>
          <w:szCs w:val="22"/>
          <w:lang w:val="en-GB"/>
        </w:rPr>
        <w:t xml:space="preserve">reported </w:t>
      </w:r>
      <w:r w:rsidR="000127D6" w:rsidRPr="002D7300">
        <w:rPr>
          <w:sz w:val="22"/>
          <w:szCs w:val="22"/>
          <w:lang w:val="en-GB"/>
        </w:rPr>
        <w:t xml:space="preserve">formation of up to </w:t>
      </w:r>
      <w:proofErr w:type="spellStart"/>
      <w:r w:rsidR="000127D6" w:rsidRPr="002D7300">
        <w:rPr>
          <w:sz w:val="22"/>
          <w:szCs w:val="22"/>
          <w:lang w:val="en-GB"/>
        </w:rPr>
        <w:t>hexamers</w:t>
      </w:r>
      <w:proofErr w:type="spellEnd"/>
      <w:r w:rsidR="000127D6" w:rsidRPr="002D7300">
        <w:rPr>
          <w:sz w:val="22"/>
          <w:szCs w:val="22"/>
          <w:lang w:val="en-GB"/>
        </w:rPr>
        <w:t xml:space="preserve"> in a conjugated fatty acid ester and SIMS traces indicated that up to 15 </w:t>
      </w:r>
      <w:proofErr w:type="spellStart"/>
      <w:r w:rsidR="000127D6" w:rsidRPr="002D7300">
        <w:rPr>
          <w:sz w:val="22"/>
          <w:szCs w:val="22"/>
          <w:lang w:val="en-GB"/>
        </w:rPr>
        <w:t>oxygens</w:t>
      </w:r>
      <w:proofErr w:type="spellEnd"/>
      <w:r w:rsidR="000127D6" w:rsidRPr="002D7300">
        <w:rPr>
          <w:sz w:val="22"/>
          <w:szCs w:val="22"/>
          <w:lang w:val="en-GB"/>
        </w:rPr>
        <w:t xml:space="preserve"> were incorporated in the </w:t>
      </w:r>
      <w:proofErr w:type="spellStart"/>
      <w:r w:rsidR="000127D6" w:rsidRPr="002D7300">
        <w:rPr>
          <w:sz w:val="22"/>
          <w:szCs w:val="22"/>
          <w:lang w:val="en-GB"/>
        </w:rPr>
        <w:t>hexamer</w:t>
      </w:r>
      <w:proofErr w:type="spellEnd"/>
      <w:r w:rsidR="000127D6" w:rsidRPr="002D7300">
        <w:rPr>
          <w:sz w:val="22"/>
          <w:szCs w:val="22"/>
          <w:lang w:val="en-GB"/>
        </w:rPr>
        <w:t xml:space="preserve"> group </w:t>
      </w:r>
      <w:r w:rsidR="000127D6" w:rsidRPr="002D7300">
        <w:rPr>
          <w:sz w:val="22"/>
          <w:szCs w:val="22"/>
          <w:highlight w:val="yellow"/>
          <w:lang w:val="en-GB"/>
        </w:rPr>
        <w:t>[</w:t>
      </w:r>
      <w:proofErr w:type="spellStart"/>
      <w:r w:rsidR="000127D6" w:rsidRPr="002D7300">
        <w:rPr>
          <w:sz w:val="22"/>
          <w:szCs w:val="22"/>
          <w:highlight w:val="yellow"/>
          <w:lang w:val="en-GB"/>
        </w:rPr>
        <w:t>Muizebelt</w:t>
      </w:r>
      <w:proofErr w:type="spellEnd"/>
      <w:r w:rsidR="000127D6" w:rsidRPr="002D7300">
        <w:rPr>
          <w:sz w:val="22"/>
          <w:szCs w:val="22"/>
          <w:highlight w:val="yellow"/>
          <w:lang w:val="en-GB"/>
        </w:rPr>
        <w:t xml:space="preserve"> and </w:t>
      </w:r>
      <w:proofErr w:type="spellStart"/>
      <w:r w:rsidR="000127D6" w:rsidRPr="002D7300">
        <w:rPr>
          <w:sz w:val="22"/>
          <w:szCs w:val="22"/>
          <w:highlight w:val="yellow"/>
          <w:lang w:val="en-GB"/>
        </w:rPr>
        <w:t>Nielen</w:t>
      </w:r>
      <w:proofErr w:type="spellEnd"/>
      <w:r w:rsidR="000127D6" w:rsidRPr="002D7300">
        <w:rPr>
          <w:sz w:val="22"/>
          <w:szCs w:val="22"/>
          <w:highlight w:val="yellow"/>
          <w:lang w:val="en-GB"/>
        </w:rPr>
        <w:t>, 1996]</w:t>
      </w:r>
      <w:r w:rsidR="000127D6" w:rsidRPr="002D7300">
        <w:rPr>
          <w:sz w:val="22"/>
          <w:szCs w:val="22"/>
          <w:lang w:val="en-GB"/>
        </w:rPr>
        <w:t xml:space="preserve">. </w:t>
      </w:r>
      <w:r w:rsidR="007B2FF7" w:rsidRPr="002D7300">
        <w:rPr>
          <w:sz w:val="22"/>
          <w:szCs w:val="22"/>
          <w:lang w:val="en-GB"/>
        </w:rPr>
        <w:t xml:space="preserve">Apart from the contribution of oxygenated functional groups in fatty acyls, the large number of </w:t>
      </w:r>
      <w:proofErr w:type="spellStart"/>
      <w:r w:rsidR="007B2FF7" w:rsidRPr="002D7300">
        <w:rPr>
          <w:sz w:val="22"/>
          <w:szCs w:val="22"/>
          <w:lang w:val="en-GB"/>
        </w:rPr>
        <w:t>oxygens</w:t>
      </w:r>
      <w:proofErr w:type="spellEnd"/>
      <w:r w:rsidR="007B2FF7" w:rsidRPr="002D7300">
        <w:rPr>
          <w:sz w:val="22"/>
          <w:szCs w:val="22"/>
          <w:lang w:val="en-GB"/>
        </w:rPr>
        <w:t xml:space="preserve"> observed with SIMS in oligomers suggests abundance of </w:t>
      </w:r>
      <w:proofErr w:type="spellStart"/>
      <w:r w:rsidR="007B2FF7" w:rsidRPr="002D7300">
        <w:rPr>
          <w:sz w:val="22"/>
          <w:szCs w:val="22"/>
          <w:lang w:val="en-GB"/>
        </w:rPr>
        <w:t>peroxyl</w:t>
      </w:r>
      <w:proofErr w:type="spellEnd"/>
      <w:r w:rsidR="007B2FF7" w:rsidRPr="002D7300">
        <w:rPr>
          <w:sz w:val="22"/>
          <w:szCs w:val="22"/>
          <w:lang w:val="en-GB"/>
        </w:rPr>
        <w:t xml:space="preserve"> crosslinks. </w:t>
      </w:r>
    </w:p>
    <w:p w14:paraId="29775246" w14:textId="502BEEE6" w:rsidR="00A716FB" w:rsidRPr="002D7300" w:rsidRDefault="007B2FF7" w:rsidP="00AF7D54">
      <w:pPr>
        <w:pStyle w:val="Mdeck4text"/>
        <w:spacing w:line="480" w:lineRule="auto"/>
        <w:ind w:firstLine="340"/>
        <w:rPr>
          <w:sz w:val="22"/>
          <w:szCs w:val="22"/>
          <w:lang w:val="en-GB"/>
        </w:rPr>
      </w:pPr>
      <w:r w:rsidRPr="002D7300">
        <w:rPr>
          <w:sz w:val="22"/>
          <w:szCs w:val="22"/>
          <w:lang w:val="en-GB"/>
        </w:rPr>
        <w:t xml:space="preserve">Figure 4 shows a schematic representation which help illustrate the different results found </w:t>
      </w:r>
      <w:r w:rsidR="00FB4EF6" w:rsidRPr="002D7300">
        <w:rPr>
          <w:sz w:val="22"/>
          <w:szCs w:val="22"/>
          <w:lang w:val="en-GB"/>
        </w:rPr>
        <w:t>for SO and TO. These differe</w:t>
      </w:r>
      <w:r w:rsidR="00745DA4">
        <w:rPr>
          <w:sz w:val="22"/>
          <w:szCs w:val="22"/>
          <w:lang w:val="en-GB"/>
        </w:rPr>
        <w:t>n</w:t>
      </w:r>
      <w:r w:rsidR="00FB4EF6" w:rsidRPr="002D7300">
        <w:rPr>
          <w:sz w:val="22"/>
          <w:szCs w:val="22"/>
          <w:lang w:val="en-GB"/>
        </w:rPr>
        <w:t xml:space="preserve">ces could be explained in terms of bond dissociation energy (BDE) as </w:t>
      </w:r>
      <w:r w:rsidR="00FB4EF6" w:rsidRPr="002D7300">
        <w:rPr>
          <w:sz w:val="22"/>
          <w:szCs w:val="22"/>
          <w:lang w:val="en-GB"/>
        </w:rPr>
        <w:lastRenderedPageBreak/>
        <w:t xml:space="preserve">suggested by </w:t>
      </w:r>
      <w:proofErr w:type="spellStart"/>
      <w:r w:rsidR="00FB4EF6" w:rsidRPr="002D7300">
        <w:rPr>
          <w:sz w:val="22"/>
          <w:szCs w:val="22"/>
          <w:lang w:val="en-GB"/>
        </w:rPr>
        <w:t>Oyman</w:t>
      </w:r>
      <w:proofErr w:type="spellEnd"/>
      <w:r w:rsidR="00FB4EF6" w:rsidRPr="002D7300">
        <w:rPr>
          <w:sz w:val="22"/>
          <w:szCs w:val="22"/>
          <w:lang w:val="en-GB"/>
        </w:rPr>
        <w:t xml:space="preserve"> and </w:t>
      </w:r>
      <w:proofErr w:type="spellStart"/>
      <w:r w:rsidR="00FB4EF6" w:rsidRPr="002D7300">
        <w:rPr>
          <w:sz w:val="22"/>
          <w:szCs w:val="22"/>
          <w:lang w:val="en-GB"/>
        </w:rPr>
        <w:t>coworkers</w:t>
      </w:r>
      <w:proofErr w:type="spellEnd"/>
      <w:r w:rsidR="00FB4EF6" w:rsidRPr="002D7300">
        <w:rPr>
          <w:sz w:val="22"/>
          <w:szCs w:val="22"/>
          <w:lang w:val="en-GB"/>
        </w:rPr>
        <w:t xml:space="preserve"> [</w:t>
      </w:r>
      <w:proofErr w:type="spellStart"/>
      <w:r w:rsidR="00FB4EF6" w:rsidRPr="00745DA4">
        <w:rPr>
          <w:sz w:val="22"/>
          <w:szCs w:val="22"/>
          <w:highlight w:val="yellow"/>
          <w:lang w:val="en-GB"/>
        </w:rPr>
        <w:t>Oyman</w:t>
      </w:r>
      <w:proofErr w:type="spellEnd"/>
      <w:r w:rsidR="00745DA4" w:rsidRPr="00745DA4">
        <w:rPr>
          <w:sz w:val="22"/>
          <w:szCs w:val="22"/>
          <w:highlight w:val="yellow"/>
          <w:lang w:val="en-GB"/>
        </w:rPr>
        <w:t xml:space="preserve"> 2005</w:t>
      </w:r>
      <w:r w:rsidR="00FB4EF6" w:rsidRPr="002D7300">
        <w:rPr>
          <w:sz w:val="22"/>
          <w:szCs w:val="22"/>
          <w:lang w:val="en-GB"/>
        </w:rPr>
        <w:t xml:space="preserve">]. For LA oxidation, the most favourable reaction of the </w:t>
      </w:r>
      <w:proofErr w:type="spellStart"/>
      <w:r w:rsidR="00FB4EF6" w:rsidRPr="002D7300">
        <w:rPr>
          <w:sz w:val="22"/>
          <w:szCs w:val="22"/>
          <w:lang w:val="en-GB"/>
        </w:rPr>
        <w:t>peroxyl</w:t>
      </w:r>
      <w:proofErr w:type="spellEnd"/>
      <w:r w:rsidR="00FB4EF6" w:rsidRPr="002D7300">
        <w:rPr>
          <w:sz w:val="22"/>
          <w:szCs w:val="22"/>
          <w:lang w:val="en-GB"/>
        </w:rPr>
        <w:t xml:space="preserve"> radical formed in the propagation step is the H-abstraction from the double </w:t>
      </w:r>
      <w:proofErr w:type="spellStart"/>
      <w:r w:rsidR="00FB4EF6" w:rsidRPr="002D7300">
        <w:rPr>
          <w:sz w:val="22"/>
          <w:szCs w:val="22"/>
          <w:lang w:val="en-GB"/>
        </w:rPr>
        <w:t>allylic</w:t>
      </w:r>
      <w:proofErr w:type="spellEnd"/>
      <w:r w:rsidR="00FB4EF6" w:rsidRPr="002D7300">
        <w:rPr>
          <w:sz w:val="22"/>
          <w:szCs w:val="22"/>
          <w:lang w:val="en-GB"/>
        </w:rPr>
        <w:t xml:space="preserve"> group of LA (BDE: 272 KJ/</w:t>
      </w:r>
      <w:proofErr w:type="spellStart"/>
      <w:r w:rsidR="00FB4EF6" w:rsidRPr="002D7300">
        <w:rPr>
          <w:sz w:val="22"/>
          <w:szCs w:val="22"/>
          <w:lang w:val="en-GB"/>
        </w:rPr>
        <w:t>mol</w:t>
      </w:r>
      <w:proofErr w:type="spellEnd"/>
      <w:r w:rsidR="00FB4EF6" w:rsidRPr="002D7300">
        <w:rPr>
          <w:sz w:val="22"/>
          <w:szCs w:val="22"/>
          <w:lang w:val="en-GB"/>
        </w:rPr>
        <w:t>)</w:t>
      </w:r>
      <w:r w:rsidR="00552698" w:rsidRPr="002D7300">
        <w:rPr>
          <w:sz w:val="22"/>
          <w:szCs w:val="22"/>
          <w:lang w:val="en-GB"/>
        </w:rPr>
        <w:t xml:space="preserve"> to yield </w:t>
      </w:r>
      <w:proofErr w:type="spellStart"/>
      <w:r w:rsidR="00552698" w:rsidRPr="002D7300">
        <w:rPr>
          <w:sz w:val="22"/>
          <w:szCs w:val="22"/>
          <w:lang w:val="en-GB"/>
        </w:rPr>
        <w:t>hydroperoxides</w:t>
      </w:r>
      <w:proofErr w:type="spellEnd"/>
      <w:r w:rsidR="00552698" w:rsidRPr="002D7300">
        <w:rPr>
          <w:sz w:val="22"/>
          <w:szCs w:val="22"/>
          <w:lang w:val="en-GB"/>
        </w:rPr>
        <w:t xml:space="preserve"> as primary oxidation products</w:t>
      </w:r>
      <w:r w:rsidR="00FB4EF6" w:rsidRPr="002D7300">
        <w:rPr>
          <w:sz w:val="22"/>
          <w:szCs w:val="22"/>
          <w:lang w:val="en-GB"/>
        </w:rPr>
        <w:t xml:space="preserve">. However, in CLA the preferred reaction pathway for the </w:t>
      </w:r>
      <w:proofErr w:type="spellStart"/>
      <w:r w:rsidR="00FB4EF6" w:rsidRPr="002D7300">
        <w:rPr>
          <w:sz w:val="22"/>
          <w:szCs w:val="22"/>
          <w:lang w:val="en-GB"/>
        </w:rPr>
        <w:t>peroxyl</w:t>
      </w:r>
      <w:proofErr w:type="spellEnd"/>
      <w:r w:rsidR="00FB4EF6" w:rsidRPr="002D7300">
        <w:rPr>
          <w:sz w:val="22"/>
          <w:szCs w:val="22"/>
          <w:lang w:val="en-GB"/>
        </w:rPr>
        <w:t xml:space="preserve"> radical formed </w:t>
      </w:r>
      <w:proofErr w:type="spellStart"/>
      <w:r w:rsidR="00FB4EF6" w:rsidRPr="002D7300">
        <w:rPr>
          <w:sz w:val="22"/>
          <w:szCs w:val="22"/>
          <w:lang w:val="en-GB"/>
        </w:rPr>
        <w:t>is</w:t>
      </w:r>
      <w:proofErr w:type="spellEnd"/>
      <w:r w:rsidR="00FB4EF6" w:rsidRPr="002D7300">
        <w:rPr>
          <w:sz w:val="22"/>
          <w:szCs w:val="22"/>
          <w:lang w:val="en-GB"/>
        </w:rPr>
        <w:t xml:space="preserve"> addition to a conjugated double bond (BDE: 284 KJ/</w:t>
      </w:r>
      <w:proofErr w:type="spellStart"/>
      <w:r w:rsidR="00FB4EF6" w:rsidRPr="002D7300">
        <w:rPr>
          <w:sz w:val="22"/>
          <w:szCs w:val="22"/>
          <w:lang w:val="en-GB"/>
        </w:rPr>
        <w:t>mol</w:t>
      </w:r>
      <w:proofErr w:type="spellEnd"/>
      <w:r w:rsidR="00FB4EF6" w:rsidRPr="002D7300">
        <w:rPr>
          <w:sz w:val="22"/>
          <w:szCs w:val="22"/>
          <w:lang w:val="en-GB"/>
        </w:rPr>
        <w:t>) other than abs</w:t>
      </w:r>
      <w:r w:rsidR="00552698" w:rsidRPr="002D7300">
        <w:rPr>
          <w:sz w:val="22"/>
          <w:szCs w:val="22"/>
          <w:lang w:val="en-GB"/>
        </w:rPr>
        <w:t>tract</w:t>
      </w:r>
      <w:r w:rsidR="00FB4EF6" w:rsidRPr="002D7300">
        <w:rPr>
          <w:sz w:val="22"/>
          <w:szCs w:val="22"/>
          <w:lang w:val="en-GB"/>
        </w:rPr>
        <w:t xml:space="preserve">ing a </w:t>
      </w:r>
      <w:proofErr w:type="spellStart"/>
      <w:r w:rsidR="00FB4EF6" w:rsidRPr="002D7300">
        <w:rPr>
          <w:sz w:val="22"/>
          <w:szCs w:val="22"/>
          <w:lang w:val="en-GB"/>
        </w:rPr>
        <w:t>monoallylic</w:t>
      </w:r>
      <w:proofErr w:type="spellEnd"/>
      <w:r w:rsidR="00FB4EF6" w:rsidRPr="002D7300">
        <w:rPr>
          <w:sz w:val="22"/>
          <w:szCs w:val="22"/>
          <w:lang w:val="en-GB"/>
        </w:rPr>
        <w:t xml:space="preserve"> H atom (BDE: 322 KJ/</w:t>
      </w:r>
      <w:proofErr w:type="spellStart"/>
      <w:r w:rsidR="00FB4EF6" w:rsidRPr="002D7300">
        <w:rPr>
          <w:sz w:val="22"/>
          <w:szCs w:val="22"/>
          <w:lang w:val="en-GB"/>
        </w:rPr>
        <w:t>mol</w:t>
      </w:r>
      <w:proofErr w:type="spellEnd"/>
      <w:r w:rsidR="00FB4EF6" w:rsidRPr="002D7300">
        <w:rPr>
          <w:sz w:val="22"/>
          <w:szCs w:val="22"/>
          <w:lang w:val="en-GB"/>
        </w:rPr>
        <w:t xml:space="preserve">). Also, in CLA, addition of the </w:t>
      </w:r>
      <w:proofErr w:type="spellStart"/>
      <w:r w:rsidR="00FB4EF6" w:rsidRPr="002D7300">
        <w:rPr>
          <w:sz w:val="22"/>
          <w:szCs w:val="22"/>
          <w:lang w:val="en-GB"/>
        </w:rPr>
        <w:t>peroxyl</w:t>
      </w:r>
      <w:proofErr w:type="spellEnd"/>
      <w:r w:rsidR="00FB4EF6" w:rsidRPr="002D7300">
        <w:rPr>
          <w:sz w:val="22"/>
          <w:szCs w:val="22"/>
          <w:lang w:val="en-GB"/>
        </w:rPr>
        <w:t xml:space="preserve"> radical to the conjugated </w:t>
      </w:r>
      <w:proofErr w:type="spellStart"/>
      <w:r w:rsidR="00FB4EF6" w:rsidRPr="002D7300">
        <w:rPr>
          <w:sz w:val="22"/>
          <w:szCs w:val="22"/>
          <w:lang w:val="en-GB"/>
        </w:rPr>
        <w:t>dien</w:t>
      </w:r>
      <w:r w:rsidR="00552698" w:rsidRPr="002D7300">
        <w:rPr>
          <w:sz w:val="22"/>
          <w:szCs w:val="22"/>
          <w:lang w:val="en-GB"/>
        </w:rPr>
        <w:t>e</w:t>
      </w:r>
      <w:proofErr w:type="spellEnd"/>
      <w:r w:rsidR="00FB4EF6" w:rsidRPr="002D7300">
        <w:rPr>
          <w:sz w:val="22"/>
          <w:szCs w:val="22"/>
          <w:lang w:val="en-GB"/>
        </w:rPr>
        <w:t xml:space="preserve"> system leads to formation of resonance-stabilized </w:t>
      </w:r>
      <w:proofErr w:type="spellStart"/>
      <w:r w:rsidR="00FB4EF6" w:rsidRPr="002D7300">
        <w:rPr>
          <w:sz w:val="22"/>
          <w:szCs w:val="22"/>
          <w:lang w:val="en-GB"/>
        </w:rPr>
        <w:t>allylic</w:t>
      </w:r>
      <w:proofErr w:type="spellEnd"/>
      <w:r w:rsidR="00FB4EF6" w:rsidRPr="002D7300">
        <w:rPr>
          <w:sz w:val="22"/>
          <w:szCs w:val="22"/>
          <w:lang w:val="en-GB"/>
        </w:rPr>
        <w:t xml:space="preserve"> radical intermediates. These differences in oxidation mechanisms would account for the low </w:t>
      </w:r>
      <w:proofErr w:type="spellStart"/>
      <w:r w:rsidR="00FB4EF6" w:rsidRPr="002D7300">
        <w:rPr>
          <w:sz w:val="22"/>
          <w:szCs w:val="22"/>
          <w:lang w:val="en-GB"/>
        </w:rPr>
        <w:t>hydroperoxide</w:t>
      </w:r>
      <w:proofErr w:type="spellEnd"/>
      <w:r w:rsidR="00FB4EF6" w:rsidRPr="002D7300">
        <w:rPr>
          <w:sz w:val="22"/>
          <w:szCs w:val="22"/>
          <w:lang w:val="en-GB"/>
        </w:rPr>
        <w:t xml:space="preserve"> amounts  </w:t>
      </w:r>
      <w:r w:rsidR="00552698" w:rsidRPr="002D7300">
        <w:rPr>
          <w:sz w:val="22"/>
          <w:szCs w:val="22"/>
          <w:lang w:val="en-GB"/>
        </w:rPr>
        <w:t xml:space="preserve">(PV) formed throughout oxidation of TO in favour of formation of </w:t>
      </w:r>
      <w:proofErr w:type="spellStart"/>
      <w:r w:rsidR="00552698" w:rsidRPr="002D7300">
        <w:rPr>
          <w:sz w:val="22"/>
          <w:szCs w:val="22"/>
          <w:lang w:val="en-GB"/>
        </w:rPr>
        <w:t>peroxyl</w:t>
      </w:r>
      <w:proofErr w:type="spellEnd"/>
      <w:r w:rsidR="00552698" w:rsidRPr="002D7300">
        <w:rPr>
          <w:sz w:val="22"/>
          <w:szCs w:val="22"/>
          <w:lang w:val="en-GB"/>
        </w:rPr>
        <w:t xml:space="preserve"> radical dimers leading ultimately to </w:t>
      </w:r>
      <w:proofErr w:type="spellStart"/>
      <w:r w:rsidR="00552698" w:rsidRPr="002D7300">
        <w:rPr>
          <w:sz w:val="22"/>
          <w:szCs w:val="22"/>
          <w:lang w:val="en-GB"/>
        </w:rPr>
        <w:t>oligomeric</w:t>
      </w:r>
      <w:proofErr w:type="spellEnd"/>
      <w:r w:rsidR="00552698" w:rsidRPr="002D7300">
        <w:rPr>
          <w:sz w:val="22"/>
          <w:szCs w:val="22"/>
          <w:lang w:val="en-GB"/>
        </w:rPr>
        <w:t xml:space="preserve"> peroxides. Such polymers cannot be therefore considered termination products characteristic of advanced oxidation stages but primary oxidation compounds, formed during the propagation stage. </w:t>
      </w:r>
    </w:p>
    <w:p w14:paraId="3D77DF19" w14:textId="77777777" w:rsidR="00AF7D54" w:rsidRDefault="00AF7D54" w:rsidP="00AF7D54">
      <w:pPr>
        <w:spacing w:after="0" w:line="480" w:lineRule="auto"/>
        <w:jc w:val="both"/>
        <w:rPr>
          <w:rFonts w:ascii="Times New Roman" w:eastAsia="Times New Roman" w:hAnsi="Times New Roman" w:cs="Times New Roman"/>
          <w:bCs/>
          <w:snapToGrid w:val="0"/>
          <w:color w:val="000000"/>
          <w:lang w:val="en-GB" w:eastAsia="de-DE"/>
        </w:rPr>
      </w:pPr>
    </w:p>
    <w:p w14:paraId="39EC1C05" w14:textId="77777777" w:rsidR="00E13A36" w:rsidRPr="002D7300" w:rsidRDefault="00E13A36" w:rsidP="00AF7D54">
      <w:pPr>
        <w:spacing w:after="0" w:line="480" w:lineRule="auto"/>
        <w:jc w:val="both"/>
        <w:rPr>
          <w:rFonts w:ascii="Times New Roman" w:eastAsia="Times New Roman" w:hAnsi="Times New Roman" w:cs="Times New Roman"/>
          <w:b/>
          <w:bCs/>
          <w:snapToGrid w:val="0"/>
          <w:color w:val="000000"/>
          <w:lang w:val="en-GB" w:eastAsia="de-DE"/>
        </w:rPr>
      </w:pPr>
      <w:r w:rsidRPr="002D7300">
        <w:rPr>
          <w:rFonts w:ascii="Times New Roman" w:eastAsia="Times New Roman" w:hAnsi="Times New Roman" w:cs="Times New Roman"/>
          <w:b/>
          <w:bCs/>
          <w:snapToGrid w:val="0"/>
          <w:color w:val="000000"/>
          <w:lang w:val="en-GB" w:eastAsia="de-DE"/>
        </w:rPr>
        <w:t>Evolution of volatile compounds during oxidation</w:t>
      </w:r>
    </w:p>
    <w:p w14:paraId="3AB69D6C" w14:textId="77777777" w:rsidR="00AF7D54" w:rsidRDefault="00AF7D54" w:rsidP="00AF7D54">
      <w:pPr>
        <w:spacing w:after="0" w:line="480" w:lineRule="auto"/>
        <w:jc w:val="both"/>
        <w:rPr>
          <w:rFonts w:ascii="Times New Roman" w:hAnsi="Times New Roman" w:cs="Times New Roman"/>
          <w:color w:val="000000"/>
          <w:spacing w:val="-3"/>
          <w:lang w:val="en-GB"/>
        </w:rPr>
      </w:pPr>
    </w:p>
    <w:p w14:paraId="4E073845" w14:textId="74951DCD" w:rsidR="00721188" w:rsidRPr="002D7300" w:rsidRDefault="00721188" w:rsidP="00AF7D54">
      <w:pPr>
        <w:spacing w:after="0" w:line="480" w:lineRule="auto"/>
        <w:jc w:val="both"/>
        <w:rPr>
          <w:rFonts w:ascii="Times New Roman" w:hAnsi="Times New Roman" w:cs="Times New Roman"/>
          <w:lang w:val="en-GB"/>
        </w:rPr>
      </w:pPr>
      <w:r w:rsidRPr="002D7300">
        <w:rPr>
          <w:rFonts w:ascii="Times New Roman" w:hAnsi="Times New Roman" w:cs="Times New Roman"/>
          <w:color w:val="000000"/>
          <w:spacing w:val="-3"/>
          <w:lang w:val="en-GB"/>
        </w:rPr>
        <w:t xml:space="preserve">Figure </w:t>
      </w:r>
      <w:r w:rsidR="00EF234D" w:rsidRPr="002D7300">
        <w:rPr>
          <w:rFonts w:ascii="Times New Roman" w:hAnsi="Times New Roman" w:cs="Times New Roman"/>
          <w:color w:val="000000"/>
          <w:spacing w:val="-3"/>
          <w:lang w:val="en-GB"/>
        </w:rPr>
        <w:t xml:space="preserve">5 </w:t>
      </w:r>
      <w:r w:rsidRPr="002D7300">
        <w:rPr>
          <w:rFonts w:ascii="Times New Roman" w:hAnsi="Times New Roman" w:cs="Times New Roman"/>
          <w:color w:val="000000"/>
          <w:spacing w:val="-3"/>
          <w:lang w:val="en-GB"/>
        </w:rPr>
        <w:t>shows time course of formation of the main volatile compounds in SO</w:t>
      </w:r>
      <w:r w:rsidR="00EF234D" w:rsidRPr="002D7300">
        <w:rPr>
          <w:rFonts w:ascii="Times New Roman" w:hAnsi="Times New Roman" w:cs="Times New Roman"/>
          <w:color w:val="000000"/>
          <w:spacing w:val="-3"/>
          <w:lang w:val="en-GB"/>
        </w:rPr>
        <w:t xml:space="preserve"> and TO</w:t>
      </w:r>
      <w:r w:rsidRPr="002D7300">
        <w:rPr>
          <w:rFonts w:ascii="Times New Roman" w:hAnsi="Times New Roman" w:cs="Times New Roman"/>
          <w:color w:val="000000"/>
          <w:spacing w:val="-3"/>
          <w:lang w:val="en-GB"/>
        </w:rPr>
        <w:t xml:space="preserve">. </w:t>
      </w:r>
      <w:r w:rsidRPr="002D7300">
        <w:rPr>
          <w:rFonts w:ascii="Times New Roman" w:hAnsi="Times New Roman" w:cs="Times New Roman"/>
          <w:color w:val="000000"/>
          <w:lang w:val="en-GB"/>
        </w:rPr>
        <w:t xml:space="preserve">Major volatiles found in TO were not those expected from theoretically stable </w:t>
      </w:r>
      <w:proofErr w:type="spellStart"/>
      <w:r w:rsidRPr="002D7300">
        <w:rPr>
          <w:rFonts w:ascii="Times New Roman" w:hAnsi="Times New Roman" w:cs="Times New Roman"/>
          <w:color w:val="000000"/>
          <w:lang w:val="en-GB"/>
        </w:rPr>
        <w:t>hydroperoxides</w:t>
      </w:r>
      <w:proofErr w:type="spellEnd"/>
      <w:r w:rsidRPr="002D7300">
        <w:rPr>
          <w:rFonts w:ascii="Times New Roman" w:hAnsi="Times New Roman" w:cs="Times New Roman"/>
          <w:color w:val="000000"/>
          <w:lang w:val="en-GB"/>
        </w:rPr>
        <w:t xml:space="preserve"> formed in CLA</w:t>
      </w:r>
      <w:r w:rsidR="00566020" w:rsidRPr="002D7300">
        <w:rPr>
          <w:rFonts w:ascii="Times New Roman" w:hAnsi="Times New Roman" w:cs="Times New Roman"/>
          <w:color w:val="000000"/>
          <w:lang w:val="en-GB"/>
        </w:rPr>
        <w:t>, as we already reported</w:t>
      </w:r>
      <w:r w:rsidRPr="002D7300">
        <w:rPr>
          <w:rFonts w:ascii="Times New Roman" w:hAnsi="Times New Roman" w:cs="Times New Roman"/>
          <w:color w:val="000000"/>
          <w:lang w:val="en-GB"/>
        </w:rPr>
        <w:t xml:space="preserve"> </w:t>
      </w:r>
      <w:r w:rsidR="00C87FFC">
        <w:rPr>
          <w:rFonts w:ascii="Times New Roman" w:hAnsi="Times New Roman" w:cs="Times New Roman"/>
          <w:color w:val="000000"/>
          <w:lang w:val="en-GB"/>
        </w:rPr>
        <w:t>in samples oxidized at 60</w:t>
      </w:r>
      <w:r w:rsidR="00C87FFC">
        <w:rPr>
          <w:rFonts w:ascii="Times New Roman" w:hAnsi="Times New Roman" w:cs="Times New Roman"/>
          <w:color w:val="000000"/>
          <w:lang w:val="en-GB"/>
        </w:rPr>
        <w:sym w:font="Symbol" w:char="F0B0"/>
      </w:r>
      <w:r w:rsidR="00C87FFC">
        <w:rPr>
          <w:rFonts w:ascii="Times New Roman" w:hAnsi="Times New Roman" w:cs="Times New Roman"/>
          <w:color w:val="000000"/>
          <w:lang w:val="en-GB"/>
        </w:rPr>
        <w:t xml:space="preserve">C </w:t>
      </w:r>
      <w:r w:rsidRPr="002D7300">
        <w:rPr>
          <w:rFonts w:ascii="Times New Roman" w:hAnsi="Times New Roman" w:cs="Times New Roman"/>
          <w:color w:val="000000"/>
          <w:lang w:val="en-GB"/>
        </w:rPr>
        <w:t>(</w:t>
      </w:r>
      <w:proofErr w:type="spellStart"/>
      <w:r w:rsidRPr="00D0568D">
        <w:rPr>
          <w:rFonts w:ascii="Times New Roman" w:hAnsi="Times New Roman" w:cs="Times New Roman"/>
          <w:color w:val="000000"/>
          <w:highlight w:val="yellow"/>
          <w:lang w:val="en-GB"/>
        </w:rPr>
        <w:t>García-Martínez</w:t>
      </w:r>
      <w:proofErr w:type="spellEnd"/>
      <w:r w:rsidRPr="00D0568D">
        <w:rPr>
          <w:rFonts w:ascii="Times New Roman" w:hAnsi="Times New Roman" w:cs="Times New Roman"/>
          <w:color w:val="000000"/>
          <w:highlight w:val="yellow"/>
          <w:lang w:val="en-GB"/>
        </w:rPr>
        <w:t xml:space="preserve"> et al., 2009</w:t>
      </w:r>
      <w:r w:rsidRPr="002D7300">
        <w:rPr>
          <w:rFonts w:ascii="Times New Roman" w:hAnsi="Times New Roman" w:cs="Times New Roman"/>
          <w:color w:val="000000"/>
          <w:lang w:val="en-GB"/>
        </w:rPr>
        <w:t xml:space="preserve">). In </w:t>
      </w:r>
      <w:r w:rsidRPr="002D7300">
        <w:rPr>
          <w:rFonts w:ascii="Times New Roman" w:hAnsi="Times New Roman" w:cs="Times New Roman"/>
          <w:color w:val="000000"/>
          <w:spacing w:val="-3"/>
          <w:lang w:val="en-GB"/>
        </w:rPr>
        <w:t>SO</w:t>
      </w:r>
      <w:r w:rsidRPr="002D7300">
        <w:rPr>
          <w:rFonts w:ascii="Times New Roman" w:hAnsi="Times New Roman" w:cs="Times New Roman"/>
          <w:color w:val="000000"/>
          <w:lang w:val="en-GB"/>
        </w:rPr>
        <w:t xml:space="preserve">, the volatile profile was close to that expected from the cleavage of the </w:t>
      </w:r>
      <w:proofErr w:type="spellStart"/>
      <w:r w:rsidRPr="002D7300">
        <w:rPr>
          <w:rFonts w:ascii="Times New Roman" w:hAnsi="Times New Roman" w:cs="Times New Roman"/>
          <w:color w:val="000000"/>
          <w:lang w:val="en-GB"/>
        </w:rPr>
        <w:t>alkoxyl</w:t>
      </w:r>
      <w:proofErr w:type="spellEnd"/>
      <w:r w:rsidRPr="002D7300">
        <w:rPr>
          <w:rFonts w:ascii="Times New Roman" w:hAnsi="Times New Roman" w:cs="Times New Roman"/>
          <w:color w:val="000000"/>
          <w:lang w:val="en-GB"/>
        </w:rPr>
        <w:t xml:space="preserve"> radicals formed from the </w:t>
      </w:r>
      <w:proofErr w:type="spellStart"/>
      <w:r w:rsidRPr="002D7300">
        <w:rPr>
          <w:rFonts w:ascii="Times New Roman" w:hAnsi="Times New Roman" w:cs="Times New Roman"/>
          <w:color w:val="000000"/>
          <w:lang w:val="en-GB"/>
        </w:rPr>
        <w:t>hydroperoxides</w:t>
      </w:r>
      <w:proofErr w:type="spellEnd"/>
      <w:r w:rsidRPr="002D7300">
        <w:rPr>
          <w:rFonts w:ascii="Times New Roman" w:hAnsi="Times New Roman" w:cs="Times New Roman"/>
          <w:color w:val="000000"/>
          <w:lang w:val="en-GB"/>
        </w:rPr>
        <w:t xml:space="preserve"> of autoxidized </w:t>
      </w:r>
      <w:r w:rsidR="00C87FFC">
        <w:rPr>
          <w:rFonts w:ascii="Times New Roman" w:hAnsi="Times New Roman" w:cs="Times New Roman"/>
          <w:color w:val="000000"/>
          <w:lang w:val="en-GB"/>
        </w:rPr>
        <w:t>LA</w:t>
      </w:r>
      <w:r w:rsidRPr="002D7300">
        <w:rPr>
          <w:rFonts w:ascii="Times New Roman" w:hAnsi="Times New Roman" w:cs="Times New Roman"/>
          <w:color w:val="000000"/>
          <w:lang w:val="en-GB"/>
        </w:rPr>
        <w:t xml:space="preserve">, being </w:t>
      </w:r>
      <w:proofErr w:type="spellStart"/>
      <w:r w:rsidRPr="002D7300">
        <w:rPr>
          <w:rFonts w:ascii="Times New Roman" w:hAnsi="Times New Roman" w:cs="Times New Roman"/>
          <w:color w:val="000000"/>
          <w:lang w:val="en-GB"/>
        </w:rPr>
        <w:t>hexanal</w:t>
      </w:r>
      <w:proofErr w:type="spellEnd"/>
      <w:r w:rsidRPr="002D7300">
        <w:rPr>
          <w:rFonts w:ascii="Times New Roman" w:hAnsi="Times New Roman" w:cs="Times New Roman"/>
          <w:color w:val="000000"/>
          <w:lang w:val="en-GB"/>
        </w:rPr>
        <w:t xml:space="preserve"> the main volatile oxidation product. </w:t>
      </w:r>
      <w:proofErr w:type="spellStart"/>
      <w:r w:rsidRPr="002D7300">
        <w:rPr>
          <w:rFonts w:ascii="Times New Roman" w:hAnsi="Times New Roman" w:cs="Times New Roman"/>
          <w:color w:val="000000"/>
          <w:lang w:val="en-GB"/>
        </w:rPr>
        <w:t>Pentanal</w:t>
      </w:r>
      <w:proofErr w:type="spellEnd"/>
      <w:r w:rsidRPr="002D7300">
        <w:rPr>
          <w:rFonts w:ascii="Times New Roman" w:hAnsi="Times New Roman" w:cs="Times New Roman"/>
          <w:color w:val="000000"/>
          <w:lang w:val="en-GB"/>
        </w:rPr>
        <w:t xml:space="preserve">, </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 xml:space="preserve">-2-heptanal and </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 xml:space="preserve">-2-octenal were other major volatiles formed during oxidation of </w:t>
      </w:r>
      <w:r w:rsidRPr="002D7300">
        <w:rPr>
          <w:rFonts w:ascii="Times New Roman" w:hAnsi="Times New Roman" w:cs="Times New Roman"/>
          <w:color w:val="000000"/>
          <w:spacing w:val="-3"/>
          <w:lang w:val="en-GB"/>
        </w:rPr>
        <w:t>SO</w:t>
      </w:r>
      <w:r w:rsidRPr="002D7300">
        <w:rPr>
          <w:rFonts w:ascii="Times New Roman" w:hAnsi="Times New Roman" w:cs="Times New Roman"/>
          <w:color w:val="000000"/>
          <w:lang w:val="en-GB"/>
        </w:rPr>
        <w:t xml:space="preserve">, also produced by decomposition of the most abundant </w:t>
      </w:r>
      <w:r w:rsidR="00C87FFC">
        <w:rPr>
          <w:rFonts w:ascii="Times New Roman" w:hAnsi="Times New Roman" w:cs="Times New Roman"/>
          <w:color w:val="000000"/>
          <w:lang w:val="en-GB"/>
        </w:rPr>
        <w:t>LA</w:t>
      </w:r>
      <w:r w:rsidRPr="002D7300">
        <w:rPr>
          <w:rFonts w:ascii="Times New Roman" w:hAnsi="Times New Roman" w:cs="Times New Roman"/>
          <w:color w:val="000000"/>
          <w:lang w:val="en-GB"/>
        </w:rPr>
        <w:t xml:space="preserve"> </w:t>
      </w:r>
      <w:proofErr w:type="spellStart"/>
      <w:r w:rsidRPr="002D7300">
        <w:rPr>
          <w:rFonts w:ascii="Times New Roman" w:hAnsi="Times New Roman" w:cs="Times New Roman"/>
          <w:color w:val="000000"/>
          <w:lang w:val="en-GB"/>
        </w:rPr>
        <w:t>hydroperoxides</w:t>
      </w:r>
      <w:proofErr w:type="spellEnd"/>
      <w:r w:rsidR="00566020" w:rsidRPr="002D7300">
        <w:rPr>
          <w:rFonts w:ascii="Times New Roman" w:hAnsi="Times New Roman" w:cs="Times New Roman"/>
          <w:color w:val="000000"/>
          <w:lang w:val="en-GB"/>
        </w:rPr>
        <w:t xml:space="preserve"> (</w:t>
      </w:r>
      <w:r w:rsidR="00566020" w:rsidRPr="00745DA4">
        <w:rPr>
          <w:rFonts w:ascii="Times New Roman" w:hAnsi="Times New Roman" w:cs="Times New Roman"/>
          <w:color w:val="000000"/>
          <w:highlight w:val="yellow"/>
          <w:lang w:val="en-GB"/>
        </w:rPr>
        <w:t xml:space="preserve">Frankel </w:t>
      </w:r>
      <w:r w:rsidR="00860463" w:rsidRPr="00745DA4">
        <w:rPr>
          <w:rFonts w:ascii="Times New Roman" w:hAnsi="Times New Roman" w:cs="Times New Roman"/>
          <w:color w:val="000000"/>
          <w:highlight w:val="yellow"/>
          <w:lang w:val="en-GB"/>
        </w:rPr>
        <w:t>2005</w:t>
      </w:r>
      <w:r w:rsidR="00566020" w:rsidRPr="002D7300">
        <w:rPr>
          <w:rFonts w:ascii="Times New Roman" w:hAnsi="Times New Roman" w:cs="Times New Roman"/>
          <w:color w:val="000000"/>
          <w:lang w:val="en-GB"/>
        </w:rPr>
        <w:t>)</w:t>
      </w:r>
      <w:r w:rsidRPr="002D7300">
        <w:rPr>
          <w:rFonts w:ascii="Times New Roman" w:hAnsi="Times New Roman" w:cs="Times New Roman"/>
          <w:color w:val="000000"/>
          <w:lang w:val="en-GB"/>
        </w:rPr>
        <w:t xml:space="preserve">. However, the volatile profile of oxidized </w:t>
      </w:r>
      <w:r w:rsidRPr="002D7300">
        <w:rPr>
          <w:rFonts w:ascii="Times New Roman" w:hAnsi="Times New Roman" w:cs="Times New Roman"/>
          <w:color w:val="000000"/>
          <w:spacing w:val="-3"/>
          <w:lang w:val="en-GB"/>
        </w:rPr>
        <w:t xml:space="preserve">TO </w:t>
      </w:r>
      <w:r w:rsidRPr="002D7300">
        <w:rPr>
          <w:rFonts w:ascii="Times New Roman" w:hAnsi="Times New Roman" w:cs="Times New Roman"/>
          <w:color w:val="000000"/>
          <w:lang w:val="en-GB"/>
        </w:rPr>
        <w:t xml:space="preserve">was characterized by the joint occurrence of two major volatile oxidation products, i.e., </w:t>
      </w:r>
      <w:proofErr w:type="spellStart"/>
      <w:r w:rsidRPr="002D7300">
        <w:rPr>
          <w:rFonts w:ascii="Times New Roman" w:hAnsi="Times New Roman" w:cs="Times New Roman"/>
          <w:color w:val="000000"/>
          <w:lang w:val="en-GB"/>
        </w:rPr>
        <w:t>hexanal</w:t>
      </w:r>
      <w:proofErr w:type="spellEnd"/>
      <w:r w:rsidRPr="002D7300">
        <w:rPr>
          <w:rFonts w:ascii="Times New Roman" w:hAnsi="Times New Roman" w:cs="Times New Roman"/>
          <w:color w:val="000000"/>
          <w:lang w:val="en-GB"/>
        </w:rPr>
        <w:t xml:space="preserve"> and </w:t>
      </w:r>
      <w:proofErr w:type="spellStart"/>
      <w:r w:rsidRPr="002D7300">
        <w:rPr>
          <w:rFonts w:ascii="Times New Roman" w:hAnsi="Times New Roman" w:cs="Times New Roman"/>
          <w:color w:val="000000"/>
          <w:lang w:val="en-GB"/>
        </w:rPr>
        <w:t>heptanal</w:t>
      </w:r>
      <w:proofErr w:type="spellEnd"/>
      <w:r w:rsidRPr="002D7300">
        <w:rPr>
          <w:rFonts w:ascii="Times New Roman" w:hAnsi="Times New Roman" w:cs="Times New Roman"/>
          <w:color w:val="000000"/>
          <w:lang w:val="en-GB"/>
        </w:rPr>
        <w:t xml:space="preserve">, and the latter compound was absent in oxidized </w:t>
      </w:r>
      <w:r w:rsidR="00566020" w:rsidRPr="002D7300">
        <w:rPr>
          <w:rFonts w:ascii="Times New Roman" w:hAnsi="Times New Roman" w:cs="Times New Roman"/>
          <w:color w:val="000000"/>
          <w:spacing w:val="-3"/>
          <w:lang w:val="en-GB"/>
        </w:rPr>
        <w:t>SO</w:t>
      </w:r>
      <w:r w:rsidRPr="002D7300">
        <w:rPr>
          <w:rFonts w:ascii="Times New Roman" w:hAnsi="Times New Roman" w:cs="Times New Roman"/>
          <w:color w:val="000000"/>
          <w:lang w:val="en-GB"/>
        </w:rPr>
        <w:t xml:space="preserve">. Another important difference was the presence of </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 xml:space="preserve">-2-nonenal in </w:t>
      </w:r>
      <w:r w:rsidRPr="002D7300">
        <w:rPr>
          <w:rFonts w:ascii="Times New Roman" w:hAnsi="Times New Roman" w:cs="Times New Roman"/>
          <w:color w:val="000000"/>
          <w:spacing w:val="-3"/>
          <w:lang w:val="en-GB"/>
        </w:rPr>
        <w:t>TO</w:t>
      </w:r>
      <w:r w:rsidRPr="002D7300">
        <w:rPr>
          <w:rFonts w:ascii="Times New Roman" w:hAnsi="Times New Roman" w:cs="Times New Roman"/>
          <w:color w:val="000000"/>
          <w:lang w:val="en-GB"/>
        </w:rPr>
        <w:t xml:space="preserve">, while it was totally absent in </w:t>
      </w:r>
      <w:r w:rsidRPr="002D7300">
        <w:rPr>
          <w:rFonts w:ascii="Times New Roman" w:hAnsi="Times New Roman" w:cs="Times New Roman"/>
          <w:color w:val="000000"/>
          <w:spacing w:val="-3"/>
          <w:lang w:val="en-GB"/>
        </w:rPr>
        <w:t>SO</w:t>
      </w:r>
      <w:r w:rsidRPr="002D7300">
        <w:rPr>
          <w:rFonts w:ascii="Times New Roman" w:hAnsi="Times New Roman" w:cs="Times New Roman"/>
          <w:color w:val="000000"/>
          <w:lang w:val="en-GB"/>
        </w:rPr>
        <w:t xml:space="preserve">. According to the </w:t>
      </w:r>
      <w:proofErr w:type="spellStart"/>
      <w:r w:rsidRPr="002D7300">
        <w:rPr>
          <w:rFonts w:ascii="Times New Roman" w:hAnsi="Times New Roman" w:cs="Times New Roman"/>
          <w:color w:val="000000"/>
          <w:lang w:val="en-GB"/>
        </w:rPr>
        <w:t>hydroperoxide</w:t>
      </w:r>
      <w:proofErr w:type="spellEnd"/>
      <w:r w:rsidRPr="002D7300">
        <w:rPr>
          <w:rFonts w:ascii="Times New Roman" w:hAnsi="Times New Roman" w:cs="Times New Roman"/>
          <w:color w:val="000000"/>
          <w:lang w:val="en-GB"/>
        </w:rPr>
        <w:t xml:space="preserve"> theory, formation of </w:t>
      </w:r>
      <w:proofErr w:type="spellStart"/>
      <w:r w:rsidRPr="002D7300">
        <w:rPr>
          <w:rFonts w:ascii="Times New Roman" w:hAnsi="Times New Roman" w:cs="Times New Roman"/>
          <w:color w:val="000000"/>
          <w:lang w:val="en-GB"/>
        </w:rPr>
        <w:t>hexanal</w:t>
      </w:r>
      <w:proofErr w:type="spellEnd"/>
      <w:r w:rsidRPr="002D7300">
        <w:rPr>
          <w:rFonts w:ascii="Times New Roman" w:hAnsi="Times New Roman" w:cs="Times New Roman"/>
          <w:color w:val="000000"/>
          <w:lang w:val="en-GB"/>
        </w:rPr>
        <w:t xml:space="preserve"> and </w:t>
      </w:r>
      <w:proofErr w:type="spellStart"/>
      <w:r w:rsidRPr="002D7300">
        <w:rPr>
          <w:rFonts w:ascii="Times New Roman" w:hAnsi="Times New Roman" w:cs="Times New Roman"/>
          <w:color w:val="000000"/>
          <w:lang w:val="en-GB"/>
        </w:rPr>
        <w:t>pentanal</w:t>
      </w:r>
      <w:proofErr w:type="spellEnd"/>
      <w:r w:rsidRPr="002D7300">
        <w:rPr>
          <w:rFonts w:ascii="Times New Roman" w:hAnsi="Times New Roman" w:cs="Times New Roman"/>
          <w:color w:val="000000"/>
          <w:lang w:val="en-GB"/>
        </w:rPr>
        <w:t xml:space="preserve"> is predictable from the expected major 13-hydroperoxides formed in both 9</w:t>
      </w:r>
      <w:r w:rsidRPr="002D7300">
        <w:rPr>
          <w:rFonts w:ascii="Times New Roman" w:hAnsi="Times New Roman" w:cs="Times New Roman"/>
          <w:i/>
          <w:color w:val="000000"/>
          <w:lang w:val="en-GB"/>
        </w:rPr>
        <w:t>c</w:t>
      </w:r>
      <w:r w:rsidRPr="002D7300">
        <w:rPr>
          <w:rFonts w:ascii="Times New Roman" w:hAnsi="Times New Roman" w:cs="Times New Roman"/>
          <w:color w:val="000000"/>
          <w:lang w:val="en-GB"/>
        </w:rPr>
        <w:t>, 11</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-CLA and 10</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 12</w:t>
      </w:r>
      <w:r w:rsidRPr="002D7300">
        <w:rPr>
          <w:rFonts w:ascii="Times New Roman" w:hAnsi="Times New Roman" w:cs="Times New Roman"/>
          <w:i/>
          <w:color w:val="000000"/>
          <w:lang w:val="en-GB"/>
        </w:rPr>
        <w:t>c</w:t>
      </w:r>
      <w:r w:rsidRPr="002D7300">
        <w:rPr>
          <w:rFonts w:ascii="Times New Roman" w:hAnsi="Times New Roman" w:cs="Times New Roman"/>
          <w:color w:val="000000"/>
          <w:lang w:val="en-GB"/>
        </w:rPr>
        <w:t xml:space="preserve">-CLA, both isomers present in equal amounts in </w:t>
      </w:r>
      <w:r w:rsidRPr="002D7300">
        <w:rPr>
          <w:rFonts w:ascii="Times New Roman" w:hAnsi="Times New Roman" w:cs="Times New Roman"/>
          <w:color w:val="000000"/>
          <w:spacing w:val="-3"/>
          <w:lang w:val="en-GB"/>
        </w:rPr>
        <w:t>TO</w:t>
      </w:r>
      <w:r w:rsidRPr="002D7300">
        <w:rPr>
          <w:rFonts w:ascii="Times New Roman" w:hAnsi="Times New Roman" w:cs="Times New Roman"/>
          <w:color w:val="000000"/>
          <w:lang w:val="en-GB"/>
        </w:rPr>
        <w:t xml:space="preserve">. In contrast, the presence of </w:t>
      </w:r>
      <w:proofErr w:type="spellStart"/>
      <w:r w:rsidRPr="002D7300">
        <w:rPr>
          <w:rFonts w:ascii="Times New Roman" w:hAnsi="Times New Roman" w:cs="Times New Roman"/>
          <w:color w:val="000000"/>
          <w:lang w:val="en-GB"/>
        </w:rPr>
        <w:t>heptanal</w:t>
      </w:r>
      <w:proofErr w:type="spellEnd"/>
      <w:r w:rsidRPr="002D7300">
        <w:rPr>
          <w:rFonts w:ascii="Times New Roman" w:hAnsi="Times New Roman" w:cs="Times New Roman"/>
          <w:color w:val="000000"/>
          <w:lang w:val="en-GB"/>
        </w:rPr>
        <w:t xml:space="preserve"> and </w:t>
      </w:r>
      <w:r w:rsidRPr="002D7300">
        <w:rPr>
          <w:rFonts w:ascii="Times New Roman" w:hAnsi="Times New Roman" w:cs="Times New Roman"/>
          <w:i/>
          <w:color w:val="000000"/>
          <w:lang w:val="en-GB"/>
        </w:rPr>
        <w:t>t</w:t>
      </w:r>
      <w:r w:rsidRPr="002D7300">
        <w:rPr>
          <w:rFonts w:ascii="Times New Roman" w:hAnsi="Times New Roman" w:cs="Times New Roman"/>
          <w:color w:val="000000"/>
          <w:lang w:val="en-GB"/>
        </w:rPr>
        <w:t xml:space="preserve">-2-nonenal, as well as that of other minor peaks, is not easily </w:t>
      </w:r>
      <w:r w:rsidRPr="002D7300">
        <w:rPr>
          <w:rFonts w:ascii="Times New Roman" w:hAnsi="Times New Roman" w:cs="Times New Roman"/>
          <w:color w:val="000000"/>
          <w:lang w:val="en-GB"/>
        </w:rPr>
        <w:lastRenderedPageBreak/>
        <w:t xml:space="preserve">accounted for. </w:t>
      </w:r>
      <w:proofErr w:type="spellStart"/>
      <w:r w:rsidR="00566020" w:rsidRPr="002D7300">
        <w:rPr>
          <w:rFonts w:ascii="Times New Roman" w:hAnsi="Times New Roman" w:cs="Times New Roman"/>
          <w:lang w:val="en-GB"/>
        </w:rPr>
        <w:t>Heptanal</w:t>
      </w:r>
      <w:proofErr w:type="spellEnd"/>
      <w:r w:rsidR="00566020" w:rsidRPr="002D7300">
        <w:rPr>
          <w:rFonts w:ascii="Times New Roman" w:hAnsi="Times New Roman" w:cs="Times New Roman"/>
          <w:lang w:val="en-GB"/>
        </w:rPr>
        <w:t xml:space="preserve"> could come from </w:t>
      </w:r>
      <w:r w:rsidR="00566020" w:rsidRPr="00C87FFC">
        <w:rPr>
          <w:rFonts w:ascii="Symbol" w:hAnsi="Symbol" w:cs="Times New Roman"/>
          <w:i/>
          <w:lang w:val="en-GB"/>
        </w:rPr>
        <w:t></w:t>
      </w:r>
      <w:r w:rsidR="00566020" w:rsidRPr="002D7300">
        <w:rPr>
          <w:rFonts w:ascii="Times New Roman" w:hAnsi="Times New Roman" w:cs="Times New Roman"/>
          <w:lang w:val="en-GB"/>
        </w:rPr>
        <w:t xml:space="preserve">-scission of the </w:t>
      </w:r>
      <w:proofErr w:type="spellStart"/>
      <w:r w:rsidR="00566020" w:rsidRPr="002D7300">
        <w:rPr>
          <w:rFonts w:ascii="Times New Roman" w:hAnsi="Times New Roman" w:cs="Times New Roman"/>
          <w:lang w:val="en-GB"/>
        </w:rPr>
        <w:t>alkoxyl</w:t>
      </w:r>
      <w:proofErr w:type="spellEnd"/>
      <w:r w:rsidR="00566020" w:rsidRPr="002D7300">
        <w:rPr>
          <w:rFonts w:ascii="Times New Roman" w:hAnsi="Times New Roman" w:cs="Times New Roman"/>
          <w:lang w:val="en-GB"/>
        </w:rPr>
        <w:t xml:space="preserve"> radical formed from 12-hydroperoxy-8-</w:t>
      </w:r>
      <w:r w:rsidR="00566020" w:rsidRPr="002D7300">
        <w:rPr>
          <w:rFonts w:ascii="Times New Roman" w:hAnsi="Times New Roman" w:cs="Times New Roman"/>
          <w:i/>
          <w:lang w:val="en-GB"/>
        </w:rPr>
        <w:t>t</w:t>
      </w:r>
      <w:proofErr w:type="gramStart"/>
      <w:r w:rsidR="00566020" w:rsidRPr="002D7300">
        <w:rPr>
          <w:rFonts w:ascii="Times New Roman" w:hAnsi="Times New Roman" w:cs="Times New Roman"/>
          <w:lang w:val="en-GB"/>
        </w:rPr>
        <w:t>,10</w:t>
      </w:r>
      <w:proofErr w:type="gramEnd"/>
      <w:r w:rsidR="00566020" w:rsidRPr="002D7300">
        <w:rPr>
          <w:rFonts w:ascii="Times New Roman" w:hAnsi="Times New Roman" w:cs="Times New Roman"/>
          <w:lang w:val="en-GB"/>
        </w:rPr>
        <w:t>-</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 xml:space="preserve">-octadecadienoate, in turn reported to be one of the </w:t>
      </w:r>
      <w:proofErr w:type="spellStart"/>
      <w:r w:rsidR="00566020" w:rsidRPr="002D7300">
        <w:rPr>
          <w:rFonts w:ascii="Times New Roman" w:hAnsi="Times New Roman" w:cs="Times New Roman"/>
          <w:lang w:val="en-GB"/>
        </w:rPr>
        <w:t>hydroperoxides</w:t>
      </w:r>
      <w:proofErr w:type="spellEnd"/>
      <w:r w:rsidR="00566020" w:rsidRPr="002D7300">
        <w:rPr>
          <w:rFonts w:ascii="Times New Roman" w:hAnsi="Times New Roman" w:cs="Times New Roman"/>
          <w:lang w:val="en-GB"/>
        </w:rPr>
        <w:t xml:space="preserve"> formed in oxidised 9-</w:t>
      </w:r>
      <w:r w:rsidR="00566020" w:rsidRPr="002D7300">
        <w:rPr>
          <w:rFonts w:ascii="Times New Roman" w:hAnsi="Times New Roman" w:cs="Times New Roman"/>
          <w:i/>
          <w:lang w:val="en-GB"/>
        </w:rPr>
        <w:t>c</w:t>
      </w:r>
      <w:r w:rsidR="00566020" w:rsidRPr="002D7300">
        <w:rPr>
          <w:rFonts w:ascii="Times New Roman" w:hAnsi="Times New Roman" w:cs="Times New Roman"/>
          <w:lang w:val="en-GB"/>
        </w:rPr>
        <w:t>, 11-</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 xml:space="preserve"> CLA (</w:t>
      </w:r>
      <w:proofErr w:type="spellStart"/>
      <w:r w:rsidR="00566020" w:rsidRPr="00D0568D">
        <w:rPr>
          <w:rFonts w:ascii="Times New Roman" w:hAnsi="Times New Roman" w:cs="Times New Roman"/>
          <w:highlight w:val="yellow"/>
          <w:lang w:val="en-GB"/>
        </w:rPr>
        <w:t>Hämäläinen</w:t>
      </w:r>
      <w:proofErr w:type="spellEnd"/>
      <w:r w:rsidR="00625728">
        <w:rPr>
          <w:rFonts w:ascii="Times New Roman" w:hAnsi="Times New Roman" w:cs="Times New Roman"/>
          <w:highlight w:val="yellow"/>
          <w:lang w:val="en-GB"/>
        </w:rPr>
        <w:t xml:space="preserve"> et al </w:t>
      </w:r>
      <w:r w:rsidR="00566020" w:rsidRPr="00D0568D">
        <w:rPr>
          <w:rFonts w:ascii="Times New Roman" w:hAnsi="Times New Roman" w:cs="Times New Roman"/>
          <w:highlight w:val="yellow"/>
          <w:lang w:val="en-GB"/>
        </w:rPr>
        <w:t>2002</w:t>
      </w:r>
      <w:r w:rsidR="00566020" w:rsidRPr="002D7300">
        <w:rPr>
          <w:rFonts w:ascii="Times New Roman" w:hAnsi="Times New Roman" w:cs="Times New Roman"/>
          <w:lang w:val="en-GB"/>
        </w:rPr>
        <w:t xml:space="preserve">). However, </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-2-nonenal would be a product derived from the 10-hydroperoxy-8-</w:t>
      </w:r>
      <w:r w:rsidR="00566020" w:rsidRPr="002D7300">
        <w:rPr>
          <w:rFonts w:ascii="Times New Roman" w:hAnsi="Times New Roman" w:cs="Times New Roman"/>
          <w:i/>
          <w:lang w:val="en-GB"/>
        </w:rPr>
        <w:t>t</w:t>
      </w:r>
      <w:proofErr w:type="gramStart"/>
      <w:r w:rsidR="00566020" w:rsidRPr="002D7300">
        <w:rPr>
          <w:rFonts w:ascii="Times New Roman" w:hAnsi="Times New Roman" w:cs="Times New Roman"/>
          <w:lang w:val="en-GB"/>
        </w:rPr>
        <w:t>,11</w:t>
      </w:r>
      <w:proofErr w:type="gramEnd"/>
      <w:r w:rsidR="00566020" w:rsidRPr="002D7300">
        <w:rPr>
          <w:rFonts w:ascii="Times New Roman" w:hAnsi="Times New Roman" w:cs="Times New Roman"/>
          <w:lang w:val="en-GB"/>
        </w:rPr>
        <w:t>-</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-octadecadienoate or 10-hydroperoxy-8-</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,11-</w:t>
      </w:r>
      <w:r w:rsidR="00566020" w:rsidRPr="002D7300">
        <w:rPr>
          <w:rFonts w:ascii="Times New Roman" w:hAnsi="Times New Roman" w:cs="Times New Roman"/>
          <w:i/>
          <w:lang w:val="en-GB"/>
        </w:rPr>
        <w:t>c</w:t>
      </w:r>
      <w:r w:rsidR="00566020" w:rsidRPr="002D7300">
        <w:rPr>
          <w:rFonts w:ascii="Times New Roman" w:hAnsi="Times New Roman" w:cs="Times New Roman"/>
          <w:lang w:val="en-GB"/>
        </w:rPr>
        <w:t>-octadecadienoate in oxidised 9-</w:t>
      </w:r>
      <w:r w:rsidR="00566020" w:rsidRPr="002D7300">
        <w:rPr>
          <w:rFonts w:ascii="Times New Roman" w:hAnsi="Times New Roman" w:cs="Times New Roman"/>
          <w:i/>
          <w:lang w:val="en-GB"/>
        </w:rPr>
        <w:t>c</w:t>
      </w:r>
      <w:r w:rsidR="00566020" w:rsidRPr="002D7300">
        <w:rPr>
          <w:rFonts w:ascii="Times New Roman" w:hAnsi="Times New Roman" w:cs="Times New Roman"/>
          <w:lang w:val="en-GB"/>
        </w:rPr>
        <w:t>, 11-</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 xml:space="preserve"> CLA, and it has been reported such </w:t>
      </w:r>
      <w:proofErr w:type="spellStart"/>
      <w:r w:rsidR="00566020" w:rsidRPr="002D7300">
        <w:rPr>
          <w:rFonts w:ascii="Times New Roman" w:hAnsi="Times New Roman" w:cs="Times New Roman"/>
          <w:lang w:val="en-GB"/>
        </w:rPr>
        <w:t>hydroperoxides</w:t>
      </w:r>
      <w:proofErr w:type="spellEnd"/>
      <w:r w:rsidR="00566020" w:rsidRPr="002D7300">
        <w:rPr>
          <w:rFonts w:ascii="Times New Roman" w:hAnsi="Times New Roman" w:cs="Times New Roman"/>
          <w:lang w:val="en-GB"/>
        </w:rPr>
        <w:t xml:space="preserve"> are unlikely to be formed because of the instability of the resonance structures in which double bonds are not conjugated in the </w:t>
      </w:r>
      <w:proofErr w:type="spellStart"/>
      <w:r w:rsidR="00566020" w:rsidRPr="002D7300">
        <w:rPr>
          <w:rFonts w:ascii="Times New Roman" w:hAnsi="Times New Roman" w:cs="Times New Roman"/>
          <w:lang w:val="en-GB"/>
        </w:rPr>
        <w:t>pentadienyl</w:t>
      </w:r>
      <w:proofErr w:type="spellEnd"/>
      <w:r w:rsidR="00566020" w:rsidRPr="002D7300">
        <w:rPr>
          <w:rFonts w:ascii="Times New Roman" w:hAnsi="Times New Roman" w:cs="Times New Roman"/>
          <w:lang w:val="en-GB"/>
        </w:rPr>
        <w:t xml:space="preserve"> radicals (</w:t>
      </w:r>
      <w:proofErr w:type="spellStart"/>
      <w:r w:rsidR="00625728" w:rsidRPr="00D0568D">
        <w:rPr>
          <w:rFonts w:ascii="Times New Roman" w:hAnsi="Times New Roman" w:cs="Times New Roman"/>
          <w:highlight w:val="yellow"/>
          <w:lang w:val="en-GB"/>
        </w:rPr>
        <w:t>Hämäläinen</w:t>
      </w:r>
      <w:proofErr w:type="spellEnd"/>
      <w:r w:rsidR="00625728">
        <w:rPr>
          <w:rFonts w:ascii="Times New Roman" w:hAnsi="Times New Roman" w:cs="Times New Roman"/>
          <w:highlight w:val="yellow"/>
          <w:lang w:val="en-GB"/>
        </w:rPr>
        <w:t xml:space="preserve"> et al </w:t>
      </w:r>
      <w:r w:rsidR="00625728" w:rsidRPr="00D0568D">
        <w:rPr>
          <w:rFonts w:ascii="Times New Roman" w:hAnsi="Times New Roman" w:cs="Times New Roman"/>
          <w:highlight w:val="yellow"/>
          <w:lang w:val="en-GB"/>
        </w:rPr>
        <w:t>2002</w:t>
      </w:r>
      <w:r w:rsidR="00566020" w:rsidRPr="002D7300">
        <w:rPr>
          <w:rFonts w:ascii="Times New Roman" w:hAnsi="Times New Roman" w:cs="Times New Roman"/>
          <w:lang w:val="en-GB"/>
        </w:rPr>
        <w:t xml:space="preserve">). Likewise, </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-2-octenal would come from the supposedly unexpected 11-hydroperoxy-9</w:t>
      </w:r>
      <w:proofErr w:type="gramStart"/>
      <w:r w:rsidR="00566020" w:rsidRPr="002D7300">
        <w:rPr>
          <w:rFonts w:ascii="Times New Roman" w:hAnsi="Times New Roman" w:cs="Times New Roman"/>
          <w:lang w:val="en-GB"/>
        </w:rPr>
        <w:t>,12</w:t>
      </w:r>
      <w:proofErr w:type="gramEnd"/>
      <w:r w:rsidR="00566020" w:rsidRPr="002D7300">
        <w:rPr>
          <w:rFonts w:ascii="Times New Roman" w:hAnsi="Times New Roman" w:cs="Times New Roman"/>
          <w:lang w:val="en-GB"/>
        </w:rPr>
        <w:t>-octadecadienic fatty acyl (</w:t>
      </w:r>
      <w:r w:rsidR="00625728">
        <w:rPr>
          <w:rFonts w:ascii="Times New Roman" w:hAnsi="Times New Roman" w:cs="Times New Roman"/>
          <w:highlight w:val="yellow"/>
          <w:lang w:val="en-GB"/>
        </w:rPr>
        <w:t xml:space="preserve">Tallman et al </w:t>
      </w:r>
      <w:r w:rsidR="00566020" w:rsidRPr="00D0568D">
        <w:rPr>
          <w:rFonts w:ascii="Times New Roman" w:hAnsi="Times New Roman" w:cs="Times New Roman"/>
          <w:highlight w:val="yellow"/>
          <w:lang w:val="en-GB"/>
        </w:rPr>
        <w:t>2001; Tallman</w:t>
      </w:r>
      <w:r w:rsidR="00625728">
        <w:rPr>
          <w:rFonts w:ascii="Times New Roman" w:hAnsi="Times New Roman" w:cs="Times New Roman"/>
          <w:highlight w:val="yellow"/>
          <w:lang w:val="en-GB"/>
        </w:rPr>
        <w:t xml:space="preserve"> et al </w:t>
      </w:r>
      <w:r w:rsidR="00566020" w:rsidRPr="00D0568D">
        <w:rPr>
          <w:rFonts w:ascii="Times New Roman" w:hAnsi="Times New Roman" w:cs="Times New Roman"/>
          <w:highlight w:val="yellow"/>
          <w:lang w:val="en-GB"/>
        </w:rPr>
        <w:t>2004</w:t>
      </w:r>
      <w:r w:rsidR="00566020" w:rsidRPr="002D7300">
        <w:rPr>
          <w:rFonts w:ascii="Times New Roman" w:hAnsi="Times New Roman" w:cs="Times New Roman"/>
          <w:lang w:val="en-GB"/>
        </w:rPr>
        <w:t>) from both 9-</w:t>
      </w:r>
      <w:r w:rsidR="00566020" w:rsidRPr="002D7300">
        <w:rPr>
          <w:rFonts w:ascii="Times New Roman" w:hAnsi="Times New Roman" w:cs="Times New Roman"/>
          <w:i/>
          <w:lang w:val="en-GB"/>
        </w:rPr>
        <w:t>c</w:t>
      </w:r>
      <w:r w:rsidR="00566020" w:rsidRPr="002D7300">
        <w:rPr>
          <w:rFonts w:ascii="Times New Roman" w:hAnsi="Times New Roman" w:cs="Times New Roman"/>
          <w:lang w:val="en-GB"/>
        </w:rPr>
        <w:t>, 11-</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 xml:space="preserve"> CLA and 10-</w:t>
      </w:r>
      <w:r w:rsidR="00566020" w:rsidRPr="002D7300">
        <w:rPr>
          <w:rFonts w:ascii="Times New Roman" w:hAnsi="Times New Roman" w:cs="Times New Roman"/>
          <w:i/>
          <w:lang w:val="en-GB"/>
        </w:rPr>
        <w:t>t</w:t>
      </w:r>
      <w:r w:rsidR="00566020" w:rsidRPr="002D7300">
        <w:rPr>
          <w:rFonts w:ascii="Times New Roman" w:hAnsi="Times New Roman" w:cs="Times New Roman"/>
          <w:lang w:val="en-GB"/>
        </w:rPr>
        <w:t>, 12-</w:t>
      </w:r>
      <w:r w:rsidR="00566020" w:rsidRPr="002D7300">
        <w:rPr>
          <w:rFonts w:ascii="Times New Roman" w:hAnsi="Times New Roman" w:cs="Times New Roman"/>
          <w:i/>
          <w:lang w:val="en-GB"/>
        </w:rPr>
        <w:t>c</w:t>
      </w:r>
      <w:r w:rsidR="00566020" w:rsidRPr="002D7300">
        <w:rPr>
          <w:rFonts w:ascii="Times New Roman" w:hAnsi="Times New Roman" w:cs="Times New Roman"/>
          <w:lang w:val="en-GB"/>
        </w:rPr>
        <w:t xml:space="preserve"> CLA, which would also contribute to formation of further amounts of </w:t>
      </w:r>
      <w:proofErr w:type="spellStart"/>
      <w:r w:rsidR="00566020" w:rsidRPr="002D7300">
        <w:rPr>
          <w:rFonts w:ascii="Times New Roman" w:hAnsi="Times New Roman" w:cs="Times New Roman"/>
          <w:lang w:val="en-GB"/>
        </w:rPr>
        <w:t>heptanal</w:t>
      </w:r>
      <w:proofErr w:type="spellEnd"/>
      <w:r w:rsidR="00566020" w:rsidRPr="002D7300">
        <w:rPr>
          <w:rFonts w:ascii="Times New Roman" w:hAnsi="Times New Roman" w:cs="Times New Roman"/>
          <w:lang w:val="en-GB"/>
        </w:rPr>
        <w:t xml:space="preserve">. </w:t>
      </w:r>
      <w:r w:rsidRPr="002D7300">
        <w:rPr>
          <w:rFonts w:ascii="Times New Roman" w:hAnsi="Times New Roman" w:cs="Times New Roman"/>
          <w:color w:val="000000"/>
          <w:lang w:val="en-GB"/>
        </w:rPr>
        <w:t xml:space="preserve">An alternative route of formation for the oxidation volatile compounds found in </w:t>
      </w:r>
      <w:r w:rsidR="00C87FFC">
        <w:rPr>
          <w:rFonts w:ascii="Times New Roman" w:hAnsi="Times New Roman" w:cs="Times New Roman"/>
          <w:color w:val="000000"/>
          <w:lang w:val="en-GB"/>
        </w:rPr>
        <w:t>TO</w:t>
      </w:r>
      <w:r w:rsidRPr="002D7300">
        <w:rPr>
          <w:rFonts w:ascii="Times New Roman" w:hAnsi="Times New Roman" w:cs="Times New Roman"/>
          <w:color w:val="000000"/>
          <w:lang w:val="en-GB"/>
        </w:rPr>
        <w:t xml:space="preserve"> could be based on the mechanisms proposed by </w:t>
      </w:r>
      <w:proofErr w:type="spellStart"/>
      <w:r w:rsidRPr="002D7300">
        <w:rPr>
          <w:rFonts w:ascii="Times New Roman" w:hAnsi="Times New Roman" w:cs="Times New Roman"/>
          <w:color w:val="000000"/>
          <w:lang w:val="en-GB"/>
        </w:rPr>
        <w:t>Yurawecz</w:t>
      </w:r>
      <w:proofErr w:type="spellEnd"/>
      <w:r w:rsidRPr="002D7300">
        <w:rPr>
          <w:rFonts w:ascii="Times New Roman" w:hAnsi="Times New Roman" w:cs="Times New Roman"/>
          <w:color w:val="000000"/>
          <w:lang w:val="en-GB"/>
        </w:rPr>
        <w:t xml:space="preserve"> and </w:t>
      </w:r>
      <w:proofErr w:type="spellStart"/>
      <w:r w:rsidRPr="002D7300">
        <w:rPr>
          <w:rFonts w:ascii="Times New Roman" w:hAnsi="Times New Roman" w:cs="Times New Roman"/>
          <w:color w:val="000000"/>
          <w:lang w:val="en-GB"/>
        </w:rPr>
        <w:t>coworkers</w:t>
      </w:r>
      <w:proofErr w:type="spellEnd"/>
      <w:r w:rsidRPr="002D7300">
        <w:rPr>
          <w:rFonts w:ascii="Times New Roman" w:hAnsi="Times New Roman" w:cs="Times New Roman"/>
          <w:color w:val="000000"/>
          <w:lang w:val="en-GB"/>
        </w:rPr>
        <w:t>. They suggested that CLA may undergo 1</w:t>
      </w:r>
      <w:proofErr w:type="gramStart"/>
      <w:r w:rsidRPr="002D7300">
        <w:rPr>
          <w:rFonts w:ascii="Times New Roman" w:hAnsi="Times New Roman" w:cs="Times New Roman"/>
          <w:color w:val="000000"/>
          <w:lang w:val="en-GB"/>
        </w:rPr>
        <w:t>,2</w:t>
      </w:r>
      <w:proofErr w:type="gramEnd"/>
      <w:r w:rsidRPr="002D7300">
        <w:rPr>
          <w:rFonts w:ascii="Times New Roman" w:hAnsi="Times New Roman" w:cs="Times New Roman"/>
          <w:color w:val="000000"/>
          <w:lang w:val="en-GB"/>
        </w:rPr>
        <w:t xml:space="preserve"> </w:t>
      </w:r>
      <w:proofErr w:type="spellStart"/>
      <w:r w:rsidRPr="002D7300">
        <w:rPr>
          <w:rFonts w:ascii="Times New Roman" w:hAnsi="Times New Roman" w:cs="Times New Roman"/>
          <w:color w:val="000000"/>
          <w:lang w:val="en-GB"/>
        </w:rPr>
        <w:t>cycloadditions</w:t>
      </w:r>
      <w:proofErr w:type="spellEnd"/>
      <w:r w:rsidRPr="002D7300">
        <w:rPr>
          <w:rFonts w:ascii="Times New Roman" w:hAnsi="Times New Roman" w:cs="Times New Roman"/>
          <w:color w:val="000000"/>
          <w:lang w:val="en-GB"/>
        </w:rPr>
        <w:t xml:space="preserve"> with oxygen resulting in </w:t>
      </w:r>
      <w:proofErr w:type="spellStart"/>
      <w:r w:rsidRPr="002D7300">
        <w:rPr>
          <w:rFonts w:ascii="Times New Roman" w:hAnsi="Times New Roman" w:cs="Times New Roman"/>
          <w:color w:val="000000"/>
          <w:lang w:val="en-GB"/>
        </w:rPr>
        <w:t>dioxetanes</w:t>
      </w:r>
      <w:proofErr w:type="spellEnd"/>
      <w:r w:rsidRPr="002D7300">
        <w:rPr>
          <w:rFonts w:ascii="Times New Roman" w:hAnsi="Times New Roman" w:cs="Times New Roman"/>
          <w:color w:val="000000"/>
          <w:lang w:val="en-GB"/>
        </w:rPr>
        <w:t xml:space="preserve"> that would lead to volatile formation and proposed that </w:t>
      </w:r>
      <w:proofErr w:type="spellStart"/>
      <w:r w:rsidRPr="002D7300">
        <w:rPr>
          <w:rFonts w:ascii="Times New Roman" w:hAnsi="Times New Roman" w:cs="Times New Roman"/>
          <w:color w:val="000000"/>
          <w:lang w:val="en-GB"/>
        </w:rPr>
        <w:t>heptanal</w:t>
      </w:r>
      <w:proofErr w:type="spellEnd"/>
      <w:r w:rsidRPr="002D7300">
        <w:rPr>
          <w:rFonts w:ascii="Times New Roman" w:hAnsi="Times New Roman" w:cs="Times New Roman"/>
          <w:color w:val="000000"/>
          <w:lang w:val="en-GB"/>
        </w:rPr>
        <w:t xml:space="preserve"> would be a scission product of a 11,12-dioxetane whereas 2-nonenal would result from the scissions of 9,10-dioxetane (</w:t>
      </w:r>
      <w:proofErr w:type="spellStart"/>
      <w:r w:rsidRPr="00D0568D">
        <w:rPr>
          <w:rFonts w:ascii="Times New Roman" w:hAnsi="Times New Roman" w:cs="Times New Roman"/>
          <w:color w:val="000000"/>
          <w:highlight w:val="yellow"/>
          <w:lang w:val="en-GB"/>
        </w:rPr>
        <w:t>Yurawecz</w:t>
      </w:r>
      <w:proofErr w:type="spellEnd"/>
      <w:r w:rsidRPr="00D0568D">
        <w:rPr>
          <w:rFonts w:ascii="Times New Roman" w:hAnsi="Times New Roman" w:cs="Times New Roman"/>
          <w:color w:val="000000"/>
          <w:highlight w:val="yellow"/>
          <w:lang w:val="en-GB"/>
        </w:rPr>
        <w:t xml:space="preserve"> et al., 2003</w:t>
      </w:r>
      <w:r w:rsidRPr="002D7300">
        <w:rPr>
          <w:rFonts w:ascii="Times New Roman" w:hAnsi="Times New Roman" w:cs="Times New Roman"/>
          <w:color w:val="000000"/>
          <w:lang w:val="en-GB"/>
        </w:rPr>
        <w:t>).</w:t>
      </w:r>
      <w:r w:rsidRPr="002D7300">
        <w:rPr>
          <w:rFonts w:ascii="Times New Roman" w:hAnsi="Times New Roman" w:cs="Times New Roman"/>
          <w:color w:val="000000"/>
          <w:spacing w:val="-3"/>
          <w:lang w:val="en-GB"/>
        </w:rPr>
        <w:t xml:space="preserve"> </w:t>
      </w:r>
    </w:p>
    <w:p w14:paraId="1E596E76" w14:textId="4499AD28" w:rsidR="00566020" w:rsidRPr="002D7300" w:rsidRDefault="00566020" w:rsidP="00AF7D54">
      <w:pPr>
        <w:spacing w:after="0" w:line="480" w:lineRule="auto"/>
        <w:ind w:firstLine="340"/>
        <w:jc w:val="both"/>
        <w:rPr>
          <w:rFonts w:ascii="Times New Roman" w:hAnsi="Times New Roman" w:cs="Times New Roman"/>
          <w:color w:val="000000"/>
          <w:spacing w:val="-3"/>
          <w:lang w:val="en-GB"/>
        </w:rPr>
      </w:pPr>
      <w:r w:rsidRPr="002D7300">
        <w:rPr>
          <w:rFonts w:ascii="Times New Roman" w:hAnsi="Times New Roman" w:cs="Times New Roman"/>
          <w:color w:val="000000"/>
          <w:spacing w:val="-3"/>
          <w:lang w:val="en-GB"/>
        </w:rPr>
        <w:t xml:space="preserve">It is also of great relevance that much higher amounts of </w:t>
      </w:r>
      <w:r w:rsidR="006F38DC" w:rsidRPr="002D7300">
        <w:rPr>
          <w:rFonts w:ascii="Times New Roman" w:hAnsi="Times New Roman" w:cs="Times New Roman"/>
          <w:color w:val="000000"/>
          <w:spacing w:val="-3"/>
          <w:lang w:val="en-GB"/>
        </w:rPr>
        <w:t>oxidation</w:t>
      </w:r>
      <w:r w:rsidRPr="002D7300">
        <w:rPr>
          <w:rFonts w:ascii="Times New Roman" w:hAnsi="Times New Roman" w:cs="Times New Roman"/>
          <w:color w:val="000000"/>
          <w:spacing w:val="-3"/>
          <w:lang w:val="en-GB"/>
        </w:rPr>
        <w:t xml:space="preserve"> volatiles were formed in SO than in TO</w:t>
      </w:r>
      <w:r w:rsidR="006F38DC" w:rsidRPr="002D7300">
        <w:rPr>
          <w:rFonts w:ascii="Times New Roman" w:hAnsi="Times New Roman" w:cs="Times New Roman"/>
          <w:color w:val="000000"/>
          <w:spacing w:val="-3"/>
          <w:lang w:val="en-GB"/>
        </w:rPr>
        <w:t>. This could be explained as the result of the strong build</w:t>
      </w:r>
      <w:r w:rsidR="000E4BB9" w:rsidRPr="002D7300">
        <w:rPr>
          <w:rFonts w:ascii="Times New Roman" w:hAnsi="Times New Roman" w:cs="Times New Roman"/>
          <w:color w:val="000000"/>
          <w:spacing w:val="-3"/>
          <w:lang w:val="en-GB"/>
        </w:rPr>
        <w:t>-</w:t>
      </w:r>
      <w:r w:rsidR="006F38DC" w:rsidRPr="002D7300">
        <w:rPr>
          <w:rFonts w:ascii="Times New Roman" w:hAnsi="Times New Roman" w:cs="Times New Roman"/>
          <w:color w:val="000000"/>
          <w:spacing w:val="-3"/>
          <w:lang w:val="en-GB"/>
        </w:rPr>
        <w:t xml:space="preserve">up of </w:t>
      </w:r>
      <w:proofErr w:type="spellStart"/>
      <w:r w:rsidR="006F38DC" w:rsidRPr="002D7300">
        <w:rPr>
          <w:rFonts w:ascii="Times New Roman" w:hAnsi="Times New Roman" w:cs="Times New Roman"/>
          <w:color w:val="000000"/>
          <w:spacing w:val="-3"/>
          <w:lang w:val="en-GB"/>
        </w:rPr>
        <w:t>hydroperoxides</w:t>
      </w:r>
      <w:proofErr w:type="spellEnd"/>
      <w:r w:rsidR="006F38DC" w:rsidRPr="002D7300">
        <w:rPr>
          <w:rFonts w:ascii="Times New Roman" w:hAnsi="Times New Roman" w:cs="Times New Roman"/>
          <w:color w:val="000000"/>
          <w:spacing w:val="-3"/>
          <w:lang w:val="en-GB"/>
        </w:rPr>
        <w:t xml:space="preserve"> in SO leading to higher amount of volatiles via </w:t>
      </w:r>
      <w:r w:rsidR="006F38DC" w:rsidRPr="00D0568D">
        <w:rPr>
          <w:rFonts w:ascii="Symbol" w:hAnsi="Symbol" w:cs="Times New Roman"/>
          <w:color w:val="000000"/>
          <w:spacing w:val="-3"/>
          <w:lang w:val="en-GB"/>
        </w:rPr>
        <w:t></w:t>
      </w:r>
      <w:r w:rsidR="006F38DC" w:rsidRPr="002D7300">
        <w:rPr>
          <w:rFonts w:ascii="Times New Roman" w:hAnsi="Times New Roman" w:cs="Times New Roman"/>
          <w:color w:val="000000"/>
          <w:spacing w:val="-3"/>
          <w:lang w:val="en-GB"/>
        </w:rPr>
        <w:t xml:space="preserve">-scission in contrast to the predominant route of formation of </w:t>
      </w:r>
      <w:proofErr w:type="spellStart"/>
      <w:r w:rsidR="006F38DC" w:rsidRPr="002D7300">
        <w:rPr>
          <w:rFonts w:ascii="Times New Roman" w:hAnsi="Times New Roman" w:cs="Times New Roman"/>
          <w:color w:val="000000"/>
          <w:spacing w:val="-3"/>
          <w:lang w:val="en-GB"/>
        </w:rPr>
        <w:t>oligomeric</w:t>
      </w:r>
      <w:proofErr w:type="spellEnd"/>
      <w:r w:rsidR="006F38DC" w:rsidRPr="002D7300">
        <w:rPr>
          <w:rFonts w:ascii="Times New Roman" w:hAnsi="Times New Roman" w:cs="Times New Roman"/>
          <w:color w:val="000000"/>
          <w:spacing w:val="-3"/>
          <w:lang w:val="en-GB"/>
        </w:rPr>
        <w:t xml:space="preserve"> peroxides in the case of SO (Figure 4).  </w:t>
      </w:r>
      <w:r w:rsidR="008A3A4C" w:rsidRPr="002D7300">
        <w:rPr>
          <w:rFonts w:ascii="Times New Roman" w:hAnsi="Times New Roman" w:cs="Times New Roman"/>
          <w:color w:val="000000"/>
          <w:spacing w:val="-3"/>
          <w:lang w:val="en-GB"/>
        </w:rPr>
        <w:t>In view of these results, it is not strange that sensory analyses of CLA-enriched products had not reported increased oxidized flavour  (</w:t>
      </w:r>
      <w:proofErr w:type="spellStart"/>
      <w:r w:rsidR="008A3A4C" w:rsidRPr="002D7300">
        <w:rPr>
          <w:rFonts w:ascii="Times New Roman" w:hAnsi="Times New Roman" w:cs="Times New Roman"/>
          <w:color w:val="000000"/>
          <w:spacing w:val="-3"/>
          <w:highlight w:val="yellow"/>
          <w:lang w:val="en-GB"/>
        </w:rPr>
        <w:t>García-Martínez</w:t>
      </w:r>
      <w:proofErr w:type="spellEnd"/>
      <w:r w:rsidR="008A3A4C" w:rsidRPr="002D7300">
        <w:rPr>
          <w:rFonts w:ascii="Times New Roman" w:hAnsi="Times New Roman" w:cs="Times New Roman"/>
          <w:color w:val="000000"/>
          <w:spacing w:val="-3"/>
          <w:highlight w:val="yellow"/>
          <w:lang w:val="en-GB"/>
        </w:rPr>
        <w:t xml:space="preserve"> and </w:t>
      </w:r>
      <w:proofErr w:type="spellStart"/>
      <w:r w:rsidR="008A3A4C" w:rsidRPr="002D7300">
        <w:rPr>
          <w:rFonts w:ascii="Times New Roman" w:hAnsi="Times New Roman" w:cs="Times New Roman"/>
          <w:color w:val="000000"/>
          <w:spacing w:val="-3"/>
          <w:highlight w:val="yellow"/>
          <w:lang w:val="en-GB"/>
        </w:rPr>
        <w:t>Márquez</w:t>
      </w:r>
      <w:proofErr w:type="spellEnd"/>
      <w:r w:rsidR="008A3A4C" w:rsidRPr="002D7300">
        <w:rPr>
          <w:rFonts w:ascii="Times New Roman" w:hAnsi="Times New Roman" w:cs="Times New Roman"/>
          <w:color w:val="000000"/>
          <w:spacing w:val="-3"/>
          <w:highlight w:val="yellow"/>
          <w:lang w:val="en-GB"/>
        </w:rPr>
        <w:t>-Ruiz 2009; Jones et al 2005</w:t>
      </w:r>
      <w:r w:rsidR="008A3A4C" w:rsidRPr="002D7300">
        <w:rPr>
          <w:rFonts w:ascii="Times New Roman" w:hAnsi="Times New Roman" w:cs="Times New Roman"/>
          <w:color w:val="000000"/>
          <w:spacing w:val="-3"/>
          <w:lang w:val="en-GB"/>
        </w:rPr>
        <w:t>).</w:t>
      </w:r>
    </w:p>
    <w:p w14:paraId="67EF5DBC" w14:textId="77777777" w:rsidR="00566020" w:rsidRPr="002D7300" w:rsidRDefault="00566020" w:rsidP="00AF7D54">
      <w:pPr>
        <w:spacing w:after="0" w:line="480" w:lineRule="auto"/>
        <w:ind w:firstLine="340"/>
        <w:jc w:val="both"/>
        <w:rPr>
          <w:rFonts w:ascii="Times New Roman" w:hAnsi="Times New Roman" w:cs="Times New Roman"/>
          <w:color w:val="000000"/>
          <w:spacing w:val="-3"/>
          <w:lang w:val="en-GB"/>
        </w:rPr>
      </w:pPr>
    </w:p>
    <w:p w14:paraId="06067D72" w14:textId="3950EE24" w:rsidR="00721188" w:rsidRPr="000E1FE7" w:rsidRDefault="006F38DC" w:rsidP="00AF7D54">
      <w:pPr>
        <w:spacing w:after="0" w:line="480" w:lineRule="auto"/>
        <w:jc w:val="both"/>
        <w:rPr>
          <w:rFonts w:ascii="Times New Roman" w:hAnsi="Times New Roman" w:cs="Times New Roman"/>
          <w:b/>
          <w:sz w:val="24"/>
          <w:szCs w:val="24"/>
          <w:lang w:val="en-GB"/>
        </w:rPr>
      </w:pPr>
      <w:r w:rsidRPr="000E1FE7">
        <w:rPr>
          <w:rFonts w:ascii="Times New Roman" w:hAnsi="Times New Roman" w:cs="Times New Roman"/>
          <w:b/>
          <w:sz w:val="24"/>
          <w:szCs w:val="24"/>
          <w:lang w:val="en-GB"/>
        </w:rPr>
        <w:t>Conclusions</w:t>
      </w:r>
    </w:p>
    <w:p w14:paraId="132D8397" w14:textId="77777777" w:rsidR="00566020" w:rsidRPr="002D7300" w:rsidRDefault="00566020" w:rsidP="00AF7D54">
      <w:pPr>
        <w:spacing w:after="0" w:line="480" w:lineRule="auto"/>
        <w:ind w:firstLine="340"/>
        <w:jc w:val="both"/>
        <w:rPr>
          <w:rFonts w:ascii="Times New Roman" w:hAnsi="Times New Roman" w:cs="Times New Roman"/>
          <w:lang w:val="en-GB"/>
        </w:rPr>
      </w:pPr>
    </w:p>
    <w:p w14:paraId="07919A6F" w14:textId="77777777" w:rsidR="00D0568D" w:rsidRDefault="006F38DC" w:rsidP="00AF7D54">
      <w:pPr>
        <w:spacing w:after="0" w:line="480" w:lineRule="auto"/>
        <w:jc w:val="both"/>
        <w:rPr>
          <w:rFonts w:ascii="Arial" w:hAnsi="Arial" w:cs="Arial"/>
          <w:lang w:val="en-GB"/>
        </w:rPr>
      </w:pPr>
      <w:r w:rsidRPr="002D7300">
        <w:rPr>
          <w:rFonts w:ascii="Times New Roman" w:hAnsi="Times New Roman" w:cs="Times New Roman"/>
          <w:lang w:val="en-GB"/>
        </w:rPr>
        <w:t>The results obtained in this study show that different oxidation mechanisms are involved in LA-rich and CLA-rich oils. Polymer</w:t>
      </w:r>
      <w:r w:rsidR="003B72DC" w:rsidRPr="002D7300">
        <w:rPr>
          <w:rFonts w:ascii="Times New Roman" w:hAnsi="Times New Roman" w:cs="Times New Roman"/>
          <w:lang w:val="en-GB"/>
        </w:rPr>
        <w:t>s</w:t>
      </w:r>
      <w:r w:rsidRPr="002D7300">
        <w:rPr>
          <w:rFonts w:ascii="Times New Roman" w:hAnsi="Times New Roman" w:cs="Times New Roman"/>
          <w:lang w:val="en-GB"/>
        </w:rPr>
        <w:t xml:space="preserve"> formation </w:t>
      </w:r>
      <w:r w:rsidR="003B72DC" w:rsidRPr="002D7300">
        <w:rPr>
          <w:rFonts w:ascii="Times New Roman" w:hAnsi="Times New Roman" w:cs="Times New Roman"/>
          <w:lang w:val="en-GB"/>
        </w:rPr>
        <w:t xml:space="preserve">and not </w:t>
      </w:r>
      <w:proofErr w:type="spellStart"/>
      <w:r w:rsidR="003B72DC" w:rsidRPr="002D7300">
        <w:rPr>
          <w:rFonts w:ascii="Times New Roman" w:hAnsi="Times New Roman" w:cs="Times New Roman"/>
          <w:lang w:val="en-GB"/>
        </w:rPr>
        <w:t>hydroperoxide</w:t>
      </w:r>
      <w:proofErr w:type="spellEnd"/>
      <w:r w:rsidR="003B72DC" w:rsidRPr="002D7300">
        <w:rPr>
          <w:rFonts w:ascii="Times New Roman" w:hAnsi="Times New Roman" w:cs="Times New Roman"/>
          <w:lang w:val="en-GB"/>
        </w:rPr>
        <w:t xml:space="preserve"> formation </w:t>
      </w:r>
      <w:r w:rsidRPr="002D7300">
        <w:rPr>
          <w:rFonts w:ascii="Times New Roman" w:hAnsi="Times New Roman" w:cs="Times New Roman"/>
          <w:lang w:val="en-GB"/>
        </w:rPr>
        <w:t xml:space="preserve">occurred in TO from </w:t>
      </w:r>
      <w:r w:rsidR="003B72DC" w:rsidRPr="002D7300">
        <w:rPr>
          <w:rFonts w:ascii="Times New Roman" w:hAnsi="Times New Roman" w:cs="Times New Roman"/>
          <w:lang w:val="en-GB"/>
        </w:rPr>
        <w:t xml:space="preserve">the beginning of the oxidation </w:t>
      </w:r>
      <w:r w:rsidRPr="002D7300">
        <w:rPr>
          <w:rFonts w:ascii="Times New Roman" w:hAnsi="Times New Roman" w:cs="Times New Roman"/>
          <w:lang w:val="en-GB"/>
        </w:rPr>
        <w:t>process</w:t>
      </w:r>
      <w:r w:rsidR="003B72DC" w:rsidRPr="002D7300">
        <w:rPr>
          <w:rFonts w:ascii="Times New Roman" w:hAnsi="Times New Roman" w:cs="Times New Roman"/>
          <w:lang w:val="en-GB"/>
        </w:rPr>
        <w:t xml:space="preserve"> thus invalidating peroxide value as oxidation measurement for CLA-rich oils. This is of the utmost importance since, at present, </w:t>
      </w:r>
      <w:r w:rsidR="008A3A4C" w:rsidRPr="002D7300">
        <w:rPr>
          <w:rFonts w:ascii="Times New Roman" w:hAnsi="Times New Roman" w:cs="Times New Roman"/>
          <w:lang w:val="en-GB"/>
        </w:rPr>
        <w:t>P</w:t>
      </w:r>
      <w:r w:rsidR="003B72DC" w:rsidRPr="002D7300">
        <w:rPr>
          <w:rFonts w:ascii="Times New Roman" w:hAnsi="Times New Roman" w:cs="Times New Roman"/>
          <w:lang w:val="en-GB"/>
        </w:rPr>
        <w:t xml:space="preserve">V is the only determination </w:t>
      </w:r>
      <w:r w:rsidR="003B72DC" w:rsidRPr="002D7300">
        <w:rPr>
          <w:rFonts w:ascii="Times New Roman" w:hAnsi="Times New Roman" w:cs="Times New Roman"/>
          <w:lang w:val="en-GB"/>
        </w:rPr>
        <w:lastRenderedPageBreak/>
        <w:t xml:space="preserve">included in quality specifications of commercialized CLA-rich oils. Results on volatile formation </w:t>
      </w:r>
      <w:r w:rsidR="00E4436A" w:rsidRPr="002D7300">
        <w:rPr>
          <w:rFonts w:ascii="Times New Roman" w:hAnsi="Times New Roman" w:cs="Times New Roman"/>
          <w:lang w:val="en-GB"/>
        </w:rPr>
        <w:t xml:space="preserve">showed </w:t>
      </w:r>
      <w:r w:rsidR="003B72DC" w:rsidRPr="002D7300">
        <w:rPr>
          <w:rFonts w:ascii="Times New Roman" w:hAnsi="Times New Roman" w:cs="Times New Roman"/>
          <w:lang w:val="en-GB"/>
        </w:rPr>
        <w:t xml:space="preserve">a </w:t>
      </w:r>
      <w:r w:rsidR="000E4BB9" w:rsidRPr="002D7300">
        <w:rPr>
          <w:rFonts w:ascii="Times New Roman" w:hAnsi="Times New Roman" w:cs="Times New Roman"/>
          <w:lang w:val="en-GB"/>
        </w:rPr>
        <w:t>markedly different</w:t>
      </w:r>
      <w:r w:rsidR="003B72DC" w:rsidRPr="002D7300">
        <w:rPr>
          <w:rFonts w:ascii="Times New Roman" w:hAnsi="Times New Roman" w:cs="Times New Roman"/>
          <w:lang w:val="en-GB"/>
        </w:rPr>
        <w:t xml:space="preserve"> profile </w:t>
      </w:r>
      <w:r w:rsidR="000E4BB9" w:rsidRPr="002D7300">
        <w:rPr>
          <w:rFonts w:ascii="Times New Roman" w:hAnsi="Times New Roman" w:cs="Times New Roman"/>
          <w:lang w:val="en-GB"/>
        </w:rPr>
        <w:t xml:space="preserve">for TO and SO, being </w:t>
      </w:r>
      <w:proofErr w:type="spellStart"/>
      <w:r w:rsidR="00E4436A" w:rsidRPr="002D7300">
        <w:rPr>
          <w:rFonts w:ascii="Times New Roman" w:hAnsi="Times New Roman" w:cs="Times New Roman"/>
          <w:lang w:val="en-GB"/>
        </w:rPr>
        <w:t>he</w:t>
      </w:r>
      <w:r w:rsidR="000E4BB9" w:rsidRPr="002D7300">
        <w:rPr>
          <w:rFonts w:ascii="Times New Roman" w:hAnsi="Times New Roman" w:cs="Times New Roman"/>
          <w:lang w:val="en-GB"/>
        </w:rPr>
        <w:t>pt</w:t>
      </w:r>
      <w:r w:rsidR="00E4436A" w:rsidRPr="002D7300">
        <w:rPr>
          <w:rFonts w:ascii="Times New Roman" w:hAnsi="Times New Roman" w:cs="Times New Roman"/>
          <w:lang w:val="en-GB"/>
        </w:rPr>
        <w:t>anal</w:t>
      </w:r>
      <w:proofErr w:type="spellEnd"/>
      <w:r w:rsidR="000E4BB9" w:rsidRPr="002D7300">
        <w:rPr>
          <w:rFonts w:ascii="Times New Roman" w:hAnsi="Times New Roman" w:cs="Times New Roman"/>
          <w:lang w:val="en-GB"/>
        </w:rPr>
        <w:t xml:space="preserve"> distinctive of the oxidation progress of TO. Since volatile pattern</w:t>
      </w:r>
      <w:r w:rsidR="007D3244" w:rsidRPr="002D7300">
        <w:rPr>
          <w:rFonts w:ascii="Times New Roman" w:hAnsi="Times New Roman" w:cs="Times New Roman"/>
          <w:lang w:val="en-GB"/>
        </w:rPr>
        <w:t>s</w:t>
      </w:r>
      <w:r w:rsidR="000E4BB9" w:rsidRPr="002D7300">
        <w:rPr>
          <w:rFonts w:ascii="Times New Roman" w:hAnsi="Times New Roman" w:cs="Times New Roman"/>
          <w:lang w:val="en-GB"/>
        </w:rPr>
        <w:t xml:space="preserve"> of TO and SO greatly differed qualitatively and quantitatively, it is necessary to re</w:t>
      </w:r>
      <w:r w:rsidR="00D51716">
        <w:rPr>
          <w:rFonts w:ascii="Times New Roman" w:hAnsi="Times New Roman" w:cs="Times New Roman"/>
          <w:lang w:val="en-GB"/>
        </w:rPr>
        <w:t>consider</w:t>
      </w:r>
      <w:r w:rsidR="000E4BB9" w:rsidRPr="002D7300">
        <w:rPr>
          <w:rFonts w:ascii="Times New Roman" w:hAnsi="Times New Roman" w:cs="Times New Roman"/>
          <w:lang w:val="en-GB"/>
        </w:rPr>
        <w:t xml:space="preserve"> the sensory analyses currently used as a tool to </w:t>
      </w:r>
      <w:r w:rsidR="007D3244" w:rsidRPr="002D7300">
        <w:rPr>
          <w:rFonts w:ascii="Times New Roman" w:hAnsi="Times New Roman" w:cs="Times New Roman"/>
          <w:lang w:val="en-GB"/>
        </w:rPr>
        <w:t>detect</w:t>
      </w:r>
      <w:r w:rsidR="000E4BB9" w:rsidRPr="002D7300">
        <w:rPr>
          <w:rFonts w:ascii="Times New Roman" w:hAnsi="Times New Roman" w:cs="Times New Roman"/>
          <w:lang w:val="en-GB"/>
        </w:rPr>
        <w:t xml:space="preserve"> oxidation of </w:t>
      </w:r>
      <w:r w:rsidR="007D3244" w:rsidRPr="002D7300">
        <w:rPr>
          <w:rFonts w:ascii="Times New Roman" w:hAnsi="Times New Roman" w:cs="Times New Roman"/>
          <w:lang w:val="en-GB"/>
        </w:rPr>
        <w:t>functional food products with CLA-rich oils.</w:t>
      </w:r>
      <w:r w:rsidR="007D3244" w:rsidRPr="002D7300">
        <w:rPr>
          <w:rFonts w:ascii="Arial" w:hAnsi="Arial" w:cs="Arial"/>
          <w:lang w:val="en-GB"/>
        </w:rPr>
        <w:t xml:space="preserve"> </w:t>
      </w:r>
    </w:p>
    <w:p w14:paraId="213CF8BF" w14:textId="77777777" w:rsidR="00625728" w:rsidRDefault="00625728" w:rsidP="00AF7D54">
      <w:pPr>
        <w:spacing w:after="0" w:line="480" w:lineRule="auto"/>
        <w:jc w:val="both"/>
        <w:rPr>
          <w:rFonts w:ascii="Arial" w:hAnsi="Arial" w:cs="Arial"/>
          <w:lang w:val="en-GB"/>
        </w:rPr>
      </w:pPr>
    </w:p>
    <w:p w14:paraId="5659E38D" w14:textId="77DE4C98" w:rsidR="00507594" w:rsidRPr="000E1FE7" w:rsidRDefault="00507594" w:rsidP="00AF7D54">
      <w:pPr>
        <w:spacing w:after="0" w:line="480" w:lineRule="auto"/>
        <w:jc w:val="both"/>
        <w:rPr>
          <w:rFonts w:ascii="Arial" w:hAnsi="Arial" w:cs="Arial"/>
          <w:sz w:val="24"/>
          <w:szCs w:val="24"/>
          <w:lang w:val="en-GB"/>
        </w:rPr>
      </w:pPr>
      <w:r w:rsidRPr="000E1FE7">
        <w:rPr>
          <w:rFonts w:ascii="Times New Roman" w:hAnsi="Times New Roman" w:cs="Times New Roman"/>
          <w:b/>
          <w:sz w:val="24"/>
          <w:szCs w:val="24"/>
          <w:lang w:val="en-GB"/>
        </w:rPr>
        <w:t>Acknowledgments</w:t>
      </w:r>
    </w:p>
    <w:p w14:paraId="0F86C4AE" w14:textId="17A5285A" w:rsidR="00A02FB0" w:rsidRPr="004E252E" w:rsidRDefault="00507594" w:rsidP="00A02FB0">
      <w:pPr>
        <w:spacing w:after="0" w:line="480" w:lineRule="auto"/>
        <w:rPr>
          <w:rFonts w:ascii="Times New Roman" w:hAnsi="Times New Roman" w:cs="Times New Roman"/>
          <w:lang w:val="en-US"/>
        </w:rPr>
      </w:pPr>
      <w:r w:rsidRPr="00A02FB0">
        <w:rPr>
          <w:rFonts w:ascii="Times New Roman" w:hAnsi="Times New Roman" w:cs="Times New Roman"/>
          <w:lang w:val="en-GB"/>
        </w:rPr>
        <w:t>Th</w:t>
      </w:r>
      <w:r w:rsidR="00A02FB0" w:rsidRPr="00A02FB0">
        <w:rPr>
          <w:rFonts w:ascii="Times New Roman" w:hAnsi="Times New Roman" w:cs="Times New Roman"/>
          <w:lang w:val="en-GB"/>
        </w:rPr>
        <w:t>is</w:t>
      </w:r>
      <w:r w:rsidRPr="00A02FB0">
        <w:rPr>
          <w:rFonts w:ascii="Times New Roman" w:hAnsi="Times New Roman" w:cs="Times New Roman"/>
          <w:lang w:val="en-GB"/>
        </w:rPr>
        <w:t xml:space="preserve"> research was financially supported by Projects </w:t>
      </w:r>
      <w:r w:rsidR="00A02FB0" w:rsidRPr="004E252E">
        <w:rPr>
          <w:rFonts w:ascii="Times New Roman" w:hAnsi="Times New Roman" w:cs="Times New Roman"/>
          <w:lang w:val="en-US"/>
        </w:rPr>
        <w:t>AGL2010-18307 and AGL2013-45110-R of the Spanish Ministery of Economy and Competitiveness (MINECO).</w:t>
      </w:r>
    </w:p>
    <w:p w14:paraId="477AB260" w14:textId="77777777" w:rsidR="00507594" w:rsidRPr="00507594" w:rsidRDefault="00507594" w:rsidP="00507594">
      <w:pPr>
        <w:spacing w:after="0" w:line="480" w:lineRule="auto"/>
        <w:jc w:val="both"/>
        <w:rPr>
          <w:rFonts w:ascii="Times New Roman" w:hAnsi="Times New Roman" w:cs="Times New Roman"/>
          <w:lang w:val="en-GB"/>
        </w:rPr>
      </w:pPr>
    </w:p>
    <w:p w14:paraId="4919DBA0" w14:textId="4F5395BD" w:rsidR="00507594" w:rsidRPr="000E1FE7" w:rsidRDefault="00507594" w:rsidP="00507594">
      <w:pPr>
        <w:spacing w:after="0" w:line="480" w:lineRule="auto"/>
        <w:jc w:val="both"/>
        <w:rPr>
          <w:rFonts w:ascii="Times New Roman" w:hAnsi="Times New Roman" w:cs="Times New Roman"/>
          <w:b/>
          <w:sz w:val="24"/>
          <w:szCs w:val="24"/>
          <w:lang w:val="en-GB"/>
        </w:rPr>
      </w:pPr>
      <w:r w:rsidRPr="000E1FE7">
        <w:rPr>
          <w:rFonts w:ascii="Times New Roman" w:hAnsi="Times New Roman" w:cs="Times New Roman"/>
          <w:b/>
          <w:sz w:val="24"/>
          <w:szCs w:val="24"/>
          <w:lang w:val="en-GB"/>
        </w:rPr>
        <w:t>Compliance with ethical standards</w:t>
      </w:r>
    </w:p>
    <w:p w14:paraId="000B5F4C" w14:textId="77777777" w:rsidR="00507594" w:rsidRPr="000E1FE7" w:rsidRDefault="00507594" w:rsidP="00507594">
      <w:pPr>
        <w:spacing w:after="0" w:line="480" w:lineRule="auto"/>
        <w:jc w:val="both"/>
        <w:rPr>
          <w:rFonts w:ascii="Times New Roman" w:hAnsi="Times New Roman" w:cs="Times New Roman"/>
          <w:b/>
          <w:sz w:val="24"/>
          <w:szCs w:val="24"/>
          <w:lang w:val="en-GB"/>
        </w:rPr>
      </w:pPr>
    </w:p>
    <w:p w14:paraId="54A4572A" w14:textId="164DD80B" w:rsidR="00507594" w:rsidRPr="00507594" w:rsidRDefault="00507594" w:rsidP="00507594">
      <w:pPr>
        <w:spacing w:after="0" w:line="480" w:lineRule="auto"/>
        <w:jc w:val="both"/>
        <w:rPr>
          <w:rFonts w:ascii="Times New Roman" w:hAnsi="Times New Roman" w:cs="Times New Roman"/>
          <w:lang w:val="en-GB"/>
        </w:rPr>
      </w:pPr>
      <w:r w:rsidRPr="000E1FE7">
        <w:rPr>
          <w:rFonts w:ascii="Times New Roman" w:hAnsi="Times New Roman" w:cs="Times New Roman"/>
          <w:b/>
          <w:sz w:val="24"/>
          <w:szCs w:val="24"/>
          <w:lang w:val="en-GB"/>
        </w:rPr>
        <w:t>Conflict of interest</w:t>
      </w:r>
      <w:r w:rsidRPr="00507594">
        <w:rPr>
          <w:rFonts w:ascii="Times New Roman" w:hAnsi="Times New Roman" w:cs="Times New Roman"/>
          <w:lang w:val="en-GB"/>
        </w:rPr>
        <w:t xml:space="preserve"> </w:t>
      </w:r>
      <w:r>
        <w:rPr>
          <w:rFonts w:ascii="Times New Roman" w:hAnsi="Times New Roman" w:cs="Times New Roman"/>
          <w:lang w:val="en-GB"/>
        </w:rPr>
        <w:t xml:space="preserve">  </w:t>
      </w:r>
      <w:proofErr w:type="gramStart"/>
      <w:r w:rsidRPr="00507594">
        <w:rPr>
          <w:rFonts w:ascii="Times New Roman" w:hAnsi="Times New Roman" w:cs="Times New Roman"/>
          <w:lang w:val="en-GB"/>
        </w:rPr>
        <w:t>None</w:t>
      </w:r>
      <w:proofErr w:type="gramEnd"/>
      <w:r w:rsidRPr="00507594">
        <w:rPr>
          <w:rFonts w:ascii="Times New Roman" w:hAnsi="Times New Roman" w:cs="Times New Roman"/>
          <w:lang w:val="en-GB"/>
        </w:rPr>
        <w:t>.</w:t>
      </w:r>
    </w:p>
    <w:p w14:paraId="3FB0D620" w14:textId="77777777" w:rsidR="00507594" w:rsidRPr="00507594" w:rsidRDefault="00507594" w:rsidP="00507594">
      <w:pPr>
        <w:spacing w:after="0" w:line="480" w:lineRule="auto"/>
        <w:jc w:val="both"/>
        <w:rPr>
          <w:rFonts w:ascii="Times New Roman" w:hAnsi="Times New Roman" w:cs="Times New Roman"/>
          <w:lang w:val="en-GB"/>
        </w:rPr>
      </w:pPr>
    </w:p>
    <w:p w14:paraId="49F2715C" w14:textId="41456877" w:rsidR="00507594" w:rsidRPr="000E1FE7" w:rsidRDefault="00507594" w:rsidP="00507594">
      <w:pPr>
        <w:spacing w:after="0" w:line="480" w:lineRule="auto"/>
        <w:jc w:val="both"/>
        <w:rPr>
          <w:rFonts w:ascii="Times New Roman" w:hAnsi="Times New Roman" w:cs="Times New Roman"/>
          <w:b/>
          <w:sz w:val="24"/>
          <w:szCs w:val="24"/>
          <w:lang w:val="en-GB"/>
        </w:rPr>
      </w:pPr>
      <w:r w:rsidRPr="000E1FE7">
        <w:rPr>
          <w:rFonts w:ascii="Times New Roman" w:hAnsi="Times New Roman" w:cs="Times New Roman"/>
          <w:b/>
          <w:sz w:val="24"/>
          <w:szCs w:val="24"/>
          <w:lang w:val="en-GB"/>
        </w:rPr>
        <w:t>Compliance with Ethics Requirements</w:t>
      </w:r>
    </w:p>
    <w:p w14:paraId="74F39FC6" w14:textId="1EC568B0" w:rsidR="00507594" w:rsidRPr="00507594" w:rsidRDefault="00507594" w:rsidP="00507594">
      <w:pPr>
        <w:spacing w:after="0" w:line="480" w:lineRule="auto"/>
        <w:jc w:val="both"/>
        <w:rPr>
          <w:rFonts w:ascii="Times New Roman" w:hAnsi="Times New Roman" w:cs="Times New Roman"/>
          <w:lang w:val="en-GB"/>
        </w:rPr>
      </w:pPr>
      <w:r w:rsidRPr="00507594">
        <w:rPr>
          <w:rFonts w:ascii="Times New Roman" w:hAnsi="Times New Roman" w:cs="Times New Roman"/>
          <w:lang w:val="en-GB"/>
        </w:rPr>
        <w:t>This article does not contain any studies with human or animal subjects.</w:t>
      </w:r>
    </w:p>
    <w:p w14:paraId="1BA36506" w14:textId="77777777" w:rsidR="00A02FB0" w:rsidRPr="000E1FE7" w:rsidRDefault="00A02FB0" w:rsidP="00A02FB0">
      <w:pPr>
        <w:pStyle w:val="Mdeck4heading1"/>
        <w:rPr>
          <w:lang w:val="en-GB"/>
        </w:rPr>
      </w:pPr>
      <w:r w:rsidRPr="000E1FE7">
        <w:rPr>
          <w:lang w:val="en-GB"/>
        </w:rPr>
        <w:t>References</w:t>
      </w:r>
    </w:p>
    <w:p w14:paraId="0D6D5181" w14:textId="1248196A" w:rsidR="00745DA4" w:rsidRPr="00530579" w:rsidRDefault="0056311B" w:rsidP="009B1CB6">
      <w:pPr>
        <w:adjustRightInd w:val="0"/>
        <w:snapToGrid w:val="0"/>
        <w:spacing w:after="0" w:line="240" w:lineRule="auto"/>
        <w:jc w:val="both"/>
        <w:rPr>
          <w:rFonts w:ascii="Times New Roman" w:hAnsi="Times New Roman" w:cs="Times New Roman"/>
          <w:lang w:val="en-US"/>
        </w:rPr>
      </w:pPr>
      <w:proofErr w:type="gramStart"/>
      <w:r w:rsidRPr="00530579">
        <w:rPr>
          <w:rFonts w:ascii="Times New Roman" w:hAnsi="Times New Roman" w:cs="Times New Roman"/>
          <w:lang w:val="en-US"/>
        </w:rPr>
        <w:t xml:space="preserve">Yang </w:t>
      </w:r>
      <w:r w:rsidR="002B5D0A" w:rsidRPr="00530579">
        <w:rPr>
          <w:rFonts w:ascii="Times New Roman" w:hAnsi="Times New Roman" w:cs="Times New Roman"/>
          <w:lang w:val="en-US"/>
        </w:rPr>
        <w:t>B, Chen H, Stanton C, Ross RP, Zhang H, Chen YQ, Chen W (2015) Review of the roles of conjugated linoleic acid in health and disease.</w:t>
      </w:r>
      <w:proofErr w:type="gramEnd"/>
      <w:r w:rsidR="002B5D0A" w:rsidRPr="00530579">
        <w:rPr>
          <w:rFonts w:ascii="Times New Roman" w:hAnsi="Times New Roman" w:cs="Times New Roman"/>
          <w:lang w:val="en-US"/>
        </w:rPr>
        <w:t xml:space="preserve"> J </w:t>
      </w:r>
      <w:proofErr w:type="spellStart"/>
      <w:r w:rsidR="002B5D0A" w:rsidRPr="00530579">
        <w:rPr>
          <w:rFonts w:ascii="Times New Roman" w:hAnsi="Times New Roman" w:cs="Times New Roman"/>
          <w:lang w:val="en-US"/>
        </w:rPr>
        <w:t>Funct</w:t>
      </w:r>
      <w:proofErr w:type="spellEnd"/>
      <w:r w:rsidR="002B5D0A" w:rsidRPr="00530579">
        <w:rPr>
          <w:rFonts w:ascii="Times New Roman" w:hAnsi="Times New Roman" w:cs="Times New Roman"/>
          <w:lang w:val="en-US"/>
        </w:rPr>
        <w:t xml:space="preserve"> Foods 15:314-325. </w:t>
      </w:r>
      <w:r w:rsidRPr="00530579">
        <w:rPr>
          <w:rFonts w:ascii="Times New Roman" w:hAnsi="Times New Roman" w:cs="Times New Roman"/>
          <w:lang w:val="en-US"/>
        </w:rPr>
        <w:t xml:space="preserve"> </w:t>
      </w:r>
    </w:p>
    <w:p w14:paraId="3A27EC95" w14:textId="77777777" w:rsidR="009B1CB6" w:rsidRPr="00530579" w:rsidRDefault="009B1CB6" w:rsidP="009B1CB6">
      <w:pPr>
        <w:adjustRightInd w:val="0"/>
        <w:snapToGrid w:val="0"/>
        <w:spacing w:after="0" w:line="240" w:lineRule="auto"/>
        <w:jc w:val="both"/>
        <w:rPr>
          <w:rFonts w:ascii="Times New Roman" w:hAnsi="Times New Roman" w:cs="Times New Roman"/>
          <w:lang w:val="en-US"/>
        </w:rPr>
      </w:pPr>
    </w:p>
    <w:p w14:paraId="6582DCCB" w14:textId="322B6541" w:rsidR="00745DA4" w:rsidRPr="00530579" w:rsidRDefault="005436B9" w:rsidP="009B1CB6">
      <w:pPr>
        <w:adjustRightInd w:val="0"/>
        <w:snapToGrid w:val="0"/>
        <w:spacing w:after="0" w:line="240" w:lineRule="auto"/>
        <w:jc w:val="both"/>
        <w:rPr>
          <w:rFonts w:ascii="Times New Roman" w:hAnsi="Times New Roman" w:cs="Times New Roman"/>
          <w:lang w:val="en-US"/>
        </w:rPr>
      </w:pPr>
      <w:proofErr w:type="spellStart"/>
      <w:r w:rsidRPr="00530579">
        <w:rPr>
          <w:rFonts w:ascii="Times New Roman" w:hAnsi="Times New Roman" w:cs="Times New Roman"/>
          <w:lang w:val="en-US"/>
        </w:rPr>
        <w:t>Ö</w:t>
      </w:r>
      <w:r w:rsidR="0056311B" w:rsidRPr="00530579">
        <w:rPr>
          <w:rFonts w:ascii="Times New Roman" w:hAnsi="Times New Roman" w:cs="Times New Roman"/>
          <w:lang w:val="en-US"/>
        </w:rPr>
        <w:t>zer</w:t>
      </w:r>
      <w:proofErr w:type="spellEnd"/>
      <w:r w:rsidR="0056311B" w:rsidRPr="00530579">
        <w:rPr>
          <w:rFonts w:ascii="Times New Roman" w:hAnsi="Times New Roman" w:cs="Times New Roman"/>
          <w:lang w:val="en-US"/>
        </w:rPr>
        <w:t xml:space="preserve"> </w:t>
      </w:r>
      <w:r w:rsidRPr="00530579">
        <w:rPr>
          <w:rFonts w:ascii="Times New Roman" w:hAnsi="Times New Roman" w:cs="Times New Roman"/>
          <w:lang w:val="en-US"/>
        </w:rPr>
        <w:t xml:space="preserve">BH, </w:t>
      </w:r>
      <w:proofErr w:type="spellStart"/>
      <w:r w:rsidRPr="00530579">
        <w:rPr>
          <w:rFonts w:ascii="Times New Roman" w:hAnsi="Times New Roman" w:cs="Times New Roman"/>
          <w:lang w:val="en-US"/>
        </w:rPr>
        <w:t>Kir</w:t>
      </w:r>
      <w:r w:rsidR="0056311B" w:rsidRPr="00530579">
        <w:rPr>
          <w:rFonts w:ascii="Times New Roman" w:hAnsi="Times New Roman" w:cs="Times New Roman"/>
          <w:lang w:val="en-US"/>
        </w:rPr>
        <w:t>mazi</w:t>
      </w:r>
      <w:proofErr w:type="spellEnd"/>
      <w:r w:rsidR="0056311B" w:rsidRPr="00530579">
        <w:rPr>
          <w:rFonts w:ascii="Times New Roman" w:hAnsi="Times New Roman" w:cs="Times New Roman"/>
          <w:lang w:val="en-US"/>
        </w:rPr>
        <w:t xml:space="preserve"> </w:t>
      </w:r>
      <w:r w:rsidRPr="00530579">
        <w:rPr>
          <w:rFonts w:ascii="Times New Roman" w:hAnsi="Times New Roman" w:cs="Times New Roman"/>
          <w:lang w:val="en-US"/>
        </w:rPr>
        <w:t>HA (</w:t>
      </w:r>
      <w:r w:rsidR="0056311B" w:rsidRPr="00530579">
        <w:rPr>
          <w:rFonts w:ascii="Times New Roman" w:hAnsi="Times New Roman" w:cs="Times New Roman"/>
          <w:lang w:val="en-US"/>
        </w:rPr>
        <w:t>2010</w:t>
      </w:r>
      <w:r w:rsidRPr="00530579">
        <w:rPr>
          <w:rFonts w:ascii="Times New Roman" w:hAnsi="Times New Roman" w:cs="Times New Roman"/>
          <w:lang w:val="en-US"/>
        </w:rPr>
        <w:t xml:space="preserve">) Functional milks and dairy beverages. </w:t>
      </w:r>
      <w:proofErr w:type="spellStart"/>
      <w:r w:rsidRPr="00530579">
        <w:rPr>
          <w:rFonts w:ascii="Times New Roman" w:hAnsi="Times New Roman" w:cs="Times New Roman"/>
          <w:lang w:val="en-US"/>
        </w:rPr>
        <w:t>Int</w:t>
      </w:r>
      <w:proofErr w:type="spellEnd"/>
      <w:r w:rsidRPr="00530579">
        <w:rPr>
          <w:rFonts w:ascii="Times New Roman" w:hAnsi="Times New Roman" w:cs="Times New Roman"/>
          <w:lang w:val="en-US"/>
        </w:rPr>
        <w:t xml:space="preserve"> J Dairy </w:t>
      </w:r>
      <w:proofErr w:type="spellStart"/>
      <w:r w:rsidRPr="00530579">
        <w:rPr>
          <w:rFonts w:ascii="Times New Roman" w:hAnsi="Times New Roman" w:cs="Times New Roman"/>
          <w:lang w:val="en-US"/>
        </w:rPr>
        <w:t>Technol</w:t>
      </w:r>
      <w:proofErr w:type="spellEnd"/>
      <w:r w:rsidRPr="00530579">
        <w:rPr>
          <w:rFonts w:ascii="Times New Roman" w:hAnsi="Times New Roman" w:cs="Times New Roman"/>
          <w:lang w:val="en-US"/>
        </w:rPr>
        <w:t xml:space="preserve"> 63:1-15.</w:t>
      </w:r>
      <w:r w:rsidR="0056311B" w:rsidRPr="00530579">
        <w:rPr>
          <w:rFonts w:ascii="Times New Roman" w:hAnsi="Times New Roman" w:cs="Times New Roman"/>
          <w:lang w:val="en-US"/>
        </w:rPr>
        <w:t xml:space="preserve"> </w:t>
      </w:r>
    </w:p>
    <w:p w14:paraId="336106E8" w14:textId="77777777" w:rsidR="00530579" w:rsidRDefault="00530579" w:rsidP="009B1CB6">
      <w:pPr>
        <w:adjustRightInd w:val="0"/>
        <w:snapToGrid w:val="0"/>
        <w:spacing w:after="0" w:line="240" w:lineRule="auto"/>
        <w:jc w:val="both"/>
        <w:rPr>
          <w:rFonts w:ascii="Times New Roman" w:hAnsi="Times New Roman" w:cs="Times New Roman"/>
          <w:lang w:val="en-US"/>
        </w:rPr>
      </w:pPr>
    </w:p>
    <w:p w14:paraId="6667452F" w14:textId="213047F6" w:rsidR="00A02FB0" w:rsidRPr="00530579" w:rsidRDefault="0056311B" w:rsidP="009B1CB6">
      <w:pPr>
        <w:adjustRightInd w:val="0"/>
        <w:snapToGrid w:val="0"/>
        <w:spacing w:after="0" w:line="240" w:lineRule="auto"/>
        <w:jc w:val="both"/>
        <w:rPr>
          <w:lang w:val="en-GB"/>
        </w:rPr>
      </w:pPr>
      <w:proofErr w:type="spellStart"/>
      <w:r w:rsidRPr="00530579">
        <w:rPr>
          <w:rFonts w:ascii="Times New Roman" w:hAnsi="Times New Roman" w:cs="Times New Roman"/>
          <w:lang w:val="en-US"/>
        </w:rPr>
        <w:t>Koba</w:t>
      </w:r>
      <w:proofErr w:type="spellEnd"/>
      <w:r w:rsidRPr="00530579">
        <w:rPr>
          <w:rFonts w:ascii="Times New Roman" w:hAnsi="Times New Roman" w:cs="Times New Roman"/>
          <w:lang w:val="en-US"/>
        </w:rPr>
        <w:t xml:space="preserve"> </w:t>
      </w:r>
      <w:r w:rsidR="005436B9" w:rsidRPr="00530579">
        <w:rPr>
          <w:rFonts w:ascii="Times New Roman" w:hAnsi="Times New Roman" w:cs="Times New Roman"/>
          <w:lang w:val="en-US"/>
        </w:rPr>
        <w:t xml:space="preserve">K, </w:t>
      </w:r>
      <w:proofErr w:type="spellStart"/>
      <w:r w:rsidRPr="00530579">
        <w:rPr>
          <w:rFonts w:ascii="Times New Roman" w:hAnsi="Times New Roman" w:cs="Times New Roman"/>
          <w:lang w:val="en-US"/>
        </w:rPr>
        <w:t>Yanagita</w:t>
      </w:r>
      <w:proofErr w:type="spellEnd"/>
      <w:r w:rsidRPr="00530579">
        <w:rPr>
          <w:rFonts w:ascii="Times New Roman" w:hAnsi="Times New Roman" w:cs="Times New Roman"/>
          <w:lang w:val="en-US"/>
        </w:rPr>
        <w:t xml:space="preserve"> </w:t>
      </w:r>
      <w:r w:rsidR="005436B9" w:rsidRPr="00530579">
        <w:rPr>
          <w:rFonts w:ascii="Times New Roman" w:hAnsi="Times New Roman" w:cs="Times New Roman"/>
          <w:lang w:val="en-US"/>
        </w:rPr>
        <w:t>T (</w:t>
      </w:r>
      <w:r w:rsidRPr="00530579">
        <w:rPr>
          <w:rFonts w:ascii="Times New Roman" w:hAnsi="Times New Roman" w:cs="Times New Roman"/>
          <w:lang w:val="en-US"/>
        </w:rPr>
        <w:t>201</w:t>
      </w:r>
      <w:r w:rsidR="00D41909" w:rsidRPr="00530579">
        <w:rPr>
          <w:rFonts w:ascii="Times New Roman" w:hAnsi="Times New Roman" w:cs="Times New Roman"/>
          <w:lang w:val="en-US"/>
        </w:rPr>
        <w:t>4</w:t>
      </w:r>
      <w:r w:rsidR="005436B9" w:rsidRPr="00530579">
        <w:rPr>
          <w:rFonts w:ascii="Times New Roman" w:hAnsi="Times New Roman" w:cs="Times New Roman"/>
          <w:lang w:val="en-US"/>
        </w:rPr>
        <w:t xml:space="preserve">) Health benefits of conjugated linoleic acid. Obesity Res </w:t>
      </w:r>
      <w:proofErr w:type="spellStart"/>
      <w:r w:rsidR="005436B9" w:rsidRPr="00530579">
        <w:rPr>
          <w:rFonts w:ascii="Times New Roman" w:hAnsi="Times New Roman" w:cs="Times New Roman"/>
          <w:lang w:val="en-US"/>
        </w:rPr>
        <w:t>Clin</w:t>
      </w:r>
      <w:proofErr w:type="spellEnd"/>
      <w:r w:rsidR="005436B9" w:rsidRPr="00530579">
        <w:rPr>
          <w:rFonts w:ascii="Times New Roman" w:hAnsi="Times New Roman" w:cs="Times New Roman"/>
          <w:lang w:val="en-US"/>
        </w:rPr>
        <w:t xml:space="preserve"> </w:t>
      </w:r>
      <w:proofErr w:type="spellStart"/>
      <w:r w:rsidR="005436B9" w:rsidRPr="00530579">
        <w:rPr>
          <w:rFonts w:ascii="Times New Roman" w:hAnsi="Times New Roman" w:cs="Times New Roman"/>
          <w:lang w:val="en-US"/>
        </w:rPr>
        <w:t>Pract</w:t>
      </w:r>
      <w:proofErr w:type="spellEnd"/>
      <w:r w:rsidR="005436B9" w:rsidRPr="00530579">
        <w:rPr>
          <w:rFonts w:ascii="Times New Roman" w:hAnsi="Times New Roman" w:cs="Times New Roman"/>
          <w:lang w:val="en-US"/>
        </w:rPr>
        <w:t xml:space="preserve"> 8:525-532.</w:t>
      </w:r>
    </w:p>
    <w:p w14:paraId="28ABD98F" w14:textId="77777777" w:rsidR="009B1CB6" w:rsidRPr="00530579" w:rsidRDefault="009B1CB6" w:rsidP="009B1CB6">
      <w:pPr>
        <w:pStyle w:val="Textoindependiente"/>
        <w:tabs>
          <w:tab w:val="left" w:pos="6120"/>
        </w:tabs>
        <w:adjustRightInd w:val="0"/>
        <w:snapToGrid w:val="0"/>
        <w:rPr>
          <w:sz w:val="22"/>
          <w:szCs w:val="22"/>
        </w:rPr>
      </w:pPr>
    </w:p>
    <w:p w14:paraId="22D60A25" w14:textId="12E3F5B1" w:rsidR="00A02FB0" w:rsidRPr="00530579" w:rsidRDefault="00A02FB0" w:rsidP="009B1CB6">
      <w:pPr>
        <w:pStyle w:val="Textoindependiente"/>
        <w:tabs>
          <w:tab w:val="left" w:pos="6120"/>
        </w:tabs>
        <w:adjustRightInd w:val="0"/>
        <w:snapToGrid w:val="0"/>
        <w:rPr>
          <w:sz w:val="22"/>
          <w:szCs w:val="22"/>
        </w:rPr>
      </w:pPr>
      <w:proofErr w:type="spellStart"/>
      <w:r w:rsidRPr="00530579">
        <w:rPr>
          <w:sz w:val="22"/>
          <w:szCs w:val="22"/>
        </w:rPr>
        <w:t>Saebo</w:t>
      </w:r>
      <w:proofErr w:type="spellEnd"/>
      <w:r w:rsidRPr="00530579">
        <w:rPr>
          <w:sz w:val="22"/>
          <w:szCs w:val="22"/>
        </w:rPr>
        <w:t xml:space="preserve">, A. Commercial synthesis of conjugated </w:t>
      </w:r>
      <w:proofErr w:type="spellStart"/>
      <w:r w:rsidRPr="00530579">
        <w:rPr>
          <w:sz w:val="22"/>
          <w:szCs w:val="22"/>
        </w:rPr>
        <w:t>linoleate</w:t>
      </w:r>
      <w:proofErr w:type="spellEnd"/>
      <w:r w:rsidRPr="00530579">
        <w:rPr>
          <w:sz w:val="22"/>
          <w:szCs w:val="22"/>
        </w:rPr>
        <w:t xml:space="preserve">. </w:t>
      </w:r>
      <w:proofErr w:type="gramStart"/>
      <w:r w:rsidRPr="00530579">
        <w:rPr>
          <w:sz w:val="22"/>
          <w:szCs w:val="22"/>
        </w:rPr>
        <w:t xml:space="preserve">In </w:t>
      </w:r>
      <w:r w:rsidRPr="00530579">
        <w:rPr>
          <w:i/>
          <w:iCs/>
          <w:sz w:val="22"/>
          <w:szCs w:val="22"/>
        </w:rPr>
        <w:t>Advances in CLA Research.</w:t>
      </w:r>
      <w:proofErr w:type="gramEnd"/>
      <w:r w:rsidRPr="00530579">
        <w:rPr>
          <w:i/>
          <w:iCs/>
          <w:sz w:val="22"/>
          <w:szCs w:val="22"/>
        </w:rPr>
        <w:t xml:space="preserve"> Vol. 2; </w:t>
      </w:r>
      <w:r w:rsidRPr="00530579">
        <w:rPr>
          <w:sz w:val="22"/>
          <w:szCs w:val="22"/>
        </w:rPr>
        <w:t>AOCS Press: Champaign, IL, USA, 2003; pp. 71-81.</w:t>
      </w:r>
    </w:p>
    <w:p w14:paraId="4256C28A" w14:textId="77777777" w:rsidR="009B1CB6" w:rsidRPr="00530579" w:rsidRDefault="009B1CB6" w:rsidP="009B1CB6">
      <w:pPr>
        <w:widowControl w:val="0"/>
        <w:autoSpaceDE w:val="0"/>
        <w:autoSpaceDN w:val="0"/>
        <w:adjustRightInd w:val="0"/>
        <w:spacing w:after="0" w:line="240" w:lineRule="auto"/>
      </w:pPr>
    </w:p>
    <w:p w14:paraId="7EE73065" w14:textId="7DF768A0" w:rsidR="008D191E" w:rsidRPr="00530579" w:rsidRDefault="0000521E" w:rsidP="009B1CB6">
      <w:pPr>
        <w:widowControl w:val="0"/>
        <w:autoSpaceDE w:val="0"/>
        <w:autoSpaceDN w:val="0"/>
        <w:adjustRightInd w:val="0"/>
        <w:spacing w:after="0" w:line="240" w:lineRule="auto"/>
        <w:rPr>
          <w:rFonts w:ascii="Helvetica Neue" w:hAnsi="Helvetica Neue" w:cs="Helvetica Neue"/>
          <w:color w:val="757575"/>
        </w:rPr>
      </w:pPr>
      <w:proofErr w:type="spellStart"/>
      <w:proofErr w:type="gramStart"/>
      <w:r w:rsidRPr="00C87FFC">
        <w:rPr>
          <w:rFonts w:ascii="Times New Roman" w:hAnsi="Times New Roman" w:cs="Times New Roman"/>
          <w:lang w:val="en-US"/>
        </w:rPr>
        <w:t>Pajunen</w:t>
      </w:r>
      <w:proofErr w:type="spellEnd"/>
      <w:r w:rsidRPr="00C87FFC">
        <w:rPr>
          <w:rFonts w:ascii="Times New Roman" w:hAnsi="Times New Roman" w:cs="Times New Roman"/>
          <w:lang w:val="en-US"/>
        </w:rPr>
        <w:t xml:space="preserve"> </w:t>
      </w:r>
      <w:r w:rsidR="005436B9" w:rsidRPr="00C87FFC">
        <w:rPr>
          <w:rFonts w:ascii="Times New Roman" w:hAnsi="Times New Roman" w:cs="Times New Roman"/>
          <w:lang w:val="en-US"/>
        </w:rPr>
        <w:t>TI, Kamal-</w:t>
      </w:r>
      <w:proofErr w:type="spellStart"/>
      <w:r w:rsidR="005436B9" w:rsidRPr="00C87FFC">
        <w:rPr>
          <w:rFonts w:ascii="Times New Roman" w:hAnsi="Times New Roman" w:cs="Times New Roman"/>
          <w:lang w:val="en-US"/>
        </w:rPr>
        <w:t>Eldin</w:t>
      </w:r>
      <w:proofErr w:type="spellEnd"/>
      <w:r w:rsidR="005436B9" w:rsidRPr="00C87FFC">
        <w:rPr>
          <w:rFonts w:ascii="Times New Roman" w:hAnsi="Times New Roman" w:cs="Times New Roman"/>
          <w:lang w:val="en-US"/>
        </w:rPr>
        <w:t xml:space="preserve"> A (2008) Oxidation of conjugated linoleic acid.</w:t>
      </w:r>
      <w:proofErr w:type="gramEnd"/>
      <w:r w:rsidR="005436B9" w:rsidRPr="00C87FFC">
        <w:rPr>
          <w:rFonts w:ascii="Times New Roman" w:hAnsi="Times New Roman" w:cs="Times New Roman"/>
          <w:lang w:val="en-US"/>
        </w:rPr>
        <w:t xml:space="preserve"> In</w:t>
      </w:r>
      <w:r w:rsidR="00D6058A" w:rsidRPr="00C87FFC">
        <w:rPr>
          <w:rFonts w:ascii="Times New Roman" w:hAnsi="Times New Roman" w:cs="Times New Roman"/>
          <w:lang w:val="en-US"/>
        </w:rPr>
        <w:t xml:space="preserve">: </w:t>
      </w:r>
      <w:r w:rsidR="00530579" w:rsidRPr="00C87FFC">
        <w:rPr>
          <w:rFonts w:ascii="Times New Roman" w:hAnsi="Times New Roman" w:cs="Times New Roman"/>
          <w:lang w:val="en-US"/>
        </w:rPr>
        <w:t>Kamal-</w:t>
      </w:r>
      <w:proofErr w:type="spellStart"/>
      <w:r w:rsidR="00530579" w:rsidRPr="00C87FFC">
        <w:rPr>
          <w:rFonts w:ascii="Times New Roman" w:hAnsi="Times New Roman" w:cs="Times New Roman"/>
          <w:lang w:val="en-US"/>
        </w:rPr>
        <w:t>Eldin</w:t>
      </w:r>
      <w:proofErr w:type="spellEnd"/>
      <w:r w:rsidR="00530579" w:rsidRPr="00C87FFC">
        <w:rPr>
          <w:rFonts w:ascii="Times New Roman" w:hAnsi="Times New Roman" w:cs="Times New Roman"/>
          <w:lang w:val="en-US"/>
        </w:rPr>
        <w:t xml:space="preserve"> A, Min DB (</w:t>
      </w:r>
      <w:proofErr w:type="spellStart"/>
      <w:r w:rsidR="00530579" w:rsidRPr="00C87FFC">
        <w:rPr>
          <w:rFonts w:ascii="Times New Roman" w:hAnsi="Times New Roman" w:cs="Times New Roman"/>
          <w:lang w:val="en-US"/>
        </w:rPr>
        <w:t>Eds</w:t>
      </w:r>
      <w:proofErr w:type="spellEnd"/>
      <w:r w:rsidR="00530579" w:rsidRPr="00C87FFC">
        <w:rPr>
          <w:rFonts w:ascii="Times New Roman" w:hAnsi="Times New Roman" w:cs="Times New Roman"/>
          <w:lang w:val="en-US"/>
        </w:rPr>
        <w:t>)</w:t>
      </w:r>
      <w:r w:rsidR="005436B9" w:rsidRPr="00C87FFC">
        <w:rPr>
          <w:rFonts w:ascii="Times New Roman" w:hAnsi="Times New Roman" w:cs="Times New Roman"/>
          <w:lang w:val="en-US"/>
        </w:rPr>
        <w:t xml:space="preserve"> Lipid Oxidation Pathways, </w:t>
      </w:r>
      <w:proofErr w:type="spellStart"/>
      <w:r w:rsidR="005436B9" w:rsidRPr="00C87FFC">
        <w:rPr>
          <w:rFonts w:ascii="Times New Roman" w:hAnsi="Times New Roman" w:cs="Times New Roman"/>
          <w:lang w:val="en-US"/>
        </w:rPr>
        <w:t>vol</w:t>
      </w:r>
      <w:proofErr w:type="spellEnd"/>
      <w:r w:rsidR="005436B9" w:rsidRPr="00C87FFC">
        <w:rPr>
          <w:rFonts w:ascii="Times New Roman" w:hAnsi="Times New Roman" w:cs="Times New Roman"/>
          <w:lang w:val="en-US"/>
        </w:rPr>
        <w:t xml:space="preserve"> 2, </w:t>
      </w:r>
      <w:r w:rsidR="004A56DB" w:rsidRPr="00C87FFC">
        <w:rPr>
          <w:rFonts w:ascii="Times New Roman" w:hAnsi="Times New Roman" w:cs="Times New Roman"/>
          <w:lang w:val="en-US"/>
        </w:rPr>
        <w:t xml:space="preserve">AOCS Press, Champaign, IL, </w:t>
      </w:r>
      <w:r w:rsidR="005436B9" w:rsidRPr="00C87FFC">
        <w:rPr>
          <w:rFonts w:ascii="Times New Roman" w:hAnsi="Times New Roman" w:cs="Times New Roman"/>
          <w:lang w:val="en-US"/>
        </w:rPr>
        <w:t>pp</w:t>
      </w:r>
      <w:r w:rsidR="00D6058A" w:rsidRPr="00C87FFC">
        <w:rPr>
          <w:rFonts w:ascii="Times New Roman" w:hAnsi="Times New Roman" w:cs="Times New Roman"/>
          <w:lang w:val="en-US"/>
        </w:rPr>
        <w:t>.</w:t>
      </w:r>
      <w:r w:rsidRPr="00C87FFC">
        <w:rPr>
          <w:rFonts w:ascii="Times New Roman" w:hAnsi="Times New Roman" w:cs="Times New Roman"/>
          <w:lang w:val="en-US"/>
        </w:rPr>
        <w:t xml:space="preserve"> </w:t>
      </w:r>
      <w:r w:rsidR="004A56DB" w:rsidRPr="00C87FFC">
        <w:rPr>
          <w:rFonts w:ascii="Times New Roman" w:hAnsi="Times New Roman" w:cs="Times New Roman"/>
          <w:lang w:val="en-US"/>
        </w:rPr>
        <w:t>77-110.</w:t>
      </w:r>
      <w:r w:rsidR="004A56DB" w:rsidRPr="00530579">
        <w:rPr>
          <w:rFonts w:ascii="Times New Roman" w:hAnsi="Times New Roman" w:cs="Times New Roman"/>
          <w:lang w:val="en-US"/>
        </w:rPr>
        <w:t xml:space="preserve"> </w:t>
      </w:r>
    </w:p>
    <w:p w14:paraId="1571F10A" w14:textId="77777777" w:rsidR="009B1CB6" w:rsidRPr="00530579" w:rsidRDefault="009B1CB6" w:rsidP="009B1CB6">
      <w:pPr>
        <w:pStyle w:val="Textoindependiente"/>
        <w:rPr>
          <w:rFonts w:ascii="Times New Roman" w:hAnsi="Times New Roman" w:cs="Times New Roman"/>
          <w:sz w:val="22"/>
          <w:szCs w:val="22"/>
          <w:lang w:val="en-US"/>
        </w:rPr>
      </w:pPr>
    </w:p>
    <w:p w14:paraId="197B525C" w14:textId="364EA02E" w:rsidR="0000521E" w:rsidRPr="00530579" w:rsidRDefault="0000521E" w:rsidP="009B1CB6">
      <w:pPr>
        <w:pStyle w:val="Textoindependiente"/>
        <w:rPr>
          <w:rFonts w:ascii="Times New Roman" w:hAnsi="Times New Roman" w:cs="Times New Roman"/>
          <w:sz w:val="22"/>
          <w:szCs w:val="22"/>
          <w:lang w:val="en-US"/>
        </w:rPr>
      </w:pPr>
      <w:proofErr w:type="spellStart"/>
      <w:r w:rsidRPr="00530579">
        <w:rPr>
          <w:rFonts w:ascii="Times New Roman" w:hAnsi="Times New Roman" w:cs="Times New Roman"/>
          <w:sz w:val="22"/>
          <w:szCs w:val="22"/>
          <w:lang w:val="en-US"/>
        </w:rPr>
        <w:t>Má</w:t>
      </w:r>
      <w:r w:rsidR="008D191E" w:rsidRPr="00530579">
        <w:rPr>
          <w:rFonts w:ascii="Times New Roman" w:hAnsi="Times New Roman" w:cs="Times New Roman"/>
          <w:sz w:val="22"/>
          <w:szCs w:val="22"/>
          <w:lang w:val="en-US"/>
        </w:rPr>
        <w:t>rquez</w:t>
      </w:r>
      <w:proofErr w:type="spellEnd"/>
      <w:r w:rsidR="008D191E" w:rsidRPr="00530579">
        <w:rPr>
          <w:rFonts w:ascii="Times New Roman" w:hAnsi="Times New Roman" w:cs="Times New Roman"/>
          <w:sz w:val="22"/>
          <w:szCs w:val="22"/>
          <w:lang w:val="en-US"/>
        </w:rPr>
        <w:t xml:space="preserve">-Ruiz </w:t>
      </w:r>
      <w:r w:rsidR="009B1CB6" w:rsidRPr="00530579">
        <w:rPr>
          <w:rFonts w:ascii="Times New Roman" w:hAnsi="Times New Roman" w:cs="Times New Roman"/>
          <w:sz w:val="22"/>
          <w:szCs w:val="22"/>
          <w:lang w:val="en-US"/>
        </w:rPr>
        <w:t xml:space="preserve">G, </w:t>
      </w:r>
      <w:proofErr w:type="spellStart"/>
      <w:r w:rsidR="009B1CB6" w:rsidRPr="00530579">
        <w:rPr>
          <w:rFonts w:ascii="Times New Roman" w:hAnsi="Times New Roman" w:cs="Times New Roman"/>
          <w:sz w:val="22"/>
          <w:szCs w:val="22"/>
          <w:lang w:val="en-US"/>
        </w:rPr>
        <w:t>García-Martínez</w:t>
      </w:r>
      <w:proofErr w:type="spellEnd"/>
      <w:r w:rsidR="009B1CB6" w:rsidRPr="00530579">
        <w:rPr>
          <w:rFonts w:ascii="Times New Roman" w:hAnsi="Times New Roman" w:cs="Times New Roman"/>
          <w:sz w:val="22"/>
          <w:szCs w:val="22"/>
          <w:lang w:val="en-US"/>
        </w:rPr>
        <w:t xml:space="preserve"> MC, </w:t>
      </w:r>
      <w:proofErr w:type="spellStart"/>
      <w:r w:rsidR="009B1CB6" w:rsidRPr="00530579">
        <w:rPr>
          <w:rFonts w:ascii="Times New Roman" w:hAnsi="Times New Roman" w:cs="Times New Roman"/>
          <w:sz w:val="22"/>
          <w:szCs w:val="22"/>
          <w:lang w:val="en-US"/>
        </w:rPr>
        <w:t>Holgado</w:t>
      </w:r>
      <w:proofErr w:type="spellEnd"/>
      <w:r w:rsidR="009B1CB6" w:rsidRPr="00530579">
        <w:rPr>
          <w:rFonts w:ascii="Times New Roman" w:hAnsi="Times New Roman" w:cs="Times New Roman"/>
          <w:sz w:val="22"/>
          <w:szCs w:val="22"/>
          <w:lang w:val="en-US"/>
        </w:rPr>
        <w:t xml:space="preserve"> F, Velasco J (</w:t>
      </w:r>
      <w:r w:rsidR="008D191E" w:rsidRPr="00530579">
        <w:rPr>
          <w:rFonts w:ascii="Times New Roman" w:hAnsi="Times New Roman" w:cs="Times New Roman"/>
          <w:sz w:val="22"/>
          <w:szCs w:val="22"/>
          <w:lang w:val="en-US"/>
        </w:rPr>
        <w:t>2014</w:t>
      </w:r>
      <w:r w:rsidR="009B1CB6" w:rsidRPr="00530579">
        <w:rPr>
          <w:rFonts w:ascii="Times New Roman" w:hAnsi="Times New Roman" w:cs="Times New Roman"/>
          <w:sz w:val="22"/>
          <w:szCs w:val="22"/>
          <w:lang w:val="en-US"/>
        </w:rPr>
        <w:t xml:space="preserve">) Effectiveness of </w:t>
      </w:r>
      <w:r w:rsidR="009B1CB6" w:rsidRPr="00530579">
        <w:rPr>
          <w:rFonts w:ascii="Symbol" w:hAnsi="Symbol" w:cs="Times New Roman"/>
          <w:sz w:val="22"/>
          <w:szCs w:val="22"/>
          <w:lang w:val="en-US"/>
        </w:rPr>
        <w:t></w:t>
      </w:r>
      <w:r w:rsidR="009B1CB6" w:rsidRPr="00530579">
        <w:rPr>
          <w:rFonts w:ascii="Times New Roman" w:hAnsi="Times New Roman" w:cs="Times New Roman"/>
          <w:sz w:val="22"/>
          <w:szCs w:val="22"/>
          <w:lang w:val="en-US"/>
        </w:rPr>
        <w:t xml:space="preserve">-, </w:t>
      </w:r>
      <w:r w:rsidR="009B1CB6" w:rsidRPr="00530579">
        <w:rPr>
          <w:rFonts w:ascii="Symbol" w:hAnsi="Symbol" w:cs="Times New Roman"/>
          <w:sz w:val="22"/>
          <w:szCs w:val="22"/>
          <w:lang w:val="en-US"/>
        </w:rPr>
        <w:t></w:t>
      </w:r>
      <w:r w:rsidR="009B1CB6" w:rsidRPr="00530579">
        <w:rPr>
          <w:rFonts w:ascii="Times New Roman" w:hAnsi="Times New Roman" w:cs="Times New Roman"/>
          <w:sz w:val="22"/>
          <w:szCs w:val="22"/>
          <w:lang w:val="en-US"/>
        </w:rPr>
        <w:t xml:space="preserve">- and </w:t>
      </w:r>
      <w:r w:rsidR="009B1CB6" w:rsidRPr="00530579">
        <w:rPr>
          <w:rFonts w:ascii="Symbol" w:hAnsi="Symbol" w:cs="Times New Roman"/>
          <w:sz w:val="22"/>
          <w:szCs w:val="22"/>
          <w:lang w:val="en-US"/>
        </w:rPr>
        <w:t></w:t>
      </w:r>
      <w:r w:rsidR="009B1CB6" w:rsidRPr="00530579">
        <w:rPr>
          <w:rFonts w:ascii="Times New Roman" w:hAnsi="Times New Roman" w:cs="Times New Roman"/>
          <w:sz w:val="22"/>
          <w:szCs w:val="22"/>
          <w:lang w:val="en-US"/>
        </w:rPr>
        <w:t>-</w:t>
      </w:r>
      <w:proofErr w:type="spellStart"/>
      <w:r w:rsidR="009B1CB6" w:rsidRPr="00530579">
        <w:rPr>
          <w:rFonts w:ascii="Times New Roman" w:hAnsi="Times New Roman" w:cs="Times New Roman"/>
          <w:sz w:val="22"/>
          <w:szCs w:val="22"/>
          <w:lang w:val="en-US"/>
        </w:rPr>
        <w:t>tocopherol</w:t>
      </w:r>
      <w:proofErr w:type="spellEnd"/>
      <w:r w:rsidR="009B1CB6" w:rsidRPr="00530579">
        <w:rPr>
          <w:rFonts w:ascii="Times New Roman" w:hAnsi="Times New Roman" w:cs="Times New Roman"/>
          <w:sz w:val="22"/>
          <w:szCs w:val="22"/>
          <w:lang w:val="en-US"/>
        </w:rPr>
        <w:t xml:space="preserve"> in a CLA-rich oil. Antioxidants 3:176-188.</w:t>
      </w:r>
      <w:r w:rsidRPr="00530579">
        <w:rPr>
          <w:rFonts w:ascii="Times New Roman" w:hAnsi="Times New Roman" w:cs="Times New Roman"/>
          <w:sz w:val="22"/>
          <w:szCs w:val="22"/>
          <w:lang w:val="en-US"/>
        </w:rPr>
        <w:t xml:space="preserve"> </w:t>
      </w:r>
    </w:p>
    <w:p w14:paraId="4F38DC5B" w14:textId="77777777" w:rsidR="009B1CB6" w:rsidRPr="00530579" w:rsidRDefault="009B1CB6" w:rsidP="009B1CB6">
      <w:pPr>
        <w:adjustRightInd w:val="0"/>
        <w:snapToGrid w:val="0"/>
        <w:spacing w:after="0" w:line="240" w:lineRule="auto"/>
        <w:jc w:val="both"/>
        <w:rPr>
          <w:rFonts w:ascii="Times New Roman" w:hAnsi="Times New Roman" w:cs="Times New Roman"/>
          <w:lang w:val="en-GB"/>
        </w:rPr>
      </w:pPr>
    </w:p>
    <w:p w14:paraId="4ED46FEB" w14:textId="041EA404" w:rsidR="00A02FB0" w:rsidRPr="00530579" w:rsidRDefault="00F920AF" w:rsidP="009B1CB6">
      <w:pPr>
        <w:adjustRightInd w:val="0"/>
        <w:snapToGrid w:val="0"/>
        <w:spacing w:after="0" w:line="240" w:lineRule="auto"/>
        <w:jc w:val="both"/>
        <w:rPr>
          <w:rFonts w:ascii="Times New Roman" w:hAnsi="Times New Roman" w:cs="Times New Roman"/>
          <w:lang w:val="en-GB"/>
        </w:rPr>
      </w:pPr>
      <w:proofErr w:type="spellStart"/>
      <w:r w:rsidRPr="00C87FFC">
        <w:rPr>
          <w:rFonts w:ascii="Times New Roman" w:hAnsi="Times New Roman" w:cs="Times New Roman"/>
          <w:lang w:val="en-GB"/>
        </w:rPr>
        <w:lastRenderedPageBreak/>
        <w:t>García-Martínez</w:t>
      </w:r>
      <w:proofErr w:type="spellEnd"/>
      <w:r w:rsidRPr="00C87FFC">
        <w:rPr>
          <w:rFonts w:ascii="Times New Roman" w:hAnsi="Times New Roman" w:cs="Times New Roman"/>
          <w:lang w:val="en-GB"/>
        </w:rPr>
        <w:t xml:space="preserve"> MC, </w:t>
      </w:r>
      <w:proofErr w:type="spellStart"/>
      <w:r w:rsidRPr="00C87FFC">
        <w:rPr>
          <w:rFonts w:ascii="Times New Roman" w:hAnsi="Times New Roman" w:cs="Times New Roman"/>
          <w:lang w:val="en-GB"/>
        </w:rPr>
        <w:t>Márquez</w:t>
      </w:r>
      <w:proofErr w:type="spellEnd"/>
      <w:r w:rsidRPr="00C87FFC">
        <w:rPr>
          <w:rFonts w:ascii="Times New Roman" w:hAnsi="Times New Roman" w:cs="Times New Roman"/>
          <w:lang w:val="en-GB"/>
        </w:rPr>
        <w:t>-Ruiz</w:t>
      </w:r>
      <w:r w:rsidR="00A02FB0" w:rsidRPr="00C87FFC">
        <w:rPr>
          <w:rFonts w:ascii="Times New Roman" w:hAnsi="Times New Roman" w:cs="Times New Roman"/>
          <w:lang w:val="en-GB"/>
        </w:rPr>
        <w:t xml:space="preserve"> G</w:t>
      </w:r>
      <w:r w:rsidRPr="00C87FFC">
        <w:rPr>
          <w:rFonts w:ascii="Times New Roman" w:hAnsi="Times New Roman" w:cs="Times New Roman"/>
          <w:lang w:val="en-GB"/>
        </w:rPr>
        <w:t xml:space="preserve"> (2009)</w:t>
      </w:r>
      <w:r w:rsidR="00A02FB0" w:rsidRPr="00C87FFC">
        <w:rPr>
          <w:rFonts w:ascii="Times New Roman" w:hAnsi="Times New Roman" w:cs="Times New Roman"/>
          <w:lang w:val="en-GB"/>
        </w:rPr>
        <w:t xml:space="preserve"> Lipid oxidation in functional dairy products. </w:t>
      </w:r>
      <w:proofErr w:type="spellStart"/>
      <w:r w:rsidRPr="00C87FFC">
        <w:rPr>
          <w:rFonts w:ascii="Times New Roman" w:hAnsi="Times New Roman" w:cs="Times New Roman"/>
          <w:iCs/>
          <w:lang w:val="en-GB"/>
        </w:rPr>
        <w:t>Curr</w:t>
      </w:r>
      <w:proofErr w:type="spellEnd"/>
      <w:r w:rsidRPr="00C87FFC">
        <w:rPr>
          <w:rFonts w:ascii="Times New Roman" w:hAnsi="Times New Roman" w:cs="Times New Roman"/>
          <w:iCs/>
          <w:lang w:val="en-GB"/>
        </w:rPr>
        <w:t xml:space="preserve"> </w:t>
      </w:r>
      <w:proofErr w:type="spellStart"/>
      <w:r w:rsidRPr="00C87FFC">
        <w:rPr>
          <w:rFonts w:ascii="Times New Roman" w:hAnsi="Times New Roman" w:cs="Times New Roman"/>
          <w:iCs/>
          <w:lang w:val="en-GB"/>
        </w:rPr>
        <w:t>Nutr</w:t>
      </w:r>
      <w:proofErr w:type="spellEnd"/>
      <w:r w:rsidRPr="00C87FFC">
        <w:rPr>
          <w:rFonts w:ascii="Times New Roman" w:hAnsi="Times New Roman" w:cs="Times New Roman"/>
          <w:iCs/>
          <w:lang w:val="en-GB"/>
        </w:rPr>
        <w:t xml:space="preserve"> Food </w:t>
      </w:r>
      <w:proofErr w:type="spellStart"/>
      <w:r w:rsidRPr="00C87FFC">
        <w:rPr>
          <w:rFonts w:ascii="Times New Roman" w:hAnsi="Times New Roman" w:cs="Times New Roman"/>
          <w:iCs/>
          <w:lang w:val="en-GB"/>
        </w:rPr>
        <w:t>Sci</w:t>
      </w:r>
      <w:proofErr w:type="spellEnd"/>
      <w:r w:rsidRPr="00C87FFC">
        <w:rPr>
          <w:rFonts w:ascii="Times New Roman" w:hAnsi="Times New Roman" w:cs="Times New Roman"/>
          <w:iCs/>
          <w:lang w:val="en-GB"/>
        </w:rPr>
        <w:t xml:space="preserve"> </w:t>
      </w:r>
      <w:r w:rsidR="00A02FB0" w:rsidRPr="00C87FFC">
        <w:rPr>
          <w:rFonts w:ascii="Times New Roman" w:hAnsi="Times New Roman" w:cs="Times New Roman"/>
          <w:iCs/>
          <w:lang w:val="en-GB"/>
        </w:rPr>
        <w:t>5</w:t>
      </w:r>
      <w:r w:rsidRPr="00C87FFC">
        <w:rPr>
          <w:rFonts w:ascii="Times New Roman" w:hAnsi="Times New Roman" w:cs="Times New Roman"/>
          <w:lang w:val="en-GB"/>
        </w:rPr>
        <w:t>:</w:t>
      </w:r>
      <w:r w:rsidR="00A02FB0" w:rsidRPr="00C87FFC">
        <w:rPr>
          <w:rFonts w:ascii="Times New Roman" w:hAnsi="Times New Roman" w:cs="Times New Roman"/>
          <w:lang w:val="en-GB"/>
        </w:rPr>
        <w:t>209-216.</w:t>
      </w:r>
    </w:p>
    <w:p w14:paraId="536A7316" w14:textId="77777777" w:rsidR="009B1CB6" w:rsidRPr="00530579" w:rsidRDefault="009B1CB6" w:rsidP="009B1CB6">
      <w:pPr>
        <w:adjustRightInd w:val="0"/>
        <w:snapToGrid w:val="0"/>
        <w:spacing w:after="0" w:line="240" w:lineRule="auto"/>
        <w:jc w:val="both"/>
        <w:rPr>
          <w:lang w:val="en-GB"/>
        </w:rPr>
      </w:pPr>
    </w:p>
    <w:p w14:paraId="46D65E5E" w14:textId="2D10F342" w:rsidR="00A02FB0" w:rsidRPr="00530579" w:rsidRDefault="00A02FB0" w:rsidP="009B1CB6">
      <w:pPr>
        <w:adjustRightInd w:val="0"/>
        <w:snapToGrid w:val="0"/>
        <w:spacing w:after="0" w:line="240" w:lineRule="auto"/>
        <w:jc w:val="both"/>
        <w:rPr>
          <w:lang w:val="en-GB"/>
        </w:rPr>
      </w:pPr>
      <w:proofErr w:type="spellStart"/>
      <w:proofErr w:type="gramStart"/>
      <w:r w:rsidRPr="00530579">
        <w:rPr>
          <w:lang w:val="en-GB"/>
        </w:rPr>
        <w:t>Dobarganes</w:t>
      </w:r>
      <w:proofErr w:type="spellEnd"/>
      <w:r w:rsidRPr="00530579">
        <w:rPr>
          <w:lang w:val="en-GB"/>
        </w:rPr>
        <w:t xml:space="preserve">, M.C.; </w:t>
      </w:r>
      <w:proofErr w:type="spellStart"/>
      <w:r w:rsidRPr="00530579">
        <w:rPr>
          <w:lang w:val="en-GB"/>
        </w:rPr>
        <w:t>Márquez</w:t>
      </w:r>
      <w:proofErr w:type="spellEnd"/>
      <w:r w:rsidRPr="00530579">
        <w:rPr>
          <w:lang w:val="en-GB"/>
        </w:rPr>
        <w:t>-Ruiz, G. Oxidized fats in foods.</w:t>
      </w:r>
      <w:proofErr w:type="gramEnd"/>
      <w:r w:rsidRPr="00530579">
        <w:rPr>
          <w:lang w:val="en-GB"/>
        </w:rPr>
        <w:t xml:space="preserve"> </w:t>
      </w:r>
      <w:proofErr w:type="spellStart"/>
      <w:r w:rsidRPr="00530579">
        <w:rPr>
          <w:i/>
          <w:iCs/>
          <w:lang w:val="en-GB"/>
        </w:rPr>
        <w:t>Curr</w:t>
      </w:r>
      <w:proofErr w:type="spellEnd"/>
      <w:r w:rsidRPr="00530579">
        <w:rPr>
          <w:i/>
          <w:iCs/>
          <w:lang w:val="en-GB"/>
        </w:rPr>
        <w:t xml:space="preserve">. </w:t>
      </w:r>
      <w:proofErr w:type="spellStart"/>
      <w:r w:rsidRPr="00530579">
        <w:rPr>
          <w:i/>
          <w:iCs/>
          <w:lang w:val="en-GB"/>
        </w:rPr>
        <w:t>Opin</w:t>
      </w:r>
      <w:proofErr w:type="spellEnd"/>
      <w:r w:rsidRPr="00530579">
        <w:rPr>
          <w:i/>
          <w:iCs/>
          <w:lang w:val="en-GB"/>
        </w:rPr>
        <w:t xml:space="preserve">. </w:t>
      </w:r>
      <w:proofErr w:type="spellStart"/>
      <w:r w:rsidRPr="00530579">
        <w:rPr>
          <w:i/>
          <w:iCs/>
          <w:lang w:val="en-GB"/>
        </w:rPr>
        <w:t>Clin</w:t>
      </w:r>
      <w:proofErr w:type="spellEnd"/>
      <w:r w:rsidRPr="00530579">
        <w:rPr>
          <w:i/>
          <w:iCs/>
          <w:lang w:val="en-GB"/>
        </w:rPr>
        <w:t xml:space="preserve">. </w:t>
      </w:r>
      <w:proofErr w:type="spellStart"/>
      <w:r w:rsidRPr="00530579">
        <w:rPr>
          <w:i/>
          <w:iCs/>
          <w:lang w:val="en-GB"/>
        </w:rPr>
        <w:t>Nutr</w:t>
      </w:r>
      <w:proofErr w:type="spellEnd"/>
      <w:r w:rsidRPr="00530579">
        <w:rPr>
          <w:i/>
          <w:iCs/>
          <w:lang w:val="en-GB"/>
        </w:rPr>
        <w:t xml:space="preserve">. </w:t>
      </w:r>
      <w:proofErr w:type="spellStart"/>
      <w:r w:rsidRPr="00530579">
        <w:rPr>
          <w:i/>
          <w:iCs/>
          <w:lang w:val="en-GB"/>
        </w:rPr>
        <w:t>Metab</w:t>
      </w:r>
      <w:proofErr w:type="spellEnd"/>
      <w:r w:rsidRPr="00530579">
        <w:rPr>
          <w:i/>
          <w:iCs/>
          <w:lang w:val="en-GB"/>
        </w:rPr>
        <w:t>. Care</w:t>
      </w:r>
      <w:r w:rsidRPr="00530579">
        <w:rPr>
          <w:lang w:val="en-GB"/>
        </w:rPr>
        <w:t xml:space="preserve"> </w:t>
      </w:r>
      <w:r w:rsidRPr="00530579">
        <w:rPr>
          <w:b/>
          <w:bCs/>
          <w:lang w:val="en-GB"/>
        </w:rPr>
        <w:t xml:space="preserve">2003, </w:t>
      </w:r>
      <w:r w:rsidRPr="00530579">
        <w:rPr>
          <w:i/>
          <w:iCs/>
          <w:lang w:val="en-GB"/>
        </w:rPr>
        <w:t>6</w:t>
      </w:r>
      <w:r w:rsidRPr="00530579">
        <w:rPr>
          <w:lang w:val="en-GB"/>
        </w:rPr>
        <w:t>, 157-163.</w:t>
      </w:r>
    </w:p>
    <w:p w14:paraId="28EF15C4" w14:textId="7E50FD9E" w:rsidR="00A02FB0" w:rsidRPr="00530579" w:rsidRDefault="00A02FB0" w:rsidP="009B1CB6">
      <w:pPr>
        <w:tabs>
          <w:tab w:val="left" w:pos="6120"/>
        </w:tabs>
        <w:adjustRightInd w:val="0"/>
        <w:snapToGrid w:val="0"/>
        <w:spacing w:after="0" w:line="240" w:lineRule="auto"/>
        <w:jc w:val="both"/>
        <w:rPr>
          <w:lang w:val="en-GB"/>
        </w:rPr>
      </w:pPr>
      <w:proofErr w:type="spellStart"/>
      <w:proofErr w:type="gramStart"/>
      <w:r w:rsidRPr="00530579">
        <w:rPr>
          <w:lang w:val="en-GB"/>
        </w:rPr>
        <w:t>Brimberg</w:t>
      </w:r>
      <w:proofErr w:type="spellEnd"/>
      <w:r w:rsidRPr="00530579">
        <w:rPr>
          <w:lang w:val="en-GB"/>
        </w:rPr>
        <w:t>, U.I.; Kamal-</w:t>
      </w:r>
      <w:proofErr w:type="spellStart"/>
      <w:r w:rsidRPr="00530579">
        <w:rPr>
          <w:lang w:val="en-GB"/>
        </w:rPr>
        <w:t>Eldin</w:t>
      </w:r>
      <w:proofErr w:type="spellEnd"/>
      <w:r w:rsidRPr="00530579">
        <w:rPr>
          <w:lang w:val="en-GB"/>
        </w:rPr>
        <w:t>, A.</w:t>
      </w:r>
      <w:proofErr w:type="gramEnd"/>
      <w:r w:rsidRPr="00530579">
        <w:rPr>
          <w:lang w:val="en-GB"/>
        </w:rPr>
        <w:t xml:space="preserve"> On the kinetics of the autoxidation of fats: substrates with conjugated double bonds. </w:t>
      </w:r>
      <w:r w:rsidRPr="00530579">
        <w:rPr>
          <w:i/>
          <w:iCs/>
          <w:lang w:val="en-GB"/>
        </w:rPr>
        <w:t xml:space="preserve">Eur. J. Lipid Sci. Technol. </w:t>
      </w:r>
      <w:r w:rsidRPr="00530579">
        <w:rPr>
          <w:b/>
          <w:bCs/>
          <w:lang w:val="en-GB"/>
        </w:rPr>
        <w:t>2003,</w:t>
      </w:r>
      <w:r w:rsidRPr="00530579">
        <w:rPr>
          <w:i/>
          <w:iCs/>
          <w:lang w:val="en-GB"/>
        </w:rPr>
        <w:t xml:space="preserve"> 105</w:t>
      </w:r>
      <w:r w:rsidRPr="00530579">
        <w:rPr>
          <w:lang w:val="en-GB"/>
        </w:rPr>
        <w:t>, 17-22.</w:t>
      </w:r>
    </w:p>
    <w:p w14:paraId="3AD4F897" w14:textId="77777777" w:rsidR="009B1CB6" w:rsidRPr="00530579" w:rsidRDefault="009B1CB6" w:rsidP="009B1CB6">
      <w:pPr>
        <w:pStyle w:val="Textoindependiente"/>
        <w:tabs>
          <w:tab w:val="left" w:pos="6120"/>
        </w:tabs>
        <w:adjustRightInd w:val="0"/>
        <w:snapToGrid w:val="0"/>
        <w:rPr>
          <w:sz w:val="22"/>
          <w:szCs w:val="22"/>
        </w:rPr>
      </w:pPr>
    </w:p>
    <w:p w14:paraId="7722BCF8" w14:textId="35CDFFA4" w:rsidR="00A02FB0" w:rsidRPr="00530579" w:rsidRDefault="00A02FB0" w:rsidP="009B1CB6">
      <w:pPr>
        <w:pStyle w:val="Textoindependiente"/>
        <w:tabs>
          <w:tab w:val="left" w:pos="6120"/>
        </w:tabs>
        <w:adjustRightInd w:val="0"/>
        <w:snapToGrid w:val="0"/>
        <w:rPr>
          <w:sz w:val="22"/>
          <w:szCs w:val="22"/>
        </w:rPr>
      </w:pPr>
      <w:proofErr w:type="spellStart"/>
      <w:proofErr w:type="gramStart"/>
      <w:r w:rsidRPr="00530579">
        <w:rPr>
          <w:sz w:val="22"/>
          <w:szCs w:val="22"/>
        </w:rPr>
        <w:t>Eulitz</w:t>
      </w:r>
      <w:proofErr w:type="spellEnd"/>
      <w:r w:rsidRPr="00530579">
        <w:rPr>
          <w:sz w:val="22"/>
          <w:szCs w:val="22"/>
        </w:rPr>
        <w:t xml:space="preserve">, K.; </w:t>
      </w:r>
      <w:proofErr w:type="spellStart"/>
      <w:r w:rsidRPr="00530579">
        <w:rPr>
          <w:sz w:val="22"/>
          <w:szCs w:val="22"/>
        </w:rPr>
        <w:t>Yurawecz</w:t>
      </w:r>
      <w:proofErr w:type="spellEnd"/>
      <w:r w:rsidRPr="00530579">
        <w:rPr>
          <w:sz w:val="22"/>
          <w:szCs w:val="22"/>
        </w:rPr>
        <w:t>, M.P.; Ku, Y.</w:t>
      </w:r>
      <w:proofErr w:type="gramEnd"/>
      <w:r w:rsidRPr="00530579">
        <w:rPr>
          <w:sz w:val="22"/>
          <w:szCs w:val="22"/>
        </w:rPr>
        <w:t xml:space="preserve"> </w:t>
      </w:r>
      <w:proofErr w:type="gramStart"/>
      <w:r w:rsidRPr="00530579">
        <w:rPr>
          <w:sz w:val="22"/>
          <w:szCs w:val="22"/>
        </w:rPr>
        <w:t>The oxidation of conjugated linoleic acid.</w:t>
      </w:r>
      <w:proofErr w:type="gramEnd"/>
      <w:r w:rsidRPr="00530579">
        <w:rPr>
          <w:sz w:val="22"/>
          <w:szCs w:val="22"/>
        </w:rPr>
        <w:t xml:space="preserve"> </w:t>
      </w:r>
      <w:proofErr w:type="gramStart"/>
      <w:r w:rsidRPr="00530579">
        <w:rPr>
          <w:sz w:val="22"/>
          <w:szCs w:val="22"/>
        </w:rPr>
        <w:t xml:space="preserve">In </w:t>
      </w:r>
      <w:r w:rsidRPr="00530579">
        <w:rPr>
          <w:i/>
          <w:iCs/>
          <w:sz w:val="22"/>
          <w:szCs w:val="22"/>
        </w:rPr>
        <w:t>Advances in CLA Research.</w:t>
      </w:r>
      <w:proofErr w:type="gramEnd"/>
      <w:r w:rsidRPr="00530579">
        <w:rPr>
          <w:i/>
          <w:iCs/>
          <w:sz w:val="22"/>
          <w:szCs w:val="22"/>
        </w:rPr>
        <w:t xml:space="preserve"> Vol. 1</w:t>
      </w:r>
      <w:r w:rsidRPr="00530579">
        <w:rPr>
          <w:sz w:val="22"/>
          <w:szCs w:val="22"/>
        </w:rPr>
        <w:t>; AOCS Press: Champaign, IL, USA, 1999, pp. 55-63.</w:t>
      </w:r>
    </w:p>
    <w:p w14:paraId="30E8E77B" w14:textId="77777777" w:rsidR="00875872" w:rsidRPr="00530579" w:rsidRDefault="00875872" w:rsidP="009B1CB6">
      <w:pPr>
        <w:adjustRightInd w:val="0"/>
        <w:snapToGrid w:val="0"/>
        <w:spacing w:after="0" w:line="240" w:lineRule="auto"/>
        <w:jc w:val="both"/>
        <w:rPr>
          <w:lang w:val="en-GB"/>
        </w:rPr>
      </w:pPr>
    </w:p>
    <w:p w14:paraId="5DA86115" w14:textId="44EAE73A" w:rsidR="00A02FB0" w:rsidRPr="00530579" w:rsidRDefault="00A02FB0" w:rsidP="009B1CB6">
      <w:pPr>
        <w:adjustRightInd w:val="0"/>
        <w:snapToGrid w:val="0"/>
        <w:spacing w:after="0" w:line="240" w:lineRule="auto"/>
        <w:jc w:val="both"/>
        <w:rPr>
          <w:lang w:val="en-GB"/>
        </w:rPr>
      </w:pPr>
      <w:proofErr w:type="spellStart"/>
      <w:r w:rsidRPr="00530579">
        <w:rPr>
          <w:lang w:val="en-GB"/>
        </w:rPr>
        <w:t>Hämäläinen</w:t>
      </w:r>
      <w:proofErr w:type="spellEnd"/>
      <w:r w:rsidRPr="00530579">
        <w:rPr>
          <w:lang w:val="en-GB"/>
        </w:rPr>
        <w:t xml:space="preserve">, T.I.; </w:t>
      </w:r>
      <w:proofErr w:type="spellStart"/>
      <w:r w:rsidRPr="00530579">
        <w:rPr>
          <w:lang w:val="en-GB"/>
        </w:rPr>
        <w:t>Sundberg</w:t>
      </w:r>
      <w:proofErr w:type="spellEnd"/>
      <w:r w:rsidRPr="00530579">
        <w:rPr>
          <w:lang w:val="en-GB"/>
        </w:rPr>
        <w:t xml:space="preserve">, S.; </w:t>
      </w:r>
      <w:proofErr w:type="spellStart"/>
      <w:r w:rsidRPr="00530579">
        <w:rPr>
          <w:lang w:val="en-GB"/>
        </w:rPr>
        <w:t>Hase</w:t>
      </w:r>
      <w:proofErr w:type="spellEnd"/>
      <w:r w:rsidRPr="00530579">
        <w:rPr>
          <w:lang w:val="en-GB"/>
        </w:rPr>
        <w:t xml:space="preserve">, T.; </w:t>
      </w:r>
      <w:proofErr w:type="spellStart"/>
      <w:r w:rsidRPr="00530579">
        <w:rPr>
          <w:lang w:val="en-GB"/>
        </w:rPr>
        <w:t>Hopia</w:t>
      </w:r>
      <w:proofErr w:type="spellEnd"/>
      <w:r w:rsidRPr="00530579">
        <w:rPr>
          <w:lang w:val="en-GB"/>
        </w:rPr>
        <w:t xml:space="preserve">, A. Stereochemistry of the </w:t>
      </w:r>
      <w:proofErr w:type="spellStart"/>
      <w:r w:rsidRPr="00530579">
        <w:rPr>
          <w:lang w:val="en-GB"/>
        </w:rPr>
        <w:t>hydroperoxides</w:t>
      </w:r>
      <w:proofErr w:type="spellEnd"/>
      <w:r w:rsidRPr="00530579">
        <w:rPr>
          <w:lang w:val="en-GB"/>
        </w:rPr>
        <w:t xml:space="preserve"> formed during autoxidation of CLA methyl ester in the presence of α-</w:t>
      </w:r>
      <w:proofErr w:type="spellStart"/>
      <w:r w:rsidRPr="00530579">
        <w:rPr>
          <w:lang w:val="en-GB"/>
        </w:rPr>
        <w:t>tocopherol</w:t>
      </w:r>
      <w:proofErr w:type="spellEnd"/>
      <w:r w:rsidRPr="00530579">
        <w:rPr>
          <w:lang w:val="en-GB"/>
        </w:rPr>
        <w:t xml:space="preserve">. </w:t>
      </w:r>
      <w:r w:rsidRPr="00530579">
        <w:rPr>
          <w:i/>
          <w:iCs/>
          <w:lang w:val="en-GB"/>
        </w:rPr>
        <w:t>Lipids</w:t>
      </w:r>
      <w:r w:rsidRPr="00530579">
        <w:rPr>
          <w:lang w:val="en-GB"/>
        </w:rPr>
        <w:t xml:space="preserve"> </w:t>
      </w:r>
      <w:r w:rsidRPr="00530579">
        <w:rPr>
          <w:b/>
          <w:bCs/>
          <w:lang w:val="en-GB"/>
        </w:rPr>
        <w:t>2002</w:t>
      </w:r>
      <w:r w:rsidRPr="00530579">
        <w:rPr>
          <w:lang w:val="en-GB"/>
        </w:rPr>
        <w:t xml:space="preserve">, </w:t>
      </w:r>
      <w:r w:rsidRPr="00530579">
        <w:rPr>
          <w:i/>
          <w:iCs/>
          <w:lang w:val="en-GB"/>
        </w:rPr>
        <w:t>37</w:t>
      </w:r>
      <w:r w:rsidRPr="00530579">
        <w:rPr>
          <w:lang w:val="en-GB"/>
        </w:rPr>
        <w:t>, 533-540.</w:t>
      </w:r>
    </w:p>
    <w:p w14:paraId="648F8535" w14:textId="77777777" w:rsidR="009B1CB6" w:rsidRPr="00530579" w:rsidRDefault="009B1CB6" w:rsidP="009B1CB6">
      <w:pPr>
        <w:adjustRightInd w:val="0"/>
        <w:snapToGrid w:val="0"/>
        <w:spacing w:after="0" w:line="240" w:lineRule="auto"/>
        <w:jc w:val="both"/>
        <w:rPr>
          <w:lang w:val="en-GB"/>
        </w:rPr>
      </w:pPr>
    </w:p>
    <w:p w14:paraId="1FA146E3" w14:textId="2F9AE6A8" w:rsidR="00A02FB0" w:rsidRPr="00530579" w:rsidRDefault="00A02FB0" w:rsidP="009B1CB6">
      <w:pPr>
        <w:adjustRightInd w:val="0"/>
        <w:snapToGrid w:val="0"/>
        <w:spacing w:after="0" w:line="240" w:lineRule="auto"/>
        <w:jc w:val="both"/>
        <w:rPr>
          <w:lang w:val="en-GB"/>
        </w:rPr>
      </w:pPr>
      <w:r w:rsidRPr="00530579">
        <w:rPr>
          <w:lang w:val="en-GB"/>
        </w:rPr>
        <w:t xml:space="preserve">Luna, P.; De La </w:t>
      </w:r>
      <w:proofErr w:type="spellStart"/>
      <w:r w:rsidRPr="00530579">
        <w:rPr>
          <w:lang w:val="en-GB"/>
        </w:rPr>
        <w:t>Fuente</w:t>
      </w:r>
      <w:proofErr w:type="spellEnd"/>
      <w:r w:rsidRPr="00530579">
        <w:rPr>
          <w:lang w:val="en-GB"/>
        </w:rPr>
        <w:t xml:space="preserve">, M. A.; Salvador, D.; </w:t>
      </w:r>
      <w:proofErr w:type="spellStart"/>
      <w:r w:rsidRPr="00530579">
        <w:rPr>
          <w:lang w:val="en-GB"/>
        </w:rPr>
        <w:t>Márquez</w:t>
      </w:r>
      <w:proofErr w:type="spellEnd"/>
      <w:r w:rsidRPr="00530579">
        <w:rPr>
          <w:lang w:val="en-GB"/>
        </w:rPr>
        <w:t xml:space="preserve">-Ruiz, G. Differences in oxidation kinetics between conjugated and non-conjugated methyl </w:t>
      </w:r>
      <w:proofErr w:type="spellStart"/>
      <w:r w:rsidRPr="00530579">
        <w:rPr>
          <w:lang w:val="en-GB"/>
        </w:rPr>
        <w:t>linoleate</w:t>
      </w:r>
      <w:proofErr w:type="spellEnd"/>
      <w:r w:rsidRPr="00530579">
        <w:rPr>
          <w:lang w:val="en-GB"/>
        </w:rPr>
        <w:t xml:space="preserve">. </w:t>
      </w:r>
      <w:r w:rsidRPr="00530579">
        <w:rPr>
          <w:i/>
          <w:iCs/>
          <w:lang w:val="en-GB"/>
        </w:rPr>
        <w:t>Lipids</w:t>
      </w:r>
      <w:r w:rsidRPr="00530579">
        <w:rPr>
          <w:lang w:val="en-GB"/>
        </w:rPr>
        <w:t xml:space="preserve">, </w:t>
      </w:r>
      <w:r w:rsidRPr="00530579">
        <w:rPr>
          <w:b/>
          <w:bCs/>
          <w:lang w:val="en-GB"/>
        </w:rPr>
        <w:t>2007</w:t>
      </w:r>
      <w:r w:rsidRPr="00530579">
        <w:rPr>
          <w:lang w:val="en-GB"/>
        </w:rPr>
        <w:t xml:space="preserve">, </w:t>
      </w:r>
      <w:r w:rsidRPr="00530579">
        <w:rPr>
          <w:i/>
          <w:iCs/>
          <w:lang w:val="en-GB"/>
        </w:rPr>
        <w:t>42</w:t>
      </w:r>
      <w:r w:rsidRPr="00530579">
        <w:rPr>
          <w:lang w:val="en-GB"/>
        </w:rPr>
        <w:t>, 1085-1092.</w:t>
      </w:r>
    </w:p>
    <w:p w14:paraId="70F63BB6" w14:textId="77777777" w:rsidR="009B1CB6" w:rsidRPr="00530579" w:rsidRDefault="009B1CB6" w:rsidP="009B1CB6">
      <w:pPr>
        <w:adjustRightInd w:val="0"/>
        <w:snapToGrid w:val="0"/>
        <w:spacing w:after="0" w:line="240" w:lineRule="auto"/>
        <w:jc w:val="both"/>
        <w:rPr>
          <w:rFonts w:ascii="Times New Roman" w:hAnsi="Times New Roman" w:cs="Times New Roman"/>
          <w:spacing w:val="-3"/>
          <w:highlight w:val="yellow"/>
          <w:lang w:val="en-US"/>
        </w:rPr>
      </w:pPr>
    </w:p>
    <w:p w14:paraId="5B784EDC" w14:textId="29BEAAFF" w:rsidR="008D191E" w:rsidRPr="00530579" w:rsidRDefault="008D191E" w:rsidP="009B1CB6">
      <w:pPr>
        <w:adjustRightInd w:val="0"/>
        <w:snapToGrid w:val="0"/>
        <w:spacing w:after="0" w:line="240" w:lineRule="auto"/>
        <w:jc w:val="both"/>
        <w:rPr>
          <w:rFonts w:ascii="Times New Roman" w:hAnsi="Times New Roman" w:cs="Times New Roman"/>
          <w:spacing w:val="-3"/>
          <w:lang w:val="en-US"/>
        </w:rPr>
      </w:pPr>
      <w:proofErr w:type="spellStart"/>
      <w:r w:rsidRPr="00530579">
        <w:rPr>
          <w:rFonts w:ascii="Times New Roman" w:hAnsi="Times New Roman" w:cs="Times New Roman"/>
          <w:spacing w:val="-3"/>
          <w:lang w:val="en-US"/>
        </w:rPr>
        <w:t>Minemoto</w:t>
      </w:r>
      <w:proofErr w:type="spellEnd"/>
      <w:r w:rsidRPr="00530579">
        <w:rPr>
          <w:rFonts w:ascii="Times New Roman" w:hAnsi="Times New Roman" w:cs="Times New Roman"/>
          <w:spacing w:val="-3"/>
          <w:lang w:val="en-US"/>
        </w:rPr>
        <w:t xml:space="preserve"> </w:t>
      </w:r>
      <w:r w:rsidR="003E0783" w:rsidRPr="00530579">
        <w:rPr>
          <w:rFonts w:ascii="Times New Roman" w:hAnsi="Times New Roman" w:cs="Times New Roman"/>
          <w:spacing w:val="-3"/>
          <w:lang w:val="en-US"/>
        </w:rPr>
        <w:t xml:space="preserve">Y, Adachi S, Shimada Y, Nagao T, Iwata T, Yamauchi-Sato Y, Yamamoto T, </w:t>
      </w:r>
      <w:proofErr w:type="spellStart"/>
      <w:r w:rsidR="003E0783" w:rsidRPr="00530579">
        <w:rPr>
          <w:rFonts w:ascii="Times New Roman" w:hAnsi="Times New Roman" w:cs="Times New Roman"/>
          <w:spacing w:val="-3"/>
          <w:lang w:val="en-US"/>
        </w:rPr>
        <w:t>Kometani</w:t>
      </w:r>
      <w:proofErr w:type="spellEnd"/>
      <w:r w:rsidR="003E0783" w:rsidRPr="00530579">
        <w:rPr>
          <w:rFonts w:ascii="Times New Roman" w:hAnsi="Times New Roman" w:cs="Times New Roman"/>
          <w:spacing w:val="-3"/>
          <w:lang w:val="en-US"/>
        </w:rPr>
        <w:t xml:space="preserve"> T, </w:t>
      </w:r>
      <w:proofErr w:type="spellStart"/>
      <w:r w:rsidR="003E0783" w:rsidRPr="00530579">
        <w:rPr>
          <w:rFonts w:ascii="Times New Roman" w:hAnsi="Times New Roman" w:cs="Times New Roman"/>
          <w:spacing w:val="-3"/>
          <w:lang w:val="en-US"/>
        </w:rPr>
        <w:t>Matsuno</w:t>
      </w:r>
      <w:proofErr w:type="spellEnd"/>
      <w:r w:rsidR="003E0783" w:rsidRPr="00530579">
        <w:rPr>
          <w:rFonts w:ascii="Times New Roman" w:hAnsi="Times New Roman" w:cs="Times New Roman"/>
          <w:spacing w:val="-3"/>
          <w:lang w:val="en-US"/>
        </w:rPr>
        <w:t xml:space="preserve"> R (</w:t>
      </w:r>
      <w:r w:rsidRPr="00530579">
        <w:rPr>
          <w:rFonts w:ascii="Times New Roman" w:hAnsi="Times New Roman" w:cs="Times New Roman"/>
          <w:spacing w:val="-3"/>
          <w:lang w:val="en-US"/>
        </w:rPr>
        <w:t>2003</w:t>
      </w:r>
      <w:r w:rsidR="003E0783" w:rsidRPr="00530579">
        <w:rPr>
          <w:rFonts w:ascii="Times New Roman" w:hAnsi="Times New Roman" w:cs="Times New Roman"/>
          <w:spacing w:val="-3"/>
          <w:lang w:val="en-US"/>
        </w:rPr>
        <w:t xml:space="preserve">) Oxidation kinetics for cis-9, trans-11 and trans-10, cis-12 isomers of CLA. J Am Oil </w:t>
      </w:r>
      <w:proofErr w:type="spellStart"/>
      <w:r w:rsidR="003E0783" w:rsidRPr="00530579">
        <w:rPr>
          <w:rFonts w:ascii="Times New Roman" w:hAnsi="Times New Roman" w:cs="Times New Roman"/>
          <w:spacing w:val="-3"/>
          <w:lang w:val="en-US"/>
        </w:rPr>
        <w:t>Chem</w:t>
      </w:r>
      <w:proofErr w:type="spellEnd"/>
      <w:r w:rsidR="003E0783" w:rsidRPr="00530579">
        <w:rPr>
          <w:rFonts w:ascii="Times New Roman" w:hAnsi="Times New Roman" w:cs="Times New Roman"/>
          <w:spacing w:val="-3"/>
          <w:lang w:val="en-US"/>
        </w:rPr>
        <w:t xml:space="preserve"> </w:t>
      </w:r>
      <w:proofErr w:type="spellStart"/>
      <w:r w:rsidR="003E0783" w:rsidRPr="00530579">
        <w:rPr>
          <w:rFonts w:ascii="Times New Roman" w:hAnsi="Times New Roman" w:cs="Times New Roman"/>
          <w:spacing w:val="-3"/>
          <w:lang w:val="en-US"/>
        </w:rPr>
        <w:t>Soc</w:t>
      </w:r>
      <w:proofErr w:type="spellEnd"/>
      <w:r w:rsidR="003E0783" w:rsidRPr="00530579">
        <w:rPr>
          <w:rFonts w:ascii="Times New Roman" w:hAnsi="Times New Roman" w:cs="Times New Roman"/>
          <w:spacing w:val="-3"/>
          <w:lang w:val="en-US"/>
        </w:rPr>
        <w:t xml:space="preserve"> 80:675-678. </w:t>
      </w:r>
    </w:p>
    <w:p w14:paraId="64D8DDB8" w14:textId="77777777" w:rsidR="003E0783" w:rsidRPr="00530579" w:rsidRDefault="003E0783" w:rsidP="009B1CB6">
      <w:pPr>
        <w:adjustRightInd w:val="0"/>
        <w:snapToGrid w:val="0"/>
        <w:spacing w:after="0" w:line="240" w:lineRule="auto"/>
        <w:jc w:val="both"/>
        <w:rPr>
          <w:rFonts w:ascii="Times New Roman" w:hAnsi="Times New Roman" w:cs="Times New Roman"/>
          <w:spacing w:val="-3"/>
          <w:highlight w:val="yellow"/>
          <w:lang w:val="en-US"/>
        </w:rPr>
      </w:pPr>
    </w:p>
    <w:p w14:paraId="1C6D3AB0" w14:textId="7424810A" w:rsidR="008D191E" w:rsidRPr="00530579" w:rsidRDefault="008D191E" w:rsidP="009B1CB6">
      <w:pPr>
        <w:adjustRightInd w:val="0"/>
        <w:snapToGrid w:val="0"/>
        <w:spacing w:after="0" w:line="240" w:lineRule="auto"/>
        <w:jc w:val="both"/>
        <w:rPr>
          <w:rFonts w:ascii="Times New Roman" w:hAnsi="Times New Roman" w:cs="Times New Roman"/>
          <w:spacing w:val="-3"/>
          <w:lang w:val="en-US"/>
        </w:rPr>
      </w:pPr>
      <w:proofErr w:type="spellStart"/>
      <w:r w:rsidRPr="00530579">
        <w:rPr>
          <w:rFonts w:ascii="Times New Roman" w:hAnsi="Times New Roman" w:cs="Times New Roman"/>
          <w:spacing w:val="-3"/>
          <w:lang w:val="en-US"/>
        </w:rPr>
        <w:t>Yetella</w:t>
      </w:r>
      <w:proofErr w:type="spellEnd"/>
      <w:r w:rsidRPr="00530579">
        <w:rPr>
          <w:rFonts w:ascii="Times New Roman" w:hAnsi="Times New Roman" w:cs="Times New Roman"/>
          <w:spacing w:val="-3"/>
          <w:lang w:val="en-US"/>
        </w:rPr>
        <w:t xml:space="preserve"> </w:t>
      </w:r>
      <w:r w:rsidR="00AA1337" w:rsidRPr="00530579">
        <w:rPr>
          <w:rFonts w:ascii="Times New Roman" w:hAnsi="Times New Roman" w:cs="Times New Roman"/>
          <w:spacing w:val="-3"/>
          <w:lang w:val="en-US"/>
        </w:rPr>
        <w:t xml:space="preserve">RR, </w:t>
      </w:r>
      <w:proofErr w:type="spellStart"/>
      <w:r w:rsidR="00AA1337" w:rsidRPr="00530579">
        <w:rPr>
          <w:rFonts w:ascii="Times New Roman" w:hAnsi="Times New Roman" w:cs="Times New Roman"/>
          <w:spacing w:val="-3"/>
          <w:lang w:val="en-US"/>
        </w:rPr>
        <w:t>Castrodale</w:t>
      </w:r>
      <w:proofErr w:type="spellEnd"/>
      <w:r w:rsidR="00AA1337" w:rsidRPr="00530579">
        <w:rPr>
          <w:rFonts w:ascii="Times New Roman" w:hAnsi="Times New Roman" w:cs="Times New Roman"/>
          <w:spacing w:val="-3"/>
          <w:lang w:val="en-US"/>
        </w:rPr>
        <w:t xml:space="preserve"> C, Proctor </w:t>
      </w:r>
      <w:proofErr w:type="gramStart"/>
      <w:r w:rsidR="00AA1337" w:rsidRPr="00530579">
        <w:rPr>
          <w:rFonts w:ascii="Times New Roman" w:hAnsi="Times New Roman" w:cs="Times New Roman"/>
          <w:spacing w:val="-3"/>
          <w:lang w:val="en-US"/>
        </w:rPr>
        <w:t>A</w:t>
      </w:r>
      <w:proofErr w:type="gramEnd"/>
      <w:r w:rsidR="00AA1337" w:rsidRPr="00530579">
        <w:rPr>
          <w:rFonts w:ascii="Times New Roman" w:hAnsi="Times New Roman" w:cs="Times New Roman"/>
          <w:spacing w:val="-3"/>
          <w:lang w:val="en-US"/>
        </w:rPr>
        <w:t xml:space="preserve"> (</w:t>
      </w:r>
      <w:r w:rsidRPr="00530579">
        <w:rPr>
          <w:rFonts w:ascii="Times New Roman" w:hAnsi="Times New Roman" w:cs="Times New Roman"/>
          <w:spacing w:val="-3"/>
          <w:lang w:val="en-US"/>
        </w:rPr>
        <w:t>2011</w:t>
      </w:r>
      <w:r w:rsidR="00AA1337" w:rsidRPr="00530579">
        <w:rPr>
          <w:rFonts w:ascii="Times New Roman" w:hAnsi="Times New Roman" w:cs="Times New Roman"/>
          <w:spacing w:val="-3"/>
          <w:lang w:val="en-US"/>
        </w:rPr>
        <w:t xml:space="preserve">) Oxidative stability of conjugated linoleic acid rich soy oil. </w:t>
      </w:r>
      <w:r w:rsidRPr="00530579">
        <w:rPr>
          <w:rFonts w:ascii="Times New Roman" w:hAnsi="Times New Roman" w:cs="Times New Roman"/>
          <w:spacing w:val="-3"/>
          <w:lang w:val="en-US"/>
        </w:rPr>
        <w:t xml:space="preserve"> </w:t>
      </w:r>
      <w:r w:rsidR="00AA1337" w:rsidRPr="00530579">
        <w:rPr>
          <w:rFonts w:ascii="Times New Roman" w:hAnsi="Times New Roman" w:cs="Times New Roman"/>
          <w:spacing w:val="-3"/>
          <w:lang w:val="en-US"/>
        </w:rPr>
        <w:t xml:space="preserve">J Am Oil </w:t>
      </w:r>
      <w:proofErr w:type="spellStart"/>
      <w:r w:rsidR="00AA1337" w:rsidRPr="00530579">
        <w:rPr>
          <w:rFonts w:ascii="Times New Roman" w:hAnsi="Times New Roman" w:cs="Times New Roman"/>
          <w:spacing w:val="-3"/>
          <w:lang w:val="en-US"/>
        </w:rPr>
        <w:t>Chem</w:t>
      </w:r>
      <w:proofErr w:type="spellEnd"/>
      <w:r w:rsidR="00AA1337" w:rsidRPr="00530579">
        <w:rPr>
          <w:rFonts w:ascii="Times New Roman" w:hAnsi="Times New Roman" w:cs="Times New Roman"/>
          <w:spacing w:val="-3"/>
          <w:lang w:val="en-US"/>
        </w:rPr>
        <w:t xml:space="preserve"> </w:t>
      </w:r>
      <w:proofErr w:type="spellStart"/>
      <w:r w:rsidR="00AA1337" w:rsidRPr="00530579">
        <w:rPr>
          <w:rFonts w:ascii="Times New Roman" w:hAnsi="Times New Roman" w:cs="Times New Roman"/>
          <w:spacing w:val="-3"/>
          <w:lang w:val="en-US"/>
        </w:rPr>
        <w:t>Soc</w:t>
      </w:r>
      <w:proofErr w:type="spellEnd"/>
      <w:r w:rsidR="00AA1337" w:rsidRPr="00530579">
        <w:rPr>
          <w:rFonts w:ascii="Times New Roman" w:hAnsi="Times New Roman" w:cs="Times New Roman"/>
          <w:spacing w:val="-3"/>
          <w:lang w:val="en-US"/>
        </w:rPr>
        <w:t xml:space="preserve"> 89:685-693.</w:t>
      </w:r>
    </w:p>
    <w:p w14:paraId="43DA21F5" w14:textId="77777777" w:rsidR="00AA1337" w:rsidRPr="00530579" w:rsidRDefault="00AA1337" w:rsidP="009B1CB6">
      <w:pPr>
        <w:adjustRightInd w:val="0"/>
        <w:snapToGrid w:val="0"/>
        <w:spacing w:after="0" w:line="240" w:lineRule="auto"/>
        <w:jc w:val="both"/>
        <w:rPr>
          <w:rFonts w:ascii="Times New Roman" w:hAnsi="Times New Roman" w:cs="Times New Roman"/>
          <w:spacing w:val="-3"/>
          <w:highlight w:val="yellow"/>
          <w:lang w:val="en-US"/>
        </w:rPr>
      </w:pPr>
    </w:p>
    <w:p w14:paraId="2149F6BE" w14:textId="763644FE" w:rsidR="008D191E" w:rsidRPr="00530579" w:rsidRDefault="008D191E" w:rsidP="009B1CB6">
      <w:pPr>
        <w:adjustRightInd w:val="0"/>
        <w:snapToGrid w:val="0"/>
        <w:spacing w:after="0" w:line="240" w:lineRule="auto"/>
        <w:jc w:val="both"/>
        <w:rPr>
          <w:rFonts w:ascii="Times New Roman" w:hAnsi="Times New Roman" w:cs="Times New Roman"/>
          <w:spacing w:val="-3"/>
          <w:lang w:val="en-US"/>
        </w:rPr>
      </w:pPr>
      <w:proofErr w:type="spellStart"/>
      <w:r w:rsidRPr="00530579">
        <w:rPr>
          <w:rFonts w:ascii="Times New Roman" w:hAnsi="Times New Roman" w:cs="Times New Roman"/>
          <w:spacing w:val="-3"/>
          <w:lang w:val="en-US"/>
        </w:rPr>
        <w:t>Lele</w:t>
      </w:r>
      <w:proofErr w:type="spellEnd"/>
      <w:r w:rsidRPr="00530579">
        <w:rPr>
          <w:rFonts w:ascii="Times New Roman" w:hAnsi="Times New Roman" w:cs="Times New Roman"/>
          <w:spacing w:val="-3"/>
          <w:lang w:val="en-US"/>
        </w:rPr>
        <w:t xml:space="preserve"> </w:t>
      </w:r>
      <w:r w:rsidR="00AA1337" w:rsidRPr="00530579">
        <w:rPr>
          <w:rFonts w:ascii="Times New Roman" w:hAnsi="Times New Roman" w:cs="Times New Roman"/>
          <w:spacing w:val="-3"/>
          <w:lang w:val="en-US"/>
        </w:rPr>
        <w:t xml:space="preserve">SR, Proctor A, </w:t>
      </w:r>
      <w:proofErr w:type="spellStart"/>
      <w:r w:rsidR="00AA1337" w:rsidRPr="00530579">
        <w:rPr>
          <w:rFonts w:ascii="Times New Roman" w:hAnsi="Times New Roman" w:cs="Times New Roman"/>
          <w:spacing w:val="-3"/>
          <w:lang w:val="en-US"/>
        </w:rPr>
        <w:t>Ruan</w:t>
      </w:r>
      <w:proofErr w:type="spellEnd"/>
      <w:r w:rsidR="00AA1337" w:rsidRPr="00530579">
        <w:rPr>
          <w:rFonts w:ascii="Times New Roman" w:hAnsi="Times New Roman" w:cs="Times New Roman"/>
          <w:spacing w:val="-3"/>
          <w:lang w:val="en-US"/>
        </w:rPr>
        <w:t xml:space="preserve"> CM (</w:t>
      </w:r>
      <w:r w:rsidRPr="00530579">
        <w:rPr>
          <w:rFonts w:ascii="Times New Roman" w:hAnsi="Times New Roman" w:cs="Times New Roman"/>
          <w:spacing w:val="-3"/>
          <w:lang w:val="en-US"/>
        </w:rPr>
        <w:t>2014</w:t>
      </w:r>
      <w:r w:rsidR="00AA1337" w:rsidRPr="00530579">
        <w:rPr>
          <w:rFonts w:ascii="Times New Roman" w:hAnsi="Times New Roman" w:cs="Times New Roman"/>
          <w:spacing w:val="-3"/>
          <w:lang w:val="en-US"/>
        </w:rPr>
        <w:t xml:space="preserve">) Oxidative stability of conjugated linoleic acid rich soy oil obtained by heterogeneous catalysis. J Am Oil </w:t>
      </w:r>
      <w:proofErr w:type="spellStart"/>
      <w:r w:rsidR="00AA1337" w:rsidRPr="00530579">
        <w:rPr>
          <w:rFonts w:ascii="Times New Roman" w:hAnsi="Times New Roman" w:cs="Times New Roman"/>
          <w:spacing w:val="-3"/>
          <w:lang w:val="en-US"/>
        </w:rPr>
        <w:t>Chem</w:t>
      </w:r>
      <w:proofErr w:type="spellEnd"/>
      <w:r w:rsidR="00AA1337" w:rsidRPr="00530579">
        <w:rPr>
          <w:rFonts w:ascii="Times New Roman" w:hAnsi="Times New Roman" w:cs="Times New Roman"/>
          <w:spacing w:val="-3"/>
          <w:lang w:val="en-US"/>
        </w:rPr>
        <w:t xml:space="preserve"> </w:t>
      </w:r>
      <w:proofErr w:type="spellStart"/>
      <w:r w:rsidR="00AA1337" w:rsidRPr="00530579">
        <w:rPr>
          <w:rFonts w:ascii="Times New Roman" w:hAnsi="Times New Roman" w:cs="Times New Roman"/>
          <w:spacing w:val="-3"/>
          <w:lang w:val="en-US"/>
        </w:rPr>
        <w:t>Soc</w:t>
      </w:r>
      <w:proofErr w:type="spellEnd"/>
      <w:r w:rsidR="00AA1337" w:rsidRPr="00530579">
        <w:rPr>
          <w:rFonts w:ascii="Times New Roman" w:hAnsi="Times New Roman" w:cs="Times New Roman"/>
          <w:spacing w:val="-3"/>
          <w:lang w:val="en-US"/>
        </w:rPr>
        <w:t xml:space="preserve"> 91:2043-2052.</w:t>
      </w:r>
    </w:p>
    <w:p w14:paraId="225590B1" w14:textId="77777777" w:rsidR="00AA1337" w:rsidRPr="00530579" w:rsidRDefault="00AA1337" w:rsidP="009B1CB6">
      <w:pPr>
        <w:adjustRightInd w:val="0"/>
        <w:snapToGrid w:val="0"/>
        <w:spacing w:after="0" w:line="240" w:lineRule="auto"/>
        <w:jc w:val="both"/>
        <w:rPr>
          <w:rFonts w:ascii="Times New Roman" w:hAnsi="Times New Roman" w:cs="Times New Roman"/>
          <w:spacing w:val="-3"/>
          <w:highlight w:val="yellow"/>
          <w:lang w:val="en-US"/>
        </w:rPr>
      </w:pPr>
    </w:p>
    <w:p w14:paraId="3CB8EE69" w14:textId="1B81AB4A" w:rsidR="00860463" w:rsidRPr="00530579" w:rsidRDefault="00860463" w:rsidP="009B1CB6">
      <w:pPr>
        <w:adjustRightInd w:val="0"/>
        <w:snapToGrid w:val="0"/>
        <w:spacing w:after="0" w:line="240" w:lineRule="auto"/>
        <w:jc w:val="both"/>
        <w:rPr>
          <w:rFonts w:ascii="Times New Roman" w:hAnsi="Times New Roman" w:cs="Times New Roman"/>
          <w:spacing w:val="-3"/>
          <w:lang w:val="en-US"/>
        </w:rPr>
      </w:pPr>
      <w:proofErr w:type="spellStart"/>
      <w:r w:rsidRPr="00530579">
        <w:rPr>
          <w:rFonts w:ascii="Times New Roman" w:hAnsi="Times New Roman" w:cs="Times New Roman"/>
          <w:spacing w:val="-3"/>
          <w:lang w:val="en-US"/>
        </w:rPr>
        <w:t>Cossignani</w:t>
      </w:r>
      <w:proofErr w:type="spellEnd"/>
      <w:r w:rsidRPr="00530579">
        <w:rPr>
          <w:rFonts w:ascii="Times New Roman" w:hAnsi="Times New Roman" w:cs="Times New Roman"/>
          <w:spacing w:val="-3"/>
          <w:lang w:val="en-US"/>
        </w:rPr>
        <w:t xml:space="preserve"> </w:t>
      </w:r>
      <w:r w:rsidR="006A1F8F" w:rsidRPr="00530579">
        <w:rPr>
          <w:rFonts w:ascii="Times New Roman" w:hAnsi="Times New Roman" w:cs="Times New Roman"/>
          <w:spacing w:val="-3"/>
          <w:lang w:val="en-US"/>
        </w:rPr>
        <w:t xml:space="preserve">L, </w:t>
      </w:r>
      <w:proofErr w:type="spellStart"/>
      <w:r w:rsidR="006A1F8F" w:rsidRPr="00530579">
        <w:rPr>
          <w:rFonts w:ascii="Times New Roman" w:hAnsi="Times New Roman" w:cs="Times New Roman"/>
          <w:spacing w:val="-3"/>
          <w:lang w:val="en-US"/>
        </w:rPr>
        <w:t>Giua</w:t>
      </w:r>
      <w:proofErr w:type="spellEnd"/>
      <w:r w:rsidR="006A1F8F" w:rsidRPr="00530579">
        <w:rPr>
          <w:rFonts w:ascii="Times New Roman" w:hAnsi="Times New Roman" w:cs="Times New Roman"/>
          <w:spacing w:val="-3"/>
          <w:lang w:val="en-US"/>
        </w:rPr>
        <w:t xml:space="preserve"> L, </w:t>
      </w:r>
      <w:proofErr w:type="spellStart"/>
      <w:r w:rsidR="006A1F8F" w:rsidRPr="00530579">
        <w:rPr>
          <w:rFonts w:ascii="Times New Roman" w:hAnsi="Times New Roman" w:cs="Times New Roman"/>
          <w:spacing w:val="-3"/>
          <w:lang w:val="en-US"/>
        </w:rPr>
        <w:t>Simonetti</w:t>
      </w:r>
      <w:proofErr w:type="spellEnd"/>
      <w:r w:rsidR="006A1F8F" w:rsidRPr="00530579">
        <w:rPr>
          <w:rFonts w:ascii="Times New Roman" w:hAnsi="Times New Roman" w:cs="Times New Roman"/>
          <w:spacing w:val="-3"/>
          <w:lang w:val="en-US"/>
        </w:rPr>
        <w:t xml:space="preserve"> S, </w:t>
      </w:r>
      <w:proofErr w:type="spellStart"/>
      <w:r w:rsidR="006A1F8F" w:rsidRPr="00530579">
        <w:rPr>
          <w:rFonts w:ascii="Times New Roman" w:hAnsi="Times New Roman" w:cs="Times New Roman"/>
          <w:spacing w:val="-3"/>
          <w:lang w:val="en-US"/>
        </w:rPr>
        <w:t>Blasi</w:t>
      </w:r>
      <w:proofErr w:type="spellEnd"/>
      <w:r w:rsidR="006A1F8F" w:rsidRPr="00530579">
        <w:rPr>
          <w:rFonts w:ascii="Times New Roman" w:hAnsi="Times New Roman" w:cs="Times New Roman"/>
          <w:spacing w:val="-3"/>
          <w:lang w:val="en-US"/>
        </w:rPr>
        <w:t xml:space="preserve"> F (2014) Volatile compounds as indicators of conjugated and unconjugated linoleic acid thermal oxidation. </w:t>
      </w:r>
      <w:proofErr w:type="spellStart"/>
      <w:r w:rsidR="006A1F8F" w:rsidRPr="00530579">
        <w:rPr>
          <w:rFonts w:ascii="Times New Roman" w:hAnsi="Times New Roman" w:cs="Times New Roman"/>
          <w:spacing w:val="-3"/>
          <w:lang w:val="en-US"/>
        </w:rPr>
        <w:t>Eur</w:t>
      </w:r>
      <w:proofErr w:type="spellEnd"/>
      <w:r w:rsidR="006A1F8F" w:rsidRPr="00530579">
        <w:rPr>
          <w:rFonts w:ascii="Times New Roman" w:hAnsi="Times New Roman" w:cs="Times New Roman"/>
          <w:spacing w:val="-3"/>
          <w:lang w:val="en-US"/>
        </w:rPr>
        <w:t xml:space="preserve"> J Lipid </w:t>
      </w:r>
      <w:proofErr w:type="spellStart"/>
      <w:r w:rsidR="006A1F8F" w:rsidRPr="00530579">
        <w:rPr>
          <w:rFonts w:ascii="Times New Roman" w:hAnsi="Times New Roman" w:cs="Times New Roman"/>
          <w:spacing w:val="-3"/>
          <w:lang w:val="en-US"/>
        </w:rPr>
        <w:t>Sci</w:t>
      </w:r>
      <w:proofErr w:type="spellEnd"/>
      <w:r w:rsidR="006A1F8F" w:rsidRPr="00530579">
        <w:rPr>
          <w:rFonts w:ascii="Times New Roman" w:hAnsi="Times New Roman" w:cs="Times New Roman"/>
          <w:spacing w:val="-3"/>
          <w:lang w:val="en-US"/>
        </w:rPr>
        <w:t xml:space="preserve"> </w:t>
      </w:r>
      <w:proofErr w:type="spellStart"/>
      <w:r w:rsidR="006A1F8F" w:rsidRPr="00530579">
        <w:rPr>
          <w:rFonts w:ascii="Times New Roman" w:hAnsi="Times New Roman" w:cs="Times New Roman"/>
          <w:spacing w:val="-3"/>
          <w:lang w:val="en-US"/>
        </w:rPr>
        <w:t>Technol</w:t>
      </w:r>
      <w:proofErr w:type="spellEnd"/>
      <w:r w:rsidR="006A1F8F" w:rsidRPr="00530579">
        <w:rPr>
          <w:rFonts w:ascii="Times New Roman" w:hAnsi="Times New Roman" w:cs="Times New Roman"/>
          <w:spacing w:val="-3"/>
          <w:lang w:val="en-US"/>
        </w:rPr>
        <w:t xml:space="preserve"> 116:407-412.</w:t>
      </w:r>
      <w:r w:rsidRPr="00530579">
        <w:rPr>
          <w:rFonts w:ascii="Times New Roman" w:hAnsi="Times New Roman" w:cs="Times New Roman"/>
          <w:spacing w:val="-3"/>
          <w:lang w:val="en-US"/>
        </w:rPr>
        <w:t xml:space="preserve"> </w:t>
      </w:r>
    </w:p>
    <w:p w14:paraId="12B2B9D4" w14:textId="77777777" w:rsidR="003E0783" w:rsidRPr="00530579" w:rsidRDefault="003E0783" w:rsidP="009B1CB6">
      <w:pPr>
        <w:adjustRightInd w:val="0"/>
        <w:snapToGrid w:val="0"/>
        <w:spacing w:after="0" w:line="240" w:lineRule="auto"/>
        <w:jc w:val="both"/>
        <w:rPr>
          <w:rFonts w:ascii="Times New Roman" w:hAnsi="Times New Roman" w:cs="Times New Roman"/>
          <w:spacing w:val="-3"/>
          <w:lang w:val="en-US"/>
        </w:rPr>
      </w:pPr>
    </w:p>
    <w:p w14:paraId="548DFBDB" w14:textId="6E015300" w:rsidR="00860463" w:rsidRPr="00530579" w:rsidRDefault="00860463" w:rsidP="009B1CB6">
      <w:pPr>
        <w:adjustRightInd w:val="0"/>
        <w:snapToGrid w:val="0"/>
        <w:spacing w:after="0" w:line="240" w:lineRule="auto"/>
        <w:jc w:val="both"/>
        <w:rPr>
          <w:rFonts w:ascii="Times New Roman" w:hAnsi="Times New Roman" w:cs="Times New Roman"/>
          <w:spacing w:val="-3"/>
          <w:lang w:val="en-US"/>
        </w:rPr>
      </w:pPr>
      <w:proofErr w:type="spellStart"/>
      <w:r w:rsidRPr="00530579">
        <w:rPr>
          <w:rFonts w:ascii="Times New Roman" w:hAnsi="Times New Roman" w:cs="Times New Roman"/>
          <w:spacing w:val="-3"/>
          <w:lang w:val="en-US"/>
        </w:rPr>
        <w:t>Martínez-Monteagudo</w:t>
      </w:r>
      <w:proofErr w:type="spellEnd"/>
      <w:r w:rsidRPr="00530579">
        <w:rPr>
          <w:rFonts w:ascii="Times New Roman" w:hAnsi="Times New Roman" w:cs="Times New Roman"/>
          <w:spacing w:val="-3"/>
          <w:lang w:val="en-US"/>
        </w:rPr>
        <w:t xml:space="preserve"> </w:t>
      </w:r>
      <w:r w:rsidR="003E0783" w:rsidRPr="00530579">
        <w:rPr>
          <w:rFonts w:ascii="Times New Roman" w:hAnsi="Times New Roman" w:cs="Times New Roman"/>
          <w:spacing w:val="-3"/>
          <w:lang w:val="en-US"/>
        </w:rPr>
        <w:t>SI, Leal-</w:t>
      </w:r>
      <w:proofErr w:type="spellStart"/>
      <w:r w:rsidR="003E0783" w:rsidRPr="00530579">
        <w:rPr>
          <w:rFonts w:ascii="Times New Roman" w:hAnsi="Times New Roman" w:cs="Times New Roman"/>
          <w:spacing w:val="-3"/>
          <w:lang w:val="en-US"/>
        </w:rPr>
        <w:t>Dávila</w:t>
      </w:r>
      <w:proofErr w:type="spellEnd"/>
      <w:r w:rsidR="003E0783" w:rsidRPr="00530579">
        <w:rPr>
          <w:rFonts w:ascii="Times New Roman" w:hAnsi="Times New Roman" w:cs="Times New Roman"/>
          <w:spacing w:val="-3"/>
          <w:lang w:val="en-US"/>
        </w:rPr>
        <w:t xml:space="preserve"> M, Curtis JM (</w:t>
      </w:r>
      <w:r w:rsidRPr="00530579">
        <w:rPr>
          <w:rFonts w:ascii="Times New Roman" w:hAnsi="Times New Roman" w:cs="Times New Roman"/>
          <w:spacing w:val="-3"/>
          <w:lang w:val="en-US"/>
        </w:rPr>
        <w:t>2015</w:t>
      </w:r>
      <w:r w:rsidR="003E0783" w:rsidRPr="00530579">
        <w:rPr>
          <w:rFonts w:ascii="Times New Roman" w:hAnsi="Times New Roman" w:cs="Times New Roman"/>
          <w:spacing w:val="-3"/>
          <w:lang w:val="en-US"/>
        </w:rPr>
        <w:t>) Oxidative stability of ul</w:t>
      </w:r>
      <w:r w:rsidR="00AA1337" w:rsidRPr="00530579">
        <w:rPr>
          <w:rFonts w:ascii="Times New Roman" w:hAnsi="Times New Roman" w:cs="Times New Roman"/>
          <w:spacing w:val="-3"/>
          <w:lang w:val="en-US"/>
        </w:rPr>
        <w:t>tra high temperature milk enri</w:t>
      </w:r>
      <w:r w:rsidR="003E0783" w:rsidRPr="00530579">
        <w:rPr>
          <w:rFonts w:ascii="Times New Roman" w:hAnsi="Times New Roman" w:cs="Times New Roman"/>
          <w:spacing w:val="-3"/>
          <w:lang w:val="en-US"/>
        </w:rPr>
        <w:t>ched in conjugated linoleic acid and trans-</w:t>
      </w:r>
      <w:proofErr w:type="spellStart"/>
      <w:r w:rsidR="003E0783" w:rsidRPr="00530579">
        <w:rPr>
          <w:rFonts w:ascii="Times New Roman" w:hAnsi="Times New Roman" w:cs="Times New Roman"/>
          <w:spacing w:val="-3"/>
          <w:lang w:val="en-US"/>
        </w:rPr>
        <w:t>vaccenic</w:t>
      </w:r>
      <w:proofErr w:type="spellEnd"/>
      <w:r w:rsidR="003E0783" w:rsidRPr="00530579">
        <w:rPr>
          <w:rFonts w:ascii="Times New Roman" w:hAnsi="Times New Roman" w:cs="Times New Roman"/>
          <w:spacing w:val="-3"/>
          <w:lang w:val="en-US"/>
        </w:rPr>
        <w:t xml:space="preserve"> acid. </w:t>
      </w:r>
      <w:proofErr w:type="spellStart"/>
      <w:r w:rsidR="003E0783" w:rsidRPr="00530579">
        <w:rPr>
          <w:rFonts w:ascii="Times New Roman" w:hAnsi="Times New Roman" w:cs="Times New Roman"/>
          <w:spacing w:val="-3"/>
          <w:lang w:val="en-US"/>
        </w:rPr>
        <w:t>Int</w:t>
      </w:r>
      <w:proofErr w:type="spellEnd"/>
      <w:r w:rsidR="003E0783" w:rsidRPr="00530579">
        <w:rPr>
          <w:rFonts w:ascii="Times New Roman" w:hAnsi="Times New Roman" w:cs="Times New Roman"/>
          <w:spacing w:val="-3"/>
          <w:lang w:val="en-US"/>
        </w:rPr>
        <w:t xml:space="preserve"> Dairy J 43:70-77.</w:t>
      </w:r>
    </w:p>
    <w:p w14:paraId="6169DBB6" w14:textId="77777777" w:rsidR="003E0783" w:rsidRPr="00530579" w:rsidRDefault="003E0783" w:rsidP="009B1CB6">
      <w:pPr>
        <w:adjustRightInd w:val="0"/>
        <w:snapToGrid w:val="0"/>
        <w:spacing w:after="0" w:line="240" w:lineRule="auto"/>
        <w:jc w:val="both"/>
        <w:rPr>
          <w:rFonts w:ascii="Times New Roman" w:hAnsi="Times New Roman" w:cs="Times New Roman"/>
          <w:spacing w:val="-3"/>
          <w:lang w:val="en-US"/>
        </w:rPr>
      </w:pPr>
    </w:p>
    <w:p w14:paraId="39C3B5B0" w14:textId="77777777" w:rsidR="00530579" w:rsidRPr="00530579" w:rsidRDefault="00530579" w:rsidP="00530579">
      <w:pPr>
        <w:spacing w:after="0" w:line="240" w:lineRule="auto"/>
        <w:jc w:val="both"/>
        <w:rPr>
          <w:rFonts w:ascii="Arial" w:hAnsi="Arial" w:cs="Arial"/>
          <w:bCs/>
          <w:lang w:val="en-GB"/>
        </w:rPr>
      </w:pPr>
      <w:proofErr w:type="spellStart"/>
      <w:r w:rsidRPr="00530579">
        <w:rPr>
          <w:rFonts w:ascii="Arial" w:hAnsi="Arial" w:cs="Arial"/>
          <w:bCs/>
          <w:lang w:val="en-GB"/>
        </w:rPr>
        <w:t>Hashizume</w:t>
      </w:r>
      <w:proofErr w:type="spellEnd"/>
      <w:r w:rsidRPr="00530579">
        <w:rPr>
          <w:rFonts w:ascii="Arial" w:hAnsi="Arial" w:cs="Arial"/>
          <w:bCs/>
          <w:lang w:val="en-GB"/>
        </w:rPr>
        <w:t xml:space="preserve">, M., Gordon, M. H., &amp; </w:t>
      </w:r>
      <w:proofErr w:type="spellStart"/>
      <w:r w:rsidRPr="00530579">
        <w:rPr>
          <w:rFonts w:ascii="Arial" w:hAnsi="Arial" w:cs="Arial"/>
          <w:bCs/>
          <w:lang w:val="en-GB"/>
        </w:rPr>
        <w:t>Mottram</w:t>
      </w:r>
      <w:proofErr w:type="spellEnd"/>
      <w:r w:rsidRPr="00530579">
        <w:rPr>
          <w:rFonts w:ascii="Arial" w:hAnsi="Arial" w:cs="Arial"/>
          <w:bCs/>
          <w:lang w:val="en-GB"/>
        </w:rPr>
        <w:t xml:space="preserve">, D. S. (2007). </w:t>
      </w:r>
      <w:proofErr w:type="gramStart"/>
      <w:r w:rsidRPr="00530579">
        <w:rPr>
          <w:rFonts w:ascii="Arial" w:hAnsi="Arial" w:cs="Arial"/>
          <w:bCs/>
          <w:lang w:val="en-GB"/>
        </w:rPr>
        <w:t>Light-induced off-</w:t>
      </w:r>
      <w:proofErr w:type="spellStart"/>
      <w:r w:rsidRPr="00530579">
        <w:rPr>
          <w:rFonts w:ascii="Arial" w:hAnsi="Arial" w:cs="Arial"/>
          <w:bCs/>
          <w:lang w:val="en-GB"/>
        </w:rPr>
        <w:t>flavor</w:t>
      </w:r>
      <w:proofErr w:type="spellEnd"/>
      <w:r w:rsidRPr="00530579">
        <w:rPr>
          <w:rFonts w:ascii="Arial" w:hAnsi="Arial" w:cs="Arial"/>
          <w:bCs/>
          <w:lang w:val="en-GB"/>
        </w:rPr>
        <w:t xml:space="preserve"> development in cloudy apple juice.</w:t>
      </w:r>
      <w:proofErr w:type="gramEnd"/>
      <w:r w:rsidRPr="00530579">
        <w:rPr>
          <w:rFonts w:ascii="Arial" w:hAnsi="Arial" w:cs="Arial"/>
          <w:bCs/>
          <w:lang w:val="en-GB"/>
        </w:rPr>
        <w:t xml:space="preserve"> </w:t>
      </w:r>
      <w:r w:rsidRPr="00530579">
        <w:rPr>
          <w:rFonts w:ascii="Arial" w:hAnsi="Arial" w:cs="Arial"/>
          <w:bCs/>
          <w:i/>
          <w:lang w:val="en-GB"/>
        </w:rPr>
        <w:t>Journal of Agricultural and Food Chemistry</w:t>
      </w:r>
      <w:r w:rsidRPr="00530579">
        <w:rPr>
          <w:rFonts w:ascii="Arial" w:hAnsi="Arial" w:cs="Arial"/>
          <w:bCs/>
          <w:lang w:val="en-GB"/>
        </w:rPr>
        <w:t xml:space="preserve">, </w:t>
      </w:r>
      <w:r w:rsidRPr="00530579">
        <w:rPr>
          <w:rFonts w:ascii="Arial" w:hAnsi="Arial" w:cs="Arial"/>
          <w:bCs/>
          <w:i/>
          <w:lang w:val="en-GB"/>
        </w:rPr>
        <w:t>55</w:t>
      </w:r>
      <w:r w:rsidRPr="00530579">
        <w:rPr>
          <w:rFonts w:ascii="Arial" w:hAnsi="Arial" w:cs="Arial"/>
          <w:bCs/>
          <w:lang w:val="en-GB"/>
        </w:rPr>
        <w:t>(22), 9177-9182.</w:t>
      </w:r>
    </w:p>
    <w:p w14:paraId="6FC8E193" w14:textId="77777777" w:rsidR="009B1CB6" w:rsidRPr="00530579" w:rsidRDefault="009B1CB6" w:rsidP="00530579">
      <w:pPr>
        <w:pStyle w:val="Textoindependiente"/>
        <w:tabs>
          <w:tab w:val="left" w:pos="6120"/>
        </w:tabs>
        <w:adjustRightInd w:val="0"/>
        <w:snapToGrid w:val="0"/>
        <w:rPr>
          <w:sz w:val="22"/>
          <w:szCs w:val="22"/>
        </w:rPr>
      </w:pPr>
    </w:p>
    <w:p w14:paraId="0929274B" w14:textId="315D9FD1" w:rsidR="00A02FB0" w:rsidRPr="00530579" w:rsidRDefault="00A02FB0" w:rsidP="00530579">
      <w:pPr>
        <w:pStyle w:val="Textoindependiente"/>
        <w:tabs>
          <w:tab w:val="left" w:pos="6120"/>
        </w:tabs>
        <w:adjustRightInd w:val="0"/>
        <w:snapToGrid w:val="0"/>
        <w:rPr>
          <w:sz w:val="22"/>
          <w:szCs w:val="22"/>
        </w:rPr>
      </w:pPr>
      <w:proofErr w:type="spellStart"/>
      <w:r w:rsidRPr="00530579">
        <w:rPr>
          <w:sz w:val="22"/>
          <w:szCs w:val="22"/>
        </w:rPr>
        <w:t>Yurawecz</w:t>
      </w:r>
      <w:proofErr w:type="spellEnd"/>
      <w:r w:rsidRPr="00530579">
        <w:rPr>
          <w:sz w:val="22"/>
          <w:szCs w:val="22"/>
        </w:rPr>
        <w:t xml:space="preserve">, M.P.; </w:t>
      </w:r>
      <w:proofErr w:type="spellStart"/>
      <w:r w:rsidRPr="00530579">
        <w:rPr>
          <w:sz w:val="22"/>
          <w:szCs w:val="22"/>
        </w:rPr>
        <w:t>Delmonte</w:t>
      </w:r>
      <w:proofErr w:type="spellEnd"/>
      <w:r w:rsidRPr="00530579">
        <w:rPr>
          <w:sz w:val="22"/>
          <w:szCs w:val="22"/>
        </w:rPr>
        <w:t xml:space="preserve">, P.; Vogel, T.; Kramer, J.K.G. Oxidation of conjugated linoleic acid: Initiators and simultaneous reactions: Theory and Practice. </w:t>
      </w:r>
      <w:proofErr w:type="gramStart"/>
      <w:r w:rsidRPr="00530579">
        <w:rPr>
          <w:sz w:val="22"/>
          <w:szCs w:val="22"/>
        </w:rPr>
        <w:t xml:space="preserve">In </w:t>
      </w:r>
      <w:r w:rsidRPr="00530579">
        <w:rPr>
          <w:i/>
          <w:iCs/>
          <w:sz w:val="22"/>
          <w:szCs w:val="22"/>
        </w:rPr>
        <w:t>Advances in CLA Research.</w:t>
      </w:r>
      <w:proofErr w:type="gramEnd"/>
      <w:r w:rsidRPr="00530579">
        <w:rPr>
          <w:i/>
          <w:iCs/>
          <w:sz w:val="22"/>
          <w:szCs w:val="22"/>
        </w:rPr>
        <w:t xml:space="preserve"> Vol. 2; </w:t>
      </w:r>
      <w:r w:rsidRPr="00530579">
        <w:rPr>
          <w:sz w:val="22"/>
          <w:szCs w:val="22"/>
        </w:rPr>
        <w:t>AOCS Press: Champaign, IL, USA, 2003, pp. 56-70.</w:t>
      </w:r>
    </w:p>
    <w:p w14:paraId="4A61634E" w14:textId="77777777" w:rsidR="00875872" w:rsidRPr="00530579" w:rsidRDefault="00875872" w:rsidP="00530579">
      <w:pPr>
        <w:pStyle w:val="Textoindependiente"/>
        <w:tabs>
          <w:tab w:val="left" w:pos="6120"/>
        </w:tabs>
        <w:adjustRightInd w:val="0"/>
        <w:snapToGrid w:val="0"/>
        <w:rPr>
          <w:sz w:val="22"/>
          <w:szCs w:val="22"/>
        </w:rPr>
      </w:pPr>
    </w:p>
    <w:p w14:paraId="0AD51DE6" w14:textId="0882BDA4" w:rsidR="00A02FB0" w:rsidRPr="00530579" w:rsidRDefault="00A02FB0" w:rsidP="00530579">
      <w:pPr>
        <w:adjustRightInd w:val="0"/>
        <w:snapToGrid w:val="0"/>
        <w:spacing w:after="0" w:line="240" w:lineRule="auto"/>
        <w:jc w:val="both"/>
        <w:rPr>
          <w:lang w:val="en-GB"/>
        </w:rPr>
      </w:pPr>
      <w:proofErr w:type="spellStart"/>
      <w:r w:rsidRPr="00530579">
        <w:rPr>
          <w:lang w:val="en-GB"/>
        </w:rPr>
        <w:t>Yurawecz</w:t>
      </w:r>
      <w:proofErr w:type="spellEnd"/>
      <w:r w:rsidRPr="00530579">
        <w:rPr>
          <w:lang w:val="en-GB"/>
        </w:rPr>
        <w:t xml:space="preserve">, M.P.; </w:t>
      </w:r>
      <w:proofErr w:type="spellStart"/>
      <w:r w:rsidRPr="00530579">
        <w:rPr>
          <w:lang w:val="en-GB"/>
        </w:rPr>
        <w:t>Sehat</w:t>
      </w:r>
      <w:proofErr w:type="spellEnd"/>
      <w:r w:rsidRPr="00530579">
        <w:rPr>
          <w:lang w:val="en-GB"/>
        </w:rPr>
        <w:t xml:space="preserve">, N.; </w:t>
      </w:r>
      <w:proofErr w:type="spellStart"/>
      <w:r w:rsidRPr="00530579">
        <w:rPr>
          <w:lang w:val="en-GB"/>
        </w:rPr>
        <w:t>Mossoba</w:t>
      </w:r>
      <w:proofErr w:type="spellEnd"/>
      <w:r w:rsidRPr="00530579">
        <w:rPr>
          <w:lang w:val="en-GB"/>
        </w:rPr>
        <w:t xml:space="preserve">, M.M.; Roach, J.A.G.; Ku, Y. Oxidation Products of Conjugated Linoleic Acid and Furan Fatty Acids. In </w:t>
      </w:r>
      <w:r w:rsidRPr="00530579">
        <w:rPr>
          <w:i/>
          <w:iCs/>
          <w:lang w:val="en-GB"/>
        </w:rPr>
        <w:t>New Techniques and Applications in Lipid Analysis;</w:t>
      </w:r>
      <w:r w:rsidRPr="00530579">
        <w:rPr>
          <w:lang w:val="en-GB"/>
        </w:rPr>
        <w:t xml:space="preserve"> AOCS Press: Champaign, IL, USA, 2007, pp. 183-215.</w:t>
      </w:r>
    </w:p>
    <w:p w14:paraId="36BDA17C" w14:textId="77777777" w:rsidR="009B1CB6" w:rsidRPr="00530579" w:rsidRDefault="009B1CB6" w:rsidP="00530579">
      <w:pPr>
        <w:adjustRightInd w:val="0"/>
        <w:snapToGrid w:val="0"/>
        <w:spacing w:after="0" w:line="240" w:lineRule="auto"/>
        <w:jc w:val="both"/>
        <w:rPr>
          <w:lang w:val="en-GB"/>
        </w:rPr>
      </w:pPr>
    </w:p>
    <w:p w14:paraId="2CE8B621" w14:textId="1AB1EC29" w:rsidR="00A02FB0" w:rsidRPr="00530579" w:rsidRDefault="00A02FB0" w:rsidP="00530579">
      <w:pPr>
        <w:adjustRightInd w:val="0"/>
        <w:snapToGrid w:val="0"/>
        <w:spacing w:after="0" w:line="240" w:lineRule="auto"/>
        <w:jc w:val="both"/>
        <w:rPr>
          <w:lang w:val="en-GB"/>
        </w:rPr>
      </w:pPr>
      <w:proofErr w:type="spellStart"/>
      <w:r w:rsidRPr="00530579">
        <w:rPr>
          <w:lang w:val="en-GB"/>
        </w:rPr>
        <w:t>García-Martínez</w:t>
      </w:r>
      <w:proofErr w:type="spellEnd"/>
      <w:r w:rsidRPr="00530579">
        <w:rPr>
          <w:lang w:val="en-GB"/>
        </w:rPr>
        <w:t xml:space="preserve">, M.C.; </w:t>
      </w:r>
      <w:proofErr w:type="spellStart"/>
      <w:r w:rsidRPr="00530579">
        <w:rPr>
          <w:lang w:val="en-GB"/>
        </w:rPr>
        <w:t>Márquez</w:t>
      </w:r>
      <w:proofErr w:type="spellEnd"/>
      <w:r w:rsidRPr="00530579">
        <w:rPr>
          <w:lang w:val="en-GB"/>
        </w:rPr>
        <w:t xml:space="preserve">-Ruiz, G.; </w:t>
      </w:r>
      <w:proofErr w:type="spellStart"/>
      <w:r w:rsidRPr="00530579">
        <w:rPr>
          <w:lang w:val="en-GB"/>
        </w:rPr>
        <w:t>Fontecha</w:t>
      </w:r>
      <w:proofErr w:type="spellEnd"/>
      <w:r w:rsidRPr="00530579">
        <w:rPr>
          <w:lang w:val="en-GB"/>
        </w:rPr>
        <w:t xml:space="preserve">, J.; Gordon, M.H. Volatile oxidation compounds in </w:t>
      </w:r>
      <w:proofErr w:type="gramStart"/>
      <w:r w:rsidRPr="00530579">
        <w:rPr>
          <w:lang w:val="en-GB"/>
        </w:rPr>
        <w:t>a conjugated</w:t>
      </w:r>
      <w:proofErr w:type="gramEnd"/>
      <w:r w:rsidRPr="00530579">
        <w:rPr>
          <w:lang w:val="en-GB"/>
        </w:rPr>
        <w:t xml:space="preserve"> linoleic acid-rich oil. </w:t>
      </w:r>
      <w:r w:rsidRPr="00530579">
        <w:rPr>
          <w:i/>
          <w:iCs/>
          <w:lang w:val="en-GB"/>
        </w:rPr>
        <w:t>Food Chem.</w:t>
      </w:r>
      <w:r w:rsidRPr="00530579">
        <w:rPr>
          <w:lang w:val="en-GB"/>
        </w:rPr>
        <w:t xml:space="preserve"> </w:t>
      </w:r>
      <w:r w:rsidRPr="00530579">
        <w:rPr>
          <w:b/>
          <w:bCs/>
          <w:lang w:val="en-GB"/>
        </w:rPr>
        <w:t>2009</w:t>
      </w:r>
      <w:r w:rsidRPr="00530579">
        <w:rPr>
          <w:lang w:val="en-GB"/>
        </w:rPr>
        <w:t xml:space="preserve">, </w:t>
      </w:r>
      <w:r w:rsidRPr="00530579">
        <w:rPr>
          <w:i/>
          <w:iCs/>
          <w:lang w:val="en-GB"/>
        </w:rPr>
        <w:t>113</w:t>
      </w:r>
      <w:r w:rsidRPr="00530579">
        <w:rPr>
          <w:lang w:val="en-GB"/>
        </w:rPr>
        <w:t>, 926-931.</w:t>
      </w:r>
    </w:p>
    <w:p w14:paraId="373B9155" w14:textId="77777777" w:rsidR="009B1CB6" w:rsidRPr="00530579" w:rsidRDefault="009B1CB6" w:rsidP="00530579">
      <w:pPr>
        <w:adjustRightInd w:val="0"/>
        <w:snapToGrid w:val="0"/>
        <w:spacing w:after="0" w:line="240" w:lineRule="auto"/>
        <w:jc w:val="both"/>
        <w:rPr>
          <w:lang w:val="en-GB"/>
        </w:rPr>
      </w:pPr>
    </w:p>
    <w:p w14:paraId="769FE4F4" w14:textId="23E8DB8E" w:rsidR="00A02FB0" w:rsidRPr="00530579" w:rsidRDefault="00A02FB0" w:rsidP="00530579">
      <w:pPr>
        <w:adjustRightInd w:val="0"/>
        <w:snapToGrid w:val="0"/>
        <w:spacing w:after="0" w:line="240" w:lineRule="auto"/>
        <w:jc w:val="both"/>
        <w:rPr>
          <w:lang w:val="en-GB"/>
        </w:rPr>
      </w:pPr>
      <w:proofErr w:type="gramStart"/>
      <w:r w:rsidRPr="00530579">
        <w:rPr>
          <w:lang w:val="en-GB"/>
        </w:rPr>
        <w:t xml:space="preserve">Suzuki, R.; Abe, M.; Miyashita, K. Comparative study of the autoxidation of TAG containing conjugated and </w:t>
      </w:r>
      <w:proofErr w:type="spellStart"/>
      <w:r w:rsidRPr="00530579">
        <w:rPr>
          <w:lang w:val="en-GB"/>
        </w:rPr>
        <w:t>nonconjugated</w:t>
      </w:r>
      <w:proofErr w:type="spellEnd"/>
      <w:r w:rsidRPr="00530579">
        <w:rPr>
          <w:lang w:val="en-GB"/>
        </w:rPr>
        <w:t xml:space="preserve"> C18 PUFA.</w:t>
      </w:r>
      <w:proofErr w:type="gramEnd"/>
      <w:r w:rsidRPr="00530579">
        <w:rPr>
          <w:lang w:val="en-GB"/>
        </w:rPr>
        <w:t xml:space="preserve"> </w:t>
      </w:r>
      <w:r w:rsidRPr="00530579">
        <w:rPr>
          <w:i/>
          <w:iCs/>
          <w:lang w:val="en-GB"/>
        </w:rPr>
        <w:t>J. Am. Oil Chem. Soc.</w:t>
      </w:r>
      <w:r w:rsidRPr="00530579">
        <w:rPr>
          <w:lang w:val="en-GB"/>
        </w:rPr>
        <w:t xml:space="preserve"> </w:t>
      </w:r>
      <w:r w:rsidRPr="00530579">
        <w:rPr>
          <w:b/>
          <w:bCs/>
          <w:lang w:val="en-GB"/>
        </w:rPr>
        <w:t>2004</w:t>
      </w:r>
      <w:r w:rsidRPr="00530579">
        <w:rPr>
          <w:lang w:val="en-GB"/>
        </w:rPr>
        <w:t xml:space="preserve">, </w:t>
      </w:r>
      <w:r w:rsidRPr="00530579">
        <w:rPr>
          <w:i/>
          <w:iCs/>
          <w:lang w:val="en-GB"/>
        </w:rPr>
        <w:t>81</w:t>
      </w:r>
      <w:r w:rsidRPr="00530579">
        <w:rPr>
          <w:lang w:val="en-GB"/>
        </w:rPr>
        <w:t>, 563-569.</w:t>
      </w:r>
    </w:p>
    <w:p w14:paraId="431FE2D5" w14:textId="77777777" w:rsidR="009B1CB6" w:rsidRPr="00530579" w:rsidRDefault="009B1CB6" w:rsidP="00530579">
      <w:pPr>
        <w:adjustRightInd w:val="0"/>
        <w:snapToGrid w:val="0"/>
        <w:spacing w:after="0" w:line="240" w:lineRule="auto"/>
        <w:jc w:val="both"/>
        <w:rPr>
          <w:lang w:val="en-GB"/>
        </w:rPr>
      </w:pPr>
    </w:p>
    <w:p w14:paraId="6F1F6417" w14:textId="03432CF2" w:rsidR="00A02FB0" w:rsidRPr="00530579" w:rsidRDefault="00A02FB0" w:rsidP="00530579">
      <w:pPr>
        <w:adjustRightInd w:val="0"/>
        <w:snapToGrid w:val="0"/>
        <w:spacing w:after="0" w:line="240" w:lineRule="auto"/>
        <w:jc w:val="both"/>
        <w:rPr>
          <w:lang w:val="en-GB"/>
        </w:rPr>
      </w:pPr>
      <w:r w:rsidRPr="00530579">
        <w:rPr>
          <w:lang w:val="en-GB"/>
        </w:rPr>
        <w:lastRenderedPageBreak/>
        <w:t xml:space="preserve">Tsuzuki, T.; Igarashi, M.; Iwata, T.; Yamauchi-Sato, Y., Yamamoto, T.; </w:t>
      </w:r>
      <w:proofErr w:type="spellStart"/>
      <w:r w:rsidRPr="00530579">
        <w:rPr>
          <w:lang w:val="en-GB"/>
        </w:rPr>
        <w:t>Ogita</w:t>
      </w:r>
      <w:proofErr w:type="spellEnd"/>
      <w:r w:rsidRPr="00530579">
        <w:rPr>
          <w:lang w:val="en-GB"/>
        </w:rPr>
        <w:t xml:space="preserve">, K., Suzuki, T.; Miyazawa, T. Oxidation rate of conjugated linoleic acid and conjugated </w:t>
      </w:r>
      <w:proofErr w:type="spellStart"/>
      <w:r w:rsidRPr="00530579">
        <w:rPr>
          <w:lang w:val="en-GB"/>
        </w:rPr>
        <w:t>linolenic</w:t>
      </w:r>
      <w:proofErr w:type="spellEnd"/>
      <w:r w:rsidRPr="00530579">
        <w:rPr>
          <w:lang w:val="en-GB"/>
        </w:rPr>
        <w:t xml:space="preserve"> acid is slowed by triacylglycerol esterification and </w:t>
      </w:r>
      <w:r w:rsidRPr="00530579">
        <w:rPr>
          <w:rFonts w:ascii="Symbol" w:hAnsi="Symbol" w:cs="Symbol"/>
          <w:lang w:val="en-GB" w:eastAsia="es-ES"/>
        </w:rPr>
        <w:t></w:t>
      </w:r>
      <w:r w:rsidRPr="00530579">
        <w:rPr>
          <w:lang w:val="en-GB"/>
        </w:rPr>
        <w:t>-</w:t>
      </w:r>
      <w:proofErr w:type="spellStart"/>
      <w:r w:rsidRPr="00530579">
        <w:rPr>
          <w:lang w:val="en-GB"/>
        </w:rPr>
        <w:t>tocopherol</w:t>
      </w:r>
      <w:proofErr w:type="spellEnd"/>
      <w:r w:rsidRPr="00530579">
        <w:rPr>
          <w:lang w:val="en-GB"/>
        </w:rPr>
        <w:t xml:space="preserve">. </w:t>
      </w:r>
      <w:r w:rsidRPr="00530579">
        <w:rPr>
          <w:i/>
          <w:iCs/>
          <w:lang w:val="en-GB"/>
        </w:rPr>
        <w:t>Lipids</w:t>
      </w:r>
      <w:r w:rsidRPr="00530579">
        <w:rPr>
          <w:lang w:val="en-GB"/>
        </w:rPr>
        <w:t xml:space="preserve"> </w:t>
      </w:r>
      <w:r w:rsidRPr="00530579">
        <w:rPr>
          <w:b/>
          <w:bCs/>
          <w:lang w:val="en-GB"/>
        </w:rPr>
        <w:t>2004</w:t>
      </w:r>
      <w:r w:rsidRPr="00530579">
        <w:rPr>
          <w:lang w:val="en-GB"/>
        </w:rPr>
        <w:t xml:space="preserve">, </w:t>
      </w:r>
      <w:r w:rsidRPr="00530579">
        <w:rPr>
          <w:i/>
          <w:iCs/>
          <w:lang w:val="en-GB"/>
        </w:rPr>
        <w:t>39</w:t>
      </w:r>
      <w:r w:rsidRPr="00530579">
        <w:rPr>
          <w:lang w:val="en-GB"/>
        </w:rPr>
        <w:t>, 475-480.</w:t>
      </w:r>
    </w:p>
    <w:p w14:paraId="796E278D" w14:textId="77777777" w:rsidR="009B1CB6" w:rsidRPr="00530579" w:rsidRDefault="009B1CB6" w:rsidP="00530579">
      <w:pPr>
        <w:adjustRightInd w:val="0"/>
        <w:snapToGrid w:val="0"/>
        <w:spacing w:after="0" w:line="240" w:lineRule="auto"/>
        <w:jc w:val="both"/>
        <w:rPr>
          <w:lang w:val="en-GB"/>
        </w:rPr>
      </w:pPr>
      <w:r w:rsidRPr="00530579">
        <w:rPr>
          <w:lang w:val="en-GB"/>
        </w:rPr>
        <w:t xml:space="preserve"> </w:t>
      </w:r>
    </w:p>
    <w:p w14:paraId="224FC583" w14:textId="11F0580B" w:rsidR="00A02FB0" w:rsidRPr="00530579" w:rsidRDefault="00A02FB0" w:rsidP="00530579">
      <w:pPr>
        <w:adjustRightInd w:val="0"/>
        <w:snapToGrid w:val="0"/>
        <w:spacing w:after="0" w:line="240" w:lineRule="auto"/>
        <w:jc w:val="both"/>
        <w:rPr>
          <w:lang w:val="en-GB"/>
        </w:rPr>
      </w:pPr>
      <w:r w:rsidRPr="00530579">
        <w:rPr>
          <w:lang w:val="en-GB"/>
        </w:rPr>
        <w:t xml:space="preserve">Lee, J.; Lee, S.-M.; Kim, I.-H.; </w:t>
      </w:r>
      <w:proofErr w:type="spellStart"/>
      <w:r w:rsidRPr="00530579">
        <w:rPr>
          <w:lang w:val="en-GB"/>
        </w:rPr>
        <w:t>Jeong</w:t>
      </w:r>
      <w:proofErr w:type="spellEnd"/>
      <w:r w:rsidRPr="00530579">
        <w:rPr>
          <w:lang w:val="en-GB"/>
        </w:rPr>
        <w:t xml:space="preserve">, J.-H.; Rhee, C.; Lee, K.-W. Oxidative instability of CLA concentrate and its avoidance with antioxidants. </w:t>
      </w:r>
      <w:r w:rsidRPr="00530579">
        <w:rPr>
          <w:i/>
          <w:iCs/>
          <w:lang w:val="en-GB"/>
        </w:rPr>
        <w:t>J. Am. Oil Chem. Soc.</w:t>
      </w:r>
      <w:r w:rsidRPr="00530579">
        <w:rPr>
          <w:lang w:val="en-GB"/>
        </w:rPr>
        <w:t xml:space="preserve"> </w:t>
      </w:r>
      <w:r w:rsidRPr="00530579">
        <w:rPr>
          <w:b/>
          <w:bCs/>
          <w:lang w:val="en-GB"/>
        </w:rPr>
        <w:t>2003</w:t>
      </w:r>
      <w:r w:rsidRPr="00530579">
        <w:rPr>
          <w:lang w:val="en-GB"/>
        </w:rPr>
        <w:t xml:space="preserve">, </w:t>
      </w:r>
      <w:r w:rsidRPr="00530579">
        <w:rPr>
          <w:i/>
          <w:iCs/>
          <w:lang w:val="en-GB"/>
        </w:rPr>
        <w:t>80</w:t>
      </w:r>
      <w:r w:rsidRPr="00530579">
        <w:rPr>
          <w:lang w:val="en-GB"/>
        </w:rPr>
        <w:t>, 807-810.</w:t>
      </w:r>
    </w:p>
    <w:p w14:paraId="4FEA0A2F" w14:textId="77777777" w:rsidR="009B1CB6" w:rsidRPr="00530579" w:rsidRDefault="008D191E" w:rsidP="00530579">
      <w:pPr>
        <w:adjustRightInd w:val="0"/>
        <w:snapToGrid w:val="0"/>
        <w:spacing w:after="0" w:line="240" w:lineRule="auto"/>
        <w:jc w:val="both"/>
        <w:rPr>
          <w:lang w:val="en-GB"/>
        </w:rPr>
      </w:pPr>
      <w:r w:rsidRPr="00530579">
        <w:rPr>
          <w:lang w:val="en-GB"/>
        </w:rPr>
        <w:t xml:space="preserve"> </w:t>
      </w:r>
      <w:bookmarkStart w:id="1" w:name="jf052313pb00030"/>
    </w:p>
    <w:p w14:paraId="70D2DB71" w14:textId="60959C57" w:rsidR="00A02FB0" w:rsidRPr="00530579" w:rsidRDefault="00A02FB0" w:rsidP="00530579">
      <w:pPr>
        <w:adjustRightInd w:val="0"/>
        <w:snapToGrid w:val="0"/>
        <w:spacing w:after="0" w:line="240" w:lineRule="auto"/>
        <w:jc w:val="both"/>
        <w:rPr>
          <w:lang w:val="en-GB"/>
        </w:rPr>
      </w:pPr>
      <w:r w:rsidRPr="00530579">
        <w:rPr>
          <w:lang w:val="en-GB"/>
        </w:rPr>
        <w:t xml:space="preserve">IUPAC. </w:t>
      </w:r>
      <w:r w:rsidRPr="00530579">
        <w:rPr>
          <w:i/>
          <w:iCs/>
          <w:lang w:val="en-GB"/>
        </w:rPr>
        <w:t>Standard Methods for the Analysis of Oils, Fats and Derivatives</w:t>
      </w:r>
      <w:r w:rsidRPr="00530579">
        <w:rPr>
          <w:lang w:val="en-GB"/>
        </w:rPr>
        <w:t>, 7th ed.; International Union of Pure and Applied Chemistry; Blackwell Scientific: Oxford, U.K., 1992.</w:t>
      </w:r>
      <w:bookmarkEnd w:id="1"/>
    </w:p>
    <w:p w14:paraId="7D168954" w14:textId="77777777" w:rsidR="009B1CB6" w:rsidRPr="00530579" w:rsidRDefault="009B1CB6" w:rsidP="00530579">
      <w:pPr>
        <w:widowControl w:val="0"/>
        <w:tabs>
          <w:tab w:val="left" w:pos="220"/>
          <w:tab w:val="left" w:pos="720"/>
        </w:tabs>
        <w:autoSpaceDE w:val="0"/>
        <w:autoSpaceDN w:val="0"/>
        <w:adjustRightInd w:val="0"/>
        <w:snapToGrid w:val="0"/>
        <w:spacing w:after="0" w:line="240" w:lineRule="auto"/>
        <w:jc w:val="both"/>
        <w:rPr>
          <w:lang w:val="en-GB"/>
        </w:rPr>
      </w:pPr>
    </w:p>
    <w:p w14:paraId="64397B7B" w14:textId="669BABB1" w:rsidR="00A02FB0" w:rsidRPr="00530579" w:rsidRDefault="00A02FB0" w:rsidP="00530579">
      <w:pPr>
        <w:widowControl w:val="0"/>
        <w:tabs>
          <w:tab w:val="left" w:pos="220"/>
          <w:tab w:val="left" w:pos="720"/>
        </w:tabs>
        <w:autoSpaceDE w:val="0"/>
        <w:autoSpaceDN w:val="0"/>
        <w:adjustRightInd w:val="0"/>
        <w:snapToGrid w:val="0"/>
        <w:spacing w:after="0" w:line="240" w:lineRule="auto"/>
        <w:jc w:val="both"/>
        <w:rPr>
          <w:lang w:val="en-GB"/>
        </w:rPr>
      </w:pPr>
      <w:proofErr w:type="spellStart"/>
      <w:proofErr w:type="gramStart"/>
      <w:r w:rsidRPr="00530579">
        <w:rPr>
          <w:lang w:val="en-GB"/>
        </w:rPr>
        <w:t>Márquez</w:t>
      </w:r>
      <w:proofErr w:type="spellEnd"/>
      <w:r w:rsidRPr="00530579">
        <w:rPr>
          <w:lang w:val="en-GB"/>
        </w:rPr>
        <w:t xml:space="preserve">-Ruiz G.; </w:t>
      </w:r>
      <w:proofErr w:type="spellStart"/>
      <w:r w:rsidRPr="00530579">
        <w:rPr>
          <w:lang w:val="en-GB"/>
        </w:rPr>
        <w:t>Dobarganes</w:t>
      </w:r>
      <w:proofErr w:type="spellEnd"/>
      <w:r w:rsidRPr="00530579">
        <w:rPr>
          <w:lang w:val="en-GB"/>
        </w:rPr>
        <w:t>, M.C. High-performance size-exclusion chromatography for lipid analysis in organic media.</w:t>
      </w:r>
      <w:proofErr w:type="gramEnd"/>
      <w:r w:rsidRPr="00530579">
        <w:rPr>
          <w:lang w:val="en-GB"/>
        </w:rPr>
        <w:t xml:space="preserve"> </w:t>
      </w:r>
      <w:proofErr w:type="gramStart"/>
      <w:r w:rsidRPr="00530579">
        <w:rPr>
          <w:lang w:val="en-GB"/>
        </w:rPr>
        <w:t xml:space="preserve">In </w:t>
      </w:r>
      <w:r w:rsidRPr="00530579">
        <w:rPr>
          <w:i/>
          <w:iCs/>
          <w:lang w:val="en-GB"/>
        </w:rPr>
        <w:t xml:space="preserve">Lipid analysis and </w:t>
      </w:r>
      <w:proofErr w:type="spellStart"/>
      <w:r w:rsidRPr="00530579">
        <w:rPr>
          <w:i/>
          <w:iCs/>
          <w:lang w:val="en-GB"/>
        </w:rPr>
        <w:t>lipidomics</w:t>
      </w:r>
      <w:proofErr w:type="spellEnd"/>
      <w:r w:rsidRPr="00530579">
        <w:rPr>
          <w:i/>
          <w:iCs/>
          <w:lang w:val="en-GB"/>
        </w:rPr>
        <w:t>.</w:t>
      </w:r>
      <w:proofErr w:type="gramEnd"/>
      <w:r w:rsidRPr="00530579">
        <w:rPr>
          <w:i/>
          <w:iCs/>
          <w:lang w:val="en-GB"/>
        </w:rPr>
        <w:t xml:space="preserve"> New techniques and applications; </w:t>
      </w:r>
      <w:r w:rsidRPr="00530579">
        <w:rPr>
          <w:lang w:val="en-GB"/>
        </w:rPr>
        <w:t xml:space="preserve">AOCS Press: Champaign, IL, USA, 2007; pp. 205-238. </w:t>
      </w:r>
    </w:p>
    <w:p w14:paraId="162E32A0" w14:textId="77777777" w:rsidR="009B1CB6" w:rsidRPr="00530579" w:rsidRDefault="009B1CB6" w:rsidP="00530579">
      <w:pPr>
        <w:autoSpaceDE w:val="0"/>
        <w:autoSpaceDN w:val="0"/>
        <w:adjustRightInd w:val="0"/>
        <w:snapToGrid w:val="0"/>
        <w:spacing w:after="0" w:line="240" w:lineRule="auto"/>
        <w:jc w:val="both"/>
        <w:rPr>
          <w:rFonts w:eastAsia="Batang"/>
          <w:lang w:val="en-GB" w:eastAsia="ko-KR"/>
        </w:rPr>
      </w:pPr>
    </w:p>
    <w:p w14:paraId="3407B726" w14:textId="4DA0356B" w:rsidR="00A02FB0" w:rsidRPr="00530579" w:rsidRDefault="00A02FB0" w:rsidP="00530579">
      <w:pPr>
        <w:autoSpaceDE w:val="0"/>
        <w:autoSpaceDN w:val="0"/>
        <w:adjustRightInd w:val="0"/>
        <w:snapToGrid w:val="0"/>
        <w:spacing w:after="0" w:line="240" w:lineRule="auto"/>
        <w:jc w:val="both"/>
        <w:rPr>
          <w:rFonts w:eastAsia="Batang"/>
          <w:lang w:val="en-GB" w:eastAsia="ko-KR"/>
        </w:rPr>
      </w:pPr>
      <w:proofErr w:type="spellStart"/>
      <w:r w:rsidRPr="00530579">
        <w:rPr>
          <w:rFonts w:eastAsia="Batang"/>
          <w:lang w:val="en-GB" w:eastAsia="ko-KR"/>
        </w:rPr>
        <w:t>Márquez</w:t>
      </w:r>
      <w:proofErr w:type="spellEnd"/>
      <w:r w:rsidRPr="00530579">
        <w:rPr>
          <w:rFonts w:eastAsia="Batang"/>
          <w:lang w:val="en-GB" w:eastAsia="ko-KR"/>
        </w:rPr>
        <w:t>-Ruiz, G.; M. Martín-</w:t>
      </w:r>
      <w:proofErr w:type="spellStart"/>
      <w:r w:rsidRPr="00530579">
        <w:rPr>
          <w:rFonts w:eastAsia="Batang"/>
          <w:lang w:val="en-GB" w:eastAsia="ko-KR"/>
        </w:rPr>
        <w:t>Polvillo</w:t>
      </w:r>
      <w:proofErr w:type="spellEnd"/>
      <w:r w:rsidRPr="00530579">
        <w:rPr>
          <w:rFonts w:eastAsia="Batang"/>
          <w:lang w:val="en-GB" w:eastAsia="ko-KR"/>
        </w:rPr>
        <w:t xml:space="preserve">; </w:t>
      </w:r>
      <w:proofErr w:type="spellStart"/>
      <w:r w:rsidRPr="00530579">
        <w:rPr>
          <w:rFonts w:eastAsia="Batang"/>
          <w:lang w:val="en-GB" w:eastAsia="ko-KR"/>
        </w:rPr>
        <w:t>Dobarganes</w:t>
      </w:r>
      <w:proofErr w:type="spellEnd"/>
      <w:r w:rsidRPr="00530579">
        <w:rPr>
          <w:rFonts w:eastAsia="Batang"/>
          <w:lang w:val="en-GB" w:eastAsia="ko-KR"/>
        </w:rPr>
        <w:t>, M.C. Quantitation of oxidized triglyceride monomers and dimers as an useful measurement for early and advanced</w:t>
      </w:r>
      <w:r w:rsidR="008D191E" w:rsidRPr="00530579">
        <w:rPr>
          <w:rFonts w:eastAsia="Batang"/>
          <w:lang w:val="en-GB" w:eastAsia="ko-KR"/>
        </w:rPr>
        <w:t xml:space="preserve"> </w:t>
      </w:r>
      <w:r w:rsidRPr="00530579">
        <w:rPr>
          <w:rFonts w:eastAsia="Batang"/>
          <w:lang w:val="en-GB" w:eastAsia="ko-KR"/>
        </w:rPr>
        <w:t xml:space="preserve">stages of oxidation, </w:t>
      </w:r>
      <w:proofErr w:type="spellStart"/>
      <w:r w:rsidRPr="00530579">
        <w:rPr>
          <w:rFonts w:eastAsia="Batang"/>
          <w:i/>
          <w:iCs/>
          <w:lang w:val="en-GB" w:eastAsia="ko-KR"/>
        </w:rPr>
        <w:t>Grasas</w:t>
      </w:r>
      <w:proofErr w:type="spellEnd"/>
      <w:r w:rsidRPr="00530579">
        <w:rPr>
          <w:rFonts w:eastAsia="Batang"/>
          <w:i/>
          <w:iCs/>
          <w:lang w:val="en-GB" w:eastAsia="ko-KR"/>
        </w:rPr>
        <w:t xml:space="preserve"> y </w:t>
      </w:r>
      <w:proofErr w:type="spellStart"/>
      <w:r w:rsidRPr="00530579">
        <w:rPr>
          <w:rFonts w:eastAsia="Batang"/>
          <w:i/>
          <w:iCs/>
          <w:lang w:val="en-GB" w:eastAsia="ko-KR"/>
        </w:rPr>
        <w:t>Aceites</w:t>
      </w:r>
      <w:proofErr w:type="spellEnd"/>
      <w:r w:rsidRPr="00530579">
        <w:rPr>
          <w:rFonts w:eastAsia="Batang"/>
          <w:i/>
          <w:iCs/>
          <w:lang w:val="en-GB" w:eastAsia="ko-KR"/>
        </w:rPr>
        <w:t xml:space="preserve"> </w:t>
      </w:r>
      <w:r w:rsidRPr="00530579">
        <w:rPr>
          <w:rFonts w:eastAsia="Batang"/>
          <w:b/>
          <w:bCs/>
          <w:lang w:val="en-GB" w:eastAsia="ko-KR"/>
        </w:rPr>
        <w:t>1996</w:t>
      </w:r>
      <w:r w:rsidRPr="00530579">
        <w:rPr>
          <w:rFonts w:eastAsia="Batang"/>
          <w:i/>
          <w:iCs/>
          <w:lang w:val="en-GB" w:eastAsia="ko-KR"/>
        </w:rPr>
        <w:t>, 47</w:t>
      </w:r>
      <w:r w:rsidRPr="00530579">
        <w:rPr>
          <w:rFonts w:eastAsia="Batang"/>
          <w:lang w:val="en-GB" w:eastAsia="ko-KR"/>
        </w:rPr>
        <w:t>, 48–53.</w:t>
      </w:r>
      <w:r w:rsidRPr="00530579">
        <w:rPr>
          <w:rFonts w:eastAsia="Batang"/>
          <w:color w:val="231F20"/>
          <w:lang w:val="en-GB" w:eastAsia="ko-KR"/>
        </w:rPr>
        <w:t xml:space="preserve"> </w:t>
      </w:r>
    </w:p>
    <w:p w14:paraId="3BF24504" w14:textId="77777777" w:rsidR="009B1CB6" w:rsidRPr="00530579" w:rsidRDefault="009B1CB6" w:rsidP="00530579">
      <w:pPr>
        <w:autoSpaceDE w:val="0"/>
        <w:autoSpaceDN w:val="0"/>
        <w:adjustRightInd w:val="0"/>
        <w:snapToGrid w:val="0"/>
        <w:spacing w:after="0" w:line="240" w:lineRule="auto"/>
        <w:jc w:val="both"/>
        <w:rPr>
          <w:rFonts w:eastAsia="Batang"/>
          <w:lang w:val="en-GB" w:eastAsia="ko-KR"/>
        </w:rPr>
      </w:pPr>
    </w:p>
    <w:p w14:paraId="270A0885" w14:textId="0558D50F" w:rsidR="00A02FB0" w:rsidRPr="00530579" w:rsidRDefault="00A02FB0" w:rsidP="00530579">
      <w:pPr>
        <w:autoSpaceDE w:val="0"/>
        <w:autoSpaceDN w:val="0"/>
        <w:adjustRightInd w:val="0"/>
        <w:snapToGrid w:val="0"/>
        <w:spacing w:after="0" w:line="240" w:lineRule="auto"/>
        <w:jc w:val="both"/>
        <w:rPr>
          <w:rFonts w:eastAsia="Batang"/>
          <w:lang w:val="en-GB" w:eastAsia="ko-KR"/>
        </w:rPr>
      </w:pPr>
      <w:proofErr w:type="spellStart"/>
      <w:r w:rsidRPr="00530579">
        <w:rPr>
          <w:rFonts w:eastAsia="Batang"/>
          <w:lang w:val="en-GB" w:eastAsia="ko-KR"/>
        </w:rPr>
        <w:t>Márquez</w:t>
      </w:r>
      <w:proofErr w:type="spellEnd"/>
      <w:r w:rsidRPr="00530579">
        <w:rPr>
          <w:rFonts w:eastAsia="Batang"/>
          <w:lang w:val="en-GB" w:eastAsia="ko-KR"/>
        </w:rPr>
        <w:t>-Ruiz, G.; M. Martín-</w:t>
      </w:r>
      <w:proofErr w:type="spellStart"/>
      <w:r w:rsidRPr="00530579">
        <w:rPr>
          <w:rFonts w:eastAsia="Batang"/>
          <w:lang w:val="en-GB" w:eastAsia="ko-KR"/>
        </w:rPr>
        <w:t>Polvillo</w:t>
      </w:r>
      <w:proofErr w:type="spellEnd"/>
      <w:r w:rsidRPr="00530579">
        <w:rPr>
          <w:rFonts w:eastAsia="Batang"/>
          <w:lang w:val="en-GB" w:eastAsia="ko-KR"/>
        </w:rPr>
        <w:t xml:space="preserve">; </w:t>
      </w:r>
      <w:proofErr w:type="spellStart"/>
      <w:r w:rsidRPr="00530579">
        <w:rPr>
          <w:rFonts w:eastAsia="Batang"/>
          <w:lang w:val="en-GB" w:eastAsia="ko-KR"/>
        </w:rPr>
        <w:t>Dobarganes</w:t>
      </w:r>
      <w:proofErr w:type="spellEnd"/>
      <w:r w:rsidRPr="00530579">
        <w:rPr>
          <w:rFonts w:eastAsia="Batang"/>
          <w:lang w:val="en-GB" w:eastAsia="ko-KR"/>
        </w:rPr>
        <w:t xml:space="preserve">, M.C. Effect of temperature and addition of </w:t>
      </w:r>
      <w:r w:rsidRPr="00530579">
        <w:rPr>
          <w:rFonts w:ascii="Symbol" w:eastAsia="Batang" w:hAnsi="Symbol" w:cs="Symbol"/>
          <w:lang w:val="en-GB" w:eastAsia="ko-KR"/>
        </w:rPr>
        <w:t></w:t>
      </w:r>
      <w:r w:rsidRPr="00530579">
        <w:rPr>
          <w:rFonts w:eastAsia="Batang"/>
          <w:lang w:val="en-GB" w:eastAsia="ko-KR"/>
        </w:rPr>
        <w:t>-</w:t>
      </w:r>
      <w:proofErr w:type="spellStart"/>
      <w:r w:rsidRPr="00530579">
        <w:rPr>
          <w:rFonts w:eastAsia="Batang"/>
          <w:lang w:val="en-GB" w:eastAsia="ko-KR"/>
        </w:rPr>
        <w:t>tocopherol</w:t>
      </w:r>
      <w:proofErr w:type="spellEnd"/>
      <w:r w:rsidRPr="00530579">
        <w:rPr>
          <w:rFonts w:eastAsia="Batang"/>
          <w:lang w:val="en-GB" w:eastAsia="ko-KR"/>
        </w:rPr>
        <w:t xml:space="preserve"> on the oxidation of </w:t>
      </w:r>
      <w:proofErr w:type="spellStart"/>
      <w:r w:rsidRPr="00530579">
        <w:rPr>
          <w:rFonts w:eastAsia="Batang"/>
          <w:lang w:val="en-GB" w:eastAsia="ko-KR"/>
        </w:rPr>
        <w:t>trilinolein</w:t>
      </w:r>
      <w:proofErr w:type="spellEnd"/>
      <w:r w:rsidRPr="00530579">
        <w:rPr>
          <w:rFonts w:eastAsia="Batang"/>
          <w:lang w:val="en-GB" w:eastAsia="ko-KR"/>
        </w:rPr>
        <w:t xml:space="preserve"> model systems, </w:t>
      </w:r>
      <w:r w:rsidRPr="00530579">
        <w:rPr>
          <w:rFonts w:eastAsia="Batang"/>
          <w:i/>
          <w:iCs/>
          <w:lang w:val="en-GB" w:eastAsia="ko-KR"/>
        </w:rPr>
        <w:t>Lipids</w:t>
      </w:r>
      <w:r w:rsidRPr="00530579">
        <w:rPr>
          <w:rFonts w:eastAsia="Batang"/>
          <w:lang w:val="en-GB" w:eastAsia="ko-KR"/>
        </w:rPr>
        <w:t xml:space="preserve"> </w:t>
      </w:r>
      <w:r w:rsidRPr="00530579">
        <w:rPr>
          <w:rFonts w:eastAsia="Batang"/>
          <w:b/>
          <w:bCs/>
          <w:lang w:val="en-GB" w:eastAsia="ko-KR"/>
        </w:rPr>
        <w:t>2003</w:t>
      </w:r>
      <w:r w:rsidRPr="00530579">
        <w:rPr>
          <w:rFonts w:eastAsia="Batang"/>
          <w:lang w:val="en-GB" w:eastAsia="ko-KR"/>
        </w:rPr>
        <w:t xml:space="preserve">, </w:t>
      </w:r>
      <w:r w:rsidRPr="00530579">
        <w:rPr>
          <w:rFonts w:eastAsia="Batang"/>
          <w:i/>
          <w:iCs/>
          <w:lang w:val="en-GB" w:eastAsia="ko-KR"/>
        </w:rPr>
        <w:t>38</w:t>
      </w:r>
      <w:r w:rsidRPr="00530579">
        <w:rPr>
          <w:rFonts w:eastAsia="Batang"/>
          <w:lang w:val="en-GB" w:eastAsia="ko-KR"/>
        </w:rPr>
        <w:t>, 233–240.</w:t>
      </w:r>
      <w:r w:rsidRPr="00530579">
        <w:rPr>
          <w:rFonts w:eastAsia="Batang"/>
          <w:color w:val="231F20"/>
          <w:lang w:val="en-GB" w:eastAsia="ko-KR"/>
        </w:rPr>
        <w:t xml:space="preserve"> </w:t>
      </w:r>
    </w:p>
    <w:p w14:paraId="35BD1F84" w14:textId="77777777" w:rsidR="00530579" w:rsidRPr="00530579" w:rsidRDefault="00530579" w:rsidP="00530579">
      <w:pPr>
        <w:adjustRightInd w:val="0"/>
        <w:snapToGrid w:val="0"/>
        <w:spacing w:after="0" w:line="240" w:lineRule="auto"/>
        <w:jc w:val="both"/>
        <w:rPr>
          <w:lang w:val="en-GB"/>
        </w:rPr>
      </w:pPr>
    </w:p>
    <w:p w14:paraId="46F5A1E2" w14:textId="584E7681" w:rsidR="00A02FB0" w:rsidRPr="00530579" w:rsidRDefault="00A02FB0" w:rsidP="00530579">
      <w:pPr>
        <w:adjustRightInd w:val="0"/>
        <w:snapToGrid w:val="0"/>
        <w:spacing w:after="0" w:line="240" w:lineRule="auto"/>
        <w:jc w:val="both"/>
        <w:rPr>
          <w:lang w:val="en-GB"/>
        </w:rPr>
      </w:pPr>
      <w:r w:rsidRPr="00530579">
        <w:rPr>
          <w:lang w:val="en-GB"/>
        </w:rPr>
        <w:t>Martín-</w:t>
      </w:r>
      <w:proofErr w:type="spellStart"/>
      <w:r w:rsidRPr="00530579">
        <w:rPr>
          <w:lang w:val="en-GB"/>
        </w:rPr>
        <w:t>Polvillo</w:t>
      </w:r>
      <w:proofErr w:type="spellEnd"/>
      <w:r w:rsidRPr="00530579">
        <w:rPr>
          <w:lang w:val="en-GB"/>
        </w:rPr>
        <w:t xml:space="preserve">, M.; </w:t>
      </w:r>
      <w:proofErr w:type="spellStart"/>
      <w:r w:rsidRPr="00530579">
        <w:rPr>
          <w:lang w:val="en-GB"/>
        </w:rPr>
        <w:t>Márquez</w:t>
      </w:r>
      <w:proofErr w:type="spellEnd"/>
      <w:r w:rsidRPr="00530579">
        <w:rPr>
          <w:lang w:val="en-GB"/>
        </w:rPr>
        <w:t xml:space="preserve">-Ruiz, G.; </w:t>
      </w:r>
      <w:proofErr w:type="spellStart"/>
      <w:r w:rsidRPr="00530579">
        <w:rPr>
          <w:lang w:val="en-GB"/>
        </w:rPr>
        <w:t>Dobarganes</w:t>
      </w:r>
      <w:proofErr w:type="spellEnd"/>
      <w:r w:rsidRPr="00530579">
        <w:rPr>
          <w:lang w:val="en-GB"/>
        </w:rPr>
        <w:t xml:space="preserve">, M.C. Oxidative stability of </w:t>
      </w:r>
      <w:proofErr w:type="spellStart"/>
      <w:r w:rsidRPr="00530579">
        <w:rPr>
          <w:lang w:val="en-GB"/>
        </w:rPr>
        <w:t>sucflower</w:t>
      </w:r>
      <w:proofErr w:type="spellEnd"/>
      <w:r w:rsidRPr="00530579">
        <w:rPr>
          <w:lang w:val="en-GB"/>
        </w:rPr>
        <w:t xml:space="preserve"> oils </w:t>
      </w:r>
      <w:proofErr w:type="spellStart"/>
      <w:r w:rsidRPr="00530579">
        <w:rPr>
          <w:lang w:val="en-GB"/>
        </w:rPr>
        <w:t>differeing</w:t>
      </w:r>
      <w:proofErr w:type="spellEnd"/>
      <w:r w:rsidRPr="00530579">
        <w:rPr>
          <w:lang w:val="en-GB"/>
        </w:rPr>
        <w:t xml:space="preserve"> in unsaturation degree during long term storage at room temperature. </w:t>
      </w:r>
      <w:r w:rsidRPr="00530579">
        <w:rPr>
          <w:i/>
          <w:iCs/>
          <w:lang w:val="en-GB" w:eastAsia="es-ES"/>
        </w:rPr>
        <w:t>J. Am. Oil Chem. Soc.</w:t>
      </w:r>
      <w:r w:rsidRPr="00530579">
        <w:rPr>
          <w:lang w:val="en-GB"/>
        </w:rPr>
        <w:t xml:space="preserve">  </w:t>
      </w:r>
      <w:r w:rsidRPr="00530579">
        <w:rPr>
          <w:b/>
          <w:bCs/>
          <w:lang w:val="en-GB" w:eastAsia="es-ES"/>
        </w:rPr>
        <w:t>2004</w:t>
      </w:r>
      <w:r w:rsidRPr="00530579">
        <w:rPr>
          <w:lang w:val="en-GB"/>
        </w:rPr>
        <w:t xml:space="preserve">, </w:t>
      </w:r>
      <w:r w:rsidRPr="00530579">
        <w:rPr>
          <w:i/>
          <w:iCs/>
          <w:lang w:val="en-GB" w:eastAsia="es-ES"/>
        </w:rPr>
        <w:t>81</w:t>
      </w:r>
      <w:r w:rsidRPr="00530579">
        <w:rPr>
          <w:lang w:val="en-GB"/>
        </w:rPr>
        <w:t>, 577-583.</w:t>
      </w:r>
    </w:p>
    <w:p w14:paraId="0B7EAEE2" w14:textId="77777777" w:rsidR="009B1CB6" w:rsidRPr="00530579" w:rsidRDefault="009B1CB6" w:rsidP="00530579">
      <w:pPr>
        <w:tabs>
          <w:tab w:val="left" w:pos="284"/>
        </w:tabs>
        <w:adjustRightInd w:val="0"/>
        <w:snapToGrid w:val="0"/>
        <w:spacing w:after="0" w:line="240" w:lineRule="auto"/>
        <w:jc w:val="both"/>
        <w:rPr>
          <w:color w:val="000000"/>
          <w:lang w:val="en-GB"/>
        </w:rPr>
      </w:pPr>
    </w:p>
    <w:p w14:paraId="585028D7" w14:textId="55251AB7" w:rsidR="00A02FB0" w:rsidRPr="00530579" w:rsidRDefault="00A02FB0" w:rsidP="00530579">
      <w:pPr>
        <w:tabs>
          <w:tab w:val="left" w:pos="284"/>
        </w:tabs>
        <w:adjustRightInd w:val="0"/>
        <w:snapToGrid w:val="0"/>
        <w:spacing w:after="0" w:line="240" w:lineRule="auto"/>
        <w:jc w:val="both"/>
        <w:rPr>
          <w:color w:val="000000"/>
          <w:lang w:val="en-GB"/>
        </w:rPr>
      </w:pPr>
      <w:r w:rsidRPr="00530579">
        <w:rPr>
          <w:color w:val="000000"/>
          <w:lang w:val="en-GB"/>
        </w:rPr>
        <w:t xml:space="preserve">Frankel, E.N. </w:t>
      </w:r>
      <w:r w:rsidRPr="00530579">
        <w:rPr>
          <w:i/>
          <w:iCs/>
          <w:color w:val="000000"/>
          <w:lang w:val="en-GB"/>
        </w:rPr>
        <w:t>Lipid Oxidation</w:t>
      </w:r>
      <w:r w:rsidRPr="00530579">
        <w:rPr>
          <w:color w:val="000000"/>
          <w:lang w:val="en-GB"/>
        </w:rPr>
        <w:t>. The Oily Press: Dundee, UK, 2005.</w:t>
      </w:r>
    </w:p>
    <w:p w14:paraId="42EDB109" w14:textId="77777777" w:rsidR="009B1CB6" w:rsidRPr="00530579" w:rsidRDefault="009B1CB6" w:rsidP="00530579">
      <w:pPr>
        <w:adjustRightInd w:val="0"/>
        <w:snapToGrid w:val="0"/>
        <w:spacing w:after="0" w:line="240" w:lineRule="auto"/>
        <w:jc w:val="both"/>
        <w:rPr>
          <w:lang w:val="en-GB"/>
        </w:rPr>
      </w:pPr>
    </w:p>
    <w:p w14:paraId="163B9813" w14:textId="1607C3C2" w:rsidR="00A02FB0" w:rsidRPr="00530579" w:rsidRDefault="00A02FB0" w:rsidP="00530579">
      <w:pPr>
        <w:adjustRightInd w:val="0"/>
        <w:snapToGrid w:val="0"/>
        <w:spacing w:after="0" w:line="240" w:lineRule="auto"/>
        <w:jc w:val="both"/>
        <w:rPr>
          <w:lang w:val="en-GB"/>
        </w:rPr>
      </w:pPr>
      <w:proofErr w:type="gramStart"/>
      <w:r w:rsidRPr="00530579">
        <w:rPr>
          <w:lang w:val="en-GB"/>
        </w:rPr>
        <w:t>Miller, A.B.; Claxton, E. Atmospheric oxidation of methyl and glycol esters of beta-</w:t>
      </w:r>
      <w:proofErr w:type="spellStart"/>
      <w:r w:rsidRPr="00530579">
        <w:rPr>
          <w:lang w:val="en-GB"/>
        </w:rPr>
        <w:t>eleostearic</w:t>
      </w:r>
      <w:proofErr w:type="spellEnd"/>
      <w:r w:rsidRPr="00530579">
        <w:rPr>
          <w:lang w:val="en-GB"/>
        </w:rPr>
        <w:t xml:space="preserve"> acid.</w:t>
      </w:r>
      <w:proofErr w:type="gramEnd"/>
      <w:r w:rsidRPr="00530579">
        <w:rPr>
          <w:lang w:val="en-GB"/>
        </w:rPr>
        <w:t xml:space="preserve"> </w:t>
      </w:r>
      <w:r w:rsidRPr="00530579">
        <w:rPr>
          <w:i/>
          <w:iCs/>
          <w:lang w:val="en-GB"/>
        </w:rPr>
        <w:t>Ind. Engineer. Chem</w:t>
      </w:r>
      <w:r w:rsidRPr="00530579">
        <w:rPr>
          <w:lang w:val="en-GB"/>
        </w:rPr>
        <w:t xml:space="preserve">. </w:t>
      </w:r>
      <w:r w:rsidRPr="00530579">
        <w:rPr>
          <w:b/>
          <w:bCs/>
          <w:lang w:val="en-GB"/>
        </w:rPr>
        <w:t>1928</w:t>
      </w:r>
      <w:r w:rsidRPr="00530579">
        <w:rPr>
          <w:lang w:val="en-GB"/>
        </w:rPr>
        <w:t xml:space="preserve">, </w:t>
      </w:r>
      <w:r w:rsidRPr="00530579">
        <w:rPr>
          <w:i/>
          <w:iCs/>
          <w:lang w:val="en-GB"/>
        </w:rPr>
        <w:t>20</w:t>
      </w:r>
      <w:r w:rsidRPr="00530579">
        <w:rPr>
          <w:lang w:val="en-GB"/>
        </w:rPr>
        <w:t>, 43-48.</w:t>
      </w:r>
    </w:p>
    <w:p w14:paraId="1F07C727" w14:textId="77777777" w:rsidR="009B1CB6" w:rsidRPr="00530579" w:rsidRDefault="009B1CB6" w:rsidP="00530579">
      <w:pPr>
        <w:adjustRightInd w:val="0"/>
        <w:snapToGrid w:val="0"/>
        <w:spacing w:after="0" w:line="240" w:lineRule="auto"/>
        <w:jc w:val="both"/>
        <w:rPr>
          <w:lang w:val="en-GB"/>
        </w:rPr>
      </w:pPr>
    </w:p>
    <w:p w14:paraId="0745CDD3" w14:textId="33AD6BA7" w:rsidR="00A02FB0" w:rsidRPr="00530579" w:rsidRDefault="00A02FB0" w:rsidP="00530579">
      <w:pPr>
        <w:adjustRightInd w:val="0"/>
        <w:snapToGrid w:val="0"/>
        <w:spacing w:after="0" w:line="240" w:lineRule="auto"/>
        <w:jc w:val="both"/>
        <w:rPr>
          <w:lang w:val="en-GB"/>
        </w:rPr>
      </w:pPr>
      <w:proofErr w:type="gramStart"/>
      <w:r w:rsidRPr="00530579">
        <w:rPr>
          <w:lang w:val="en-GB"/>
        </w:rPr>
        <w:t xml:space="preserve">Allen, R.R.; Jackson, A., and </w:t>
      </w:r>
      <w:proofErr w:type="spellStart"/>
      <w:r w:rsidRPr="00530579">
        <w:rPr>
          <w:lang w:val="en-GB"/>
        </w:rPr>
        <w:t>Kummerow</w:t>
      </w:r>
      <w:proofErr w:type="spellEnd"/>
      <w:r w:rsidRPr="00530579">
        <w:rPr>
          <w:lang w:val="en-GB"/>
        </w:rPr>
        <w:t>, F.A. Factors which affect the stability of highly unsaturated fatty acids.</w:t>
      </w:r>
      <w:proofErr w:type="gramEnd"/>
      <w:r w:rsidRPr="00530579">
        <w:rPr>
          <w:lang w:val="en-GB"/>
        </w:rPr>
        <w:t xml:space="preserve"> Difference in the oxidation of conjugated and </w:t>
      </w:r>
      <w:proofErr w:type="spellStart"/>
      <w:r w:rsidRPr="00530579">
        <w:rPr>
          <w:lang w:val="en-GB"/>
        </w:rPr>
        <w:t>nonconjugated</w:t>
      </w:r>
      <w:proofErr w:type="spellEnd"/>
      <w:r w:rsidRPr="00530579">
        <w:rPr>
          <w:lang w:val="en-GB"/>
        </w:rPr>
        <w:t xml:space="preserve"> linoleic acid, </w:t>
      </w:r>
      <w:r w:rsidRPr="00530579">
        <w:rPr>
          <w:i/>
          <w:iCs/>
          <w:lang w:val="en-GB"/>
        </w:rPr>
        <w:t xml:space="preserve">J. Am. </w:t>
      </w:r>
      <w:proofErr w:type="gramStart"/>
      <w:r w:rsidRPr="00530579">
        <w:rPr>
          <w:i/>
          <w:iCs/>
          <w:lang w:val="en-GB"/>
        </w:rPr>
        <w:t>Oil  Chem</w:t>
      </w:r>
      <w:proofErr w:type="gramEnd"/>
      <w:r w:rsidRPr="00530579">
        <w:rPr>
          <w:i/>
          <w:iCs/>
          <w:lang w:val="en-GB"/>
        </w:rPr>
        <w:t xml:space="preserve">. Soc. </w:t>
      </w:r>
      <w:r w:rsidRPr="00530579">
        <w:rPr>
          <w:b/>
          <w:bCs/>
          <w:lang w:val="en-GB"/>
        </w:rPr>
        <w:t>1949</w:t>
      </w:r>
      <w:r w:rsidRPr="00530579">
        <w:rPr>
          <w:i/>
          <w:iCs/>
          <w:lang w:val="en-GB"/>
        </w:rPr>
        <w:t>, 26</w:t>
      </w:r>
      <w:r w:rsidRPr="00530579">
        <w:rPr>
          <w:lang w:val="en-GB"/>
        </w:rPr>
        <w:t>, 395-399.</w:t>
      </w:r>
    </w:p>
    <w:p w14:paraId="475914CB" w14:textId="77777777" w:rsidR="009B1CB6" w:rsidRPr="00530579" w:rsidRDefault="009B1CB6" w:rsidP="00530579">
      <w:pPr>
        <w:widowControl w:val="0"/>
        <w:tabs>
          <w:tab w:val="left" w:pos="220"/>
          <w:tab w:val="left" w:pos="720"/>
        </w:tabs>
        <w:autoSpaceDE w:val="0"/>
        <w:autoSpaceDN w:val="0"/>
        <w:adjustRightInd w:val="0"/>
        <w:snapToGrid w:val="0"/>
        <w:spacing w:after="0" w:line="240" w:lineRule="auto"/>
        <w:jc w:val="both"/>
        <w:rPr>
          <w:color w:val="333333"/>
          <w:lang w:val="en-GB"/>
        </w:rPr>
      </w:pPr>
    </w:p>
    <w:p w14:paraId="1BF5BE9E" w14:textId="086FE2B6" w:rsidR="00A02FB0" w:rsidRPr="00530579" w:rsidRDefault="00A02FB0" w:rsidP="00530579">
      <w:pPr>
        <w:widowControl w:val="0"/>
        <w:tabs>
          <w:tab w:val="left" w:pos="220"/>
          <w:tab w:val="left" w:pos="720"/>
        </w:tabs>
        <w:autoSpaceDE w:val="0"/>
        <w:autoSpaceDN w:val="0"/>
        <w:adjustRightInd w:val="0"/>
        <w:snapToGrid w:val="0"/>
        <w:spacing w:after="0" w:line="240" w:lineRule="auto"/>
        <w:jc w:val="both"/>
        <w:rPr>
          <w:lang w:val="en-GB"/>
        </w:rPr>
      </w:pPr>
      <w:proofErr w:type="gramStart"/>
      <w:r w:rsidRPr="00530579">
        <w:rPr>
          <w:color w:val="333333"/>
          <w:lang w:val="en-GB"/>
        </w:rPr>
        <w:t xml:space="preserve">Jackson, A.H.; </w:t>
      </w:r>
      <w:proofErr w:type="spellStart"/>
      <w:r w:rsidRPr="00530579">
        <w:rPr>
          <w:color w:val="333333"/>
          <w:lang w:val="en-GB"/>
        </w:rPr>
        <w:t>Kummerow</w:t>
      </w:r>
      <w:proofErr w:type="spellEnd"/>
      <w:r w:rsidRPr="00530579">
        <w:rPr>
          <w:color w:val="333333"/>
          <w:lang w:val="en-GB"/>
        </w:rPr>
        <w:t>, F.A. Factors which affect the stability of highly unsaturated fatty acids.</w:t>
      </w:r>
      <w:proofErr w:type="gramEnd"/>
      <w:r w:rsidRPr="00530579">
        <w:rPr>
          <w:color w:val="333333"/>
          <w:lang w:val="en-GB"/>
        </w:rPr>
        <w:t xml:space="preserve"> 2. The autoxidation of linoleic and alkali conjugated acid in the presence of metallic </w:t>
      </w:r>
      <w:proofErr w:type="spellStart"/>
      <w:r w:rsidRPr="00530579">
        <w:rPr>
          <w:color w:val="333333"/>
          <w:lang w:val="en-GB"/>
        </w:rPr>
        <w:t>naphthenates</w:t>
      </w:r>
      <w:proofErr w:type="spellEnd"/>
      <w:r w:rsidRPr="00530579">
        <w:rPr>
          <w:color w:val="333333"/>
          <w:lang w:val="en-GB"/>
        </w:rPr>
        <w:t xml:space="preserve">. </w:t>
      </w:r>
      <w:r w:rsidRPr="00530579">
        <w:rPr>
          <w:i/>
          <w:iCs/>
          <w:lang w:val="en-GB"/>
        </w:rPr>
        <w:t xml:space="preserve">J. Am. Oil Chem. Soc. </w:t>
      </w:r>
      <w:r w:rsidRPr="00530579">
        <w:rPr>
          <w:b/>
          <w:bCs/>
          <w:lang w:val="en-GB"/>
        </w:rPr>
        <w:t>1949</w:t>
      </w:r>
      <w:r w:rsidRPr="00530579">
        <w:rPr>
          <w:i/>
          <w:iCs/>
          <w:lang w:val="en-GB"/>
        </w:rPr>
        <w:t xml:space="preserve">, 26, </w:t>
      </w:r>
      <w:r w:rsidRPr="00530579">
        <w:rPr>
          <w:lang w:val="en-GB"/>
        </w:rPr>
        <w:t>460-465.</w:t>
      </w:r>
    </w:p>
    <w:p w14:paraId="190AC579" w14:textId="77777777" w:rsidR="009B1CB6" w:rsidRPr="00530579" w:rsidRDefault="009B1CB6" w:rsidP="00530579">
      <w:pPr>
        <w:adjustRightInd w:val="0"/>
        <w:snapToGrid w:val="0"/>
        <w:spacing w:after="0" w:line="240" w:lineRule="auto"/>
        <w:jc w:val="both"/>
        <w:rPr>
          <w:color w:val="333333"/>
          <w:lang w:val="en-GB"/>
        </w:rPr>
      </w:pPr>
    </w:p>
    <w:p w14:paraId="3D9E7842" w14:textId="3F7F7DD2" w:rsidR="00A02FB0" w:rsidRPr="00530579" w:rsidRDefault="00A02FB0" w:rsidP="00530579">
      <w:pPr>
        <w:adjustRightInd w:val="0"/>
        <w:snapToGrid w:val="0"/>
        <w:spacing w:after="0" w:line="240" w:lineRule="auto"/>
        <w:jc w:val="both"/>
        <w:rPr>
          <w:color w:val="333333"/>
          <w:lang w:val="en-GB"/>
        </w:rPr>
      </w:pPr>
      <w:proofErr w:type="spellStart"/>
      <w:r w:rsidRPr="00530579">
        <w:rPr>
          <w:color w:val="333333"/>
          <w:lang w:val="en-GB"/>
        </w:rPr>
        <w:t>Oyman</w:t>
      </w:r>
      <w:proofErr w:type="spellEnd"/>
      <w:r w:rsidRPr="00530579">
        <w:rPr>
          <w:color w:val="333333"/>
          <w:lang w:val="en-GB"/>
        </w:rPr>
        <w:t xml:space="preserve">, Z.O.; Ming, W.; van der </w:t>
      </w:r>
      <w:proofErr w:type="spellStart"/>
      <w:r w:rsidRPr="00530579">
        <w:rPr>
          <w:color w:val="333333"/>
          <w:lang w:val="en-GB"/>
        </w:rPr>
        <w:t>Linde</w:t>
      </w:r>
      <w:proofErr w:type="spellEnd"/>
      <w:r w:rsidRPr="00530579">
        <w:rPr>
          <w:color w:val="333333"/>
          <w:lang w:val="en-GB"/>
        </w:rPr>
        <w:t xml:space="preserve">, R. Oxidation of drying oils containing non-conjugated and conjugated double bonds </w:t>
      </w:r>
      <w:proofErr w:type="spellStart"/>
      <w:r w:rsidRPr="00530579">
        <w:rPr>
          <w:color w:val="333333"/>
          <w:lang w:val="en-GB"/>
        </w:rPr>
        <w:t>catalyzed</w:t>
      </w:r>
      <w:proofErr w:type="spellEnd"/>
      <w:r w:rsidRPr="00530579">
        <w:rPr>
          <w:color w:val="333333"/>
          <w:lang w:val="en-GB"/>
        </w:rPr>
        <w:t xml:space="preserve"> by a cobalt catalyst. </w:t>
      </w:r>
      <w:proofErr w:type="spellStart"/>
      <w:r w:rsidRPr="00530579">
        <w:rPr>
          <w:i/>
          <w:iCs/>
          <w:color w:val="333333"/>
          <w:lang w:val="en-GB"/>
        </w:rPr>
        <w:t>Prog</w:t>
      </w:r>
      <w:proofErr w:type="spellEnd"/>
      <w:r w:rsidRPr="00530579">
        <w:rPr>
          <w:i/>
          <w:iCs/>
          <w:color w:val="333333"/>
          <w:lang w:val="en-GB"/>
        </w:rPr>
        <w:t>. Org. Coat.</w:t>
      </w:r>
      <w:r w:rsidRPr="00530579">
        <w:rPr>
          <w:color w:val="333333"/>
          <w:lang w:val="en-GB"/>
        </w:rPr>
        <w:t xml:space="preserve"> </w:t>
      </w:r>
      <w:r w:rsidRPr="00530579">
        <w:rPr>
          <w:b/>
          <w:bCs/>
          <w:color w:val="333333"/>
          <w:lang w:val="en-GB"/>
        </w:rPr>
        <w:t>2005</w:t>
      </w:r>
      <w:r w:rsidRPr="00530579">
        <w:rPr>
          <w:color w:val="333333"/>
          <w:lang w:val="en-GB"/>
        </w:rPr>
        <w:t xml:space="preserve">, </w:t>
      </w:r>
      <w:r w:rsidRPr="00530579">
        <w:rPr>
          <w:i/>
          <w:iCs/>
          <w:color w:val="333333"/>
          <w:lang w:val="en-GB"/>
        </w:rPr>
        <w:t>54</w:t>
      </w:r>
      <w:r w:rsidRPr="00530579">
        <w:rPr>
          <w:color w:val="333333"/>
          <w:lang w:val="en-GB"/>
        </w:rPr>
        <w:t>, 198-204.</w:t>
      </w:r>
    </w:p>
    <w:p w14:paraId="4D4660D0" w14:textId="77777777" w:rsidR="009B1CB6" w:rsidRPr="00530579" w:rsidRDefault="009B1CB6" w:rsidP="00530579">
      <w:pPr>
        <w:adjustRightInd w:val="0"/>
        <w:snapToGrid w:val="0"/>
        <w:spacing w:after="0" w:line="240" w:lineRule="auto"/>
        <w:jc w:val="both"/>
        <w:rPr>
          <w:rFonts w:ascii="Times New Roman" w:hAnsi="Times New Roman" w:cs="Times New Roman"/>
          <w:highlight w:val="yellow"/>
          <w:lang w:val="en-GB"/>
        </w:rPr>
      </w:pPr>
    </w:p>
    <w:p w14:paraId="62D359F4" w14:textId="77777777" w:rsidR="00530579" w:rsidRPr="00530579" w:rsidRDefault="00530579" w:rsidP="00530579">
      <w:pPr>
        <w:spacing w:after="0" w:line="240" w:lineRule="auto"/>
        <w:jc w:val="both"/>
        <w:rPr>
          <w:rFonts w:ascii="Arial" w:hAnsi="Arial" w:cs="Arial"/>
          <w:bCs/>
          <w:lang w:val="en-GB"/>
        </w:rPr>
      </w:pPr>
      <w:r w:rsidRPr="00530579">
        <w:rPr>
          <w:rFonts w:ascii="Arial" w:hAnsi="Arial" w:cs="Arial"/>
          <w:bCs/>
          <w:lang w:val="en-GB"/>
        </w:rPr>
        <w:t xml:space="preserve">Tallman, K. A., Pratt, D. A., &amp; Porter, N. A. (2001). Kinetic products of </w:t>
      </w:r>
      <w:proofErr w:type="spellStart"/>
      <w:r w:rsidRPr="00530579">
        <w:rPr>
          <w:rFonts w:ascii="Arial" w:hAnsi="Arial" w:cs="Arial"/>
          <w:bCs/>
          <w:lang w:val="en-GB"/>
        </w:rPr>
        <w:t>linoleate</w:t>
      </w:r>
      <w:proofErr w:type="spellEnd"/>
      <w:r w:rsidRPr="00530579">
        <w:rPr>
          <w:rFonts w:ascii="Arial" w:hAnsi="Arial" w:cs="Arial"/>
          <w:bCs/>
          <w:lang w:val="en-GB"/>
        </w:rPr>
        <w:t xml:space="preserve"> peroxidation: </w:t>
      </w:r>
      <w:proofErr w:type="gramStart"/>
      <w:r w:rsidRPr="00530579">
        <w:rPr>
          <w:rFonts w:ascii="Arial" w:hAnsi="Arial" w:cs="Arial"/>
          <w:bCs/>
          <w:lang w:val="en-GB"/>
        </w:rPr>
        <w:t>Rapid ?</w:t>
      </w:r>
      <w:proofErr w:type="gramEnd"/>
      <w:r w:rsidRPr="00530579">
        <w:rPr>
          <w:rFonts w:ascii="Arial" w:hAnsi="Arial" w:cs="Arial"/>
          <w:bCs/>
          <w:lang w:val="en-GB"/>
        </w:rPr>
        <w:t xml:space="preserve">-fragmentation of </w:t>
      </w:r>
      <w:proofErr w:type="spellStart"/>
      <w:r w:rsidRPr="00530579">
        <w:rPr>
          <w:rFonts w:ascii="Arial" w:hAnsi="Arial" w:cs="Arial"/>
          <w:bCs/>
          <w:lang w:val="en-GB"/>
        </w:rPr>
        <w:t>nonconjugated</w:t>
      </w:r>
      <w:proofErr w:type="spellEnd"/>
      <w:r w:rsidRPr="00530579">
        <w:rPr>
          <w:rFonts w:ascii="Arial" w:hAnsi="Arial" w:cs="Arial"/>
          <w:bCs/>
          <w:lang w:val="en-GB"/>
        </w:rPr>
        <w:t xml:space="preserve"> </w:t>
      </w:r>
      <w:proofErr w:type="spellStart"/>
      <w:r w:rsidRPr="00530579">
        <w:rPr>
          <w:rFonts w:ascii="Arial" w:hAnsi="Arial" w:cs="Arial"/>
          <w:bCs/>
          <w:lang w:val="en-GB"/>
        </w:rPr>
        <w:t>peroxyls</w:t>
      </w:r>
      <w:proofErr w:type="spellEnd"/>
      <w:r w:rsidRPr="00530579">
        <w:rPr>
          <w:rFonts w:ascii="Arial" w:hAnsi="Arial" w:cs="Arial"/>
          <w:bCs/>
          <w:lang w:val="en-GB"/>
        </w:rPr>
        <w:t xml:space="preserve"> [16]. </w:t>
      </w:r>
      <w:r w:rsidRPr="00530579">
        <w:rPr>
          <w:rFonts w:ascii="Arial" w:hAnsi="Arial" w:cs="Arial"/>
          <w:bCs/>
          <w:i/>
          <w:lang w:val="en-GB"/>
        </w:rPr>
        <w:t>Journal of the American Chemical Society</w:t>
      </w:r>
      <w:r w:rsidRPr="00530579">
        <w:rPr>
          <w:rFonts w:ascii="Arial" w:hAnsi="Arial" w:cs="Arial"/>
          <w:bCs/>
          <w:lang w:val="en-GB"/>
        </w:rPr>
        <w:t xml:space="preserve">, </w:t>
      </w:r>
      <w:r w:rsidRPr="00530579">
        <w:rPr>
          <w:rFonts w:ascii="Arial" w:hAnsi="Arial" w:cs="Arial"/>
          <w:bCs/>
          <w:i/>
          <w:lang w:val="en-GB"/>
        </w:rPr>
        <w:t>123</w:t>
      </w:r>
      <w:r w:rsidRPr="00530579">
        <w:rPr>
          <w:rFonts w:ascii="Arial" w:hAnsi="Arial" w:cs="Arial"/>
          <w:bCs/>
          <w:lang w:val="en-GB"/>
        </w:rPr>
        <w:t>(47), 11827-11828.</w:t>
      </w:r>
    </w:p>
    <w:p w14:paraId="2A5C5621" w14:textId="77777777" w:rsidR="00530579" w:rsidRPr="00530579" w:rsidRDefault="00530579" w:rsidP="00530579">
      <w:pPr>
        <w:spacing w:after="0" w:line="240" w:lineRule="auto"/>
        <w:jc w:val="both"/>
        <w:rPr>
          <w:rFonts w:ascii="Arial" w:hAnsi="Arial" w:cs="Arial"/>
          <w:bCs/>
          <w:lang w:val="en-GB"/>
        </w:rPr>
      </w:pPr>
    </w:p>
    <w:p w14:paraId="612ECCE4" w14:textId="77777777" w:rsidR="00530579" w:rsidRPr="00530579" w:rsidRDefault="00530579" w:rsidP="00530579">
      <w:pPr>
        <w:spacing w:after="0" w:line="240" w:lineRule="auto"/>
        <w:jc w:val="both"/>
        <w:rPr>
          <w:rFonts w:ascii="Arial" w:hAnsi="Arial" w:cs="Arial"/>
          <w:bCs/>
          <w:lang w:val="en-GB"/>
        </w:rPr>
      </w:pPr>
      <w:r w:rsidRPr="00530579">
        <w:rPr>
          <w:rFonts w:ascii="Arial" w:hAnsi="Arial" w:cs="Arial"/>
          <w:bCs/>
          <w:lang w:val="en-GB"/>
        </w:rPr>
        <w:t xml:space="preserve">Tallman, K. A., </w:t>
      </w:r>
      <w:proofErr w:type="spellStart"/>
      <w:r w:rsidRPr="00530579">
        <w:rPr>
          <w:rFonts w:ascii="Arial" w:hAnsi="Arial" w:cs="Arial"/>
          <w:bCs/>
          <w:lang w:val="en-GB"/>
        </w:rPr>
        <w:t>Roschek</w:t>
      </w:r>
      <w:proofErr w:type="spellEnd"/>
      <w:r w:rsidRPr="00530579">
        <w:rPr>
          <w:rFonts w:ascii="Arial" w:hAnsi="Arial" w:cs="Arial"/>
          <w:bCs/>
          <w:lang w:val="en-GB"/>
        </w:rPr>
        <w:t xml:space="preserve"> </w:t>
      </w:r>
      <w:proofErr w:type="spellStart"/>
      <w:r w:rsidRPr="00530579">
        <w:rPr>
          <w:rFonts w:ascii="Arial" w:hAnsi="Arial" w:cs="Arial"/>
          <w:bCs/>
          <w:lang w:val="en-GB"/>
        </w:rPr>
        <w:t>Jr</w:t>
      </w:r>
      <w:proofErr w:type="spellEnd"/>
      <w:r w:rsidRPr="00530579">
        <w:rPr>
          <w:rFonts w:ascii="Arial" w:hAnsi="Arial" w:cs="Arial"/>
          <w:bCs/>
          <w:lang w:val="en-GB"/>
        </w:rPr>
        <w:t xml:space="preserve">, B., &amp; Porter, N. A. (2004). Factors influencing the autoxidation of fatty acids: Effect of olefin geometry of the </w:t>
      </w:r>
      <w:proofErr w:type="spellStart"/>
      <w:r w:rsidRPr="00530579">
        <w:rPr>
          <w:rFonts w:ascii="Arial" w:hAnsi="Arial" w:cs="Arial"/>
          <w:bCs/>
          <w:lang w:val="en-GB"/>
        </w:rPr>
        <w:t>nonconjugated</w:t>
      </w:r>
      <w:proofErr w:type="spellEnd"/>
      <w:r w:rsidRPr="00530579">
        <w:rPr>
          <w:rFonts w:ascii="Arial" w:hAnsi="Arial" w:cs="Arial"/>
          <w:bCs/>
          <w:lang w:val="en-GB"/>
        </w:rPr>
        <w:t xml:space="preserve"> </w:t>
      </w:r>
      <w:proofErr w:type="spellStart"/>
      <w:r w:rsidRPr="00530579">
        <w:rPr>
          <w:rFonts w:ascii="Arial" w:hAnsi="Arial" w:cs="Arial"/>
          <w:bCs/>
          <w:lang w:val="en-GB"/>
        </w:rPr>
        <w:t>diene</w:t>
      </w:r>
      <w:proofErr w:type="spellEnd"/>
      <w:r w:rsidRPr="00530579">
        <w:rPr>
          <w:rFonts w:ascii="Arial" w:hAnsi="Arial" w:cs="Arial"/>
          <w:bCs/>
          <w:lang w:val="en-GB"/>
        </w:rPr>
        <w:t xml:space="preserve">. </w:t>
      </w:r>
      <w:r w:rsidRPr="00530579">
        <w:rPr>
          <w:rFonts w:ascii="Arial" w:hAnsi="Arial" w:cs="Arial"/>
          <w:bCs/>
          <w:i/>
          <w:lang w:val="en-GB"/>
        </w:rPr>
        <w:t>Journal of the American Chemical Society</w:t>
      </w:r>
      <w:r w:rsidRPr="00530579">
        <w:rPr>
          <w:rFonts w:ascii="Arial" w:hAnsi="Arial" w:cs="Arial"/>
          <w:bCs/>
          <w:lang w:val="en-GB"/>
        </w:rPr>
        <w:t xml:space="preserve">, </w:t>
      </w:r>
      <w:r w:rsidRPr="00530579">
        <w:rPr>
          <w:rFonts w:ascii="Arial" w:hAnsi="Arial" w:cs="Arial"/>
          <w:bCs/>
          <w:i/>
          <w:lang w:val="en-GB"/>
        </w:rPr>
        <w:t>126</w:t>
      </w:r>
      <w:r w:rsidRPr="00530579">
        <w:rPr>
          <w:rFonts w:ascii="Arial" w:hAnsi="Arial" w:cs="Arial"/>
          <w:bCs/>
          <w:lang w:val="en-GB"/>
        </w:rPr>
        <w:t>(30), 9240-9247.</w:t>
      </w:r>
    </w:p>
    <w:p w14:paraId="3A16A962" w14:textId="77777777" w:rsidR="00A02FB0" w:rsidRPr="00530579" w:rsidRDefault="00A02FB0" w:rsidP="00530579">
      <w:pPr>
        <w:autoSpaceDE w:val="0"/>
        <w:autoSpaceDN w:val="0"/>
        <w:adjustRightInd w:val="0"/>
        <w:spacing w:after="0" w:line="240" w:lineRule="auto"/>
        <w:rPr>
          <w:rFonts w:ascii="Times New Roman" w:hAnsi="Times New Roman" w:cs="Times New Roman"/>
          <w:lang w:val="en-US"/>
        </w:rPr>
      </w:pPr>
    </w:p>
    <w:p w14:paraId="358DCAA1" w14:textId="0C99125F" w:rsidR="00A02FB0" w:rsidRPr="00530579" w:rsidRDefault="00745DA4" w:rsidP="00530579">
      <w:pPr>
        <w:spacing w:after="0" w:line="240" w:lineRule="auto"/>
        <w:jc w:val="both"/>
        <w:rPr>
          <w:rFonts w:ascii="Times New Roman" w:hAnsi="Times New Roman" w:cs="Times New Roman"/>
          <w:color w:val="000000"/>
        </w:rPr>
      </w:pPr>
      <w:r w:rsidRPr="00530579">
        <w:rPr>
          <w:rFonts w:ascii="Times New Roman" w:hAnsi="Times New Roman" w:cs="Times New Roman"/>
          <w:color w:val="000000"/>
          <w:spacing w:val="-3"/>
          <w:lang w:val="en-GB"/>
        </w:rPr>
        <w:t xml:space="preserve">Jones </w:t>
      </w:r>
      <w:r w:rsidR="00A70DBA" w:rsidRPr="00530579">
        <w:rPr>
          <w:rFonts w:ascii="Times New Roman" w:hAnsi="Times New Roman" w:cs="Times New Roman"/>
          <w:color w:val="000000"/>
          <w:spacing w:val="-3"/>
          <w:lang w:val="en-GB"/>
        </w:rPr>
        <w:t xml:space="preserve">EL, </w:t>
      </w:r>
      <w:proofErr w:type="spellStart"/>
      <w:r w:rsidR="00A70DBA" w:rsidRPr="00530579">
        <w:rPr>
          <w:rFonts w:ascii="Times New Roman" w:hAnsi="Times New Roman" w:cs="Times New Roman"/>
          <w:color w:val="000000"/>
          <w:spacing w:val="-3"/>
          <w:lang w:val="en-GB"/>
        </w:rPr>
        <w:t>Shingfield</w:t>
      </w:r>
      <w:proofErr w:type="spellEnd"/>
      <w:r w:rsidR="00A70DBA" w:rsidRPr="00530579">
        <w:rPr>
          <w:rFonts w:ascii="Times New Roman" w:hAnsi="Times New Roman" w:cs="Times New Roman"/>
          <w:color w:val="000000"/>
          <w:spacing w:val="-3"/>
          <w:lang w:val="en-GB"/>
        </w:rPr>
        <w:t xml:space="preserve"> KJ, </w:t>
      </w:r>
      <w:proofErr w:type="spellStart"/>
      <w:r w:rsidR="00A70DBA" w:rsidRPr="00530579">
        <w:rPr>
          <w:rFonts w:ascii="Times New Roman" w:hAnsi="Times New Roman" w:cs="Times New Roman"/>
          <w:color w:val="000000"/>
          <w:spacing w:val="-3"/>
          <w:lang w:val="en-GB"/>
        </w:rPr>
        <w:t>Kohen</w:t>
      </w:r>
      <w:proofErr w:type="spellEnd"/>
      <w:r w:rsidR="00A70DBA" w:rsidRPr="00530579">
        <w:rPr>
          <w:rFonts w:ascii="Times New Roman" w:hAnsi="Times New Roman" w:cs="Times New Roman"/>
          <w:color w:val="000000"/>
          <w:spacing w:val="-3"/>
          <w:lang w:val="en-GB"/>
        </w:rPr>
        <w:t xml:space="preserve"> C, Jones AK, </w:t>
      </w:r>
      <w:proofErr w:type="spellStart"/>
      <w:r w:rsidR="00A70DBA" w:rsidRPr="00530579">
        <w:rPr>
          <w:rFonts w:ascii="Times New Roman" w:hAnsi="Times New Roman" w:cs="Times New Roman"/>
          <w:color w:val="000000"/>
          <w:spacing w:val="-3"/>
          <w:lang w:val="en-GB"/>
        </w:rPr>
        <w:t>Lupoli</w:t>
      </w:r>
      <w:proofErr w:type="spellEnd"/>
      <w:r w:rsidR="00A70DBA" w:rsidRPr="00530579">
        <w:rPr>
          <w:rFonts w:ascii="Times New Roman" w:hAnsi="Times New Roman" w:cs="Times New Roman"/>
          <w:color w:val="000000"/>
          <w:spacing w:val="-3"/>
          <w:lang w:val="en-GB"/>
        </w:rPr>
        <w:t xml:space="preserve"> B, </w:t>
      </w:r>
      <w:proofErr w:type="spellStart"/>
      <w:r w:rsidR="00A70DBA" w:rsidRPr="00530579">
        <w:rPr>
          <w:rFonts w:ascii="Times New Roman" w:hAnsi="Times New Roman" w:cs="Times New Roman"/>
          <w:color w:val="000000"/>
          <w:spacing w:val="-3"/>
          <w:lang w:val="en-GB"/>
        </w:rPr>
        <w:t>Grandison</w:t>
      </w:r>
      <w:proofErr w:type="spellEnd"/>
      <w:r w:rsidR="00A70DBA" w:rsidRPr="00530579">
        <w:rPr>
          <w:rFonts w:ascii="Times New Roman" w:hAnsi="Times New Roman" w:cs="Times New Roman"/>
          <w:color w:val="000000"/>
          <w:spacing w:val="-3"/>
          <w:lang w:val="en-GB"/>
        </w:rPr>
        <w:t xml:space="preserve"> AS, </w:t>
      </w:r>
      <w:proofErr w:type="spellStart"/>
      <w:r w:rsidR="00A70DBA" w:rsidRPr="00530579">
        <w:rPr>
          <w:rFonts w:ascii="Times New Roman" w:hAnsi="Times New Roman" w:cs="Times New Roman"/>
          <w:color w:val="000000"/>
          <w:spacing w:val="-3"/>
          <w:lang w:val="en-GB"/>
        </w:rPr>
        <w:t>Beever</w:t>
      </w:r>
      <w:proofErr w:type="spellEnd"/>
      <w:r w:rsidR="00A70DBA" w:rsidRPr="00530579">
        <w:rPr>
          <w:rFonts w:ascii="Times New Roman" w:hAnsi="Times New Roman" w:cs="Times New Roman"/>
          <w:color w:val="000000"/>
          <w:spacing w:val="-3"/>
          <w:lang w:val="en-GB"/>
        </w:rPr>
        <w:t xml:space="preserve"> DE, Williams CM, Calder PC, </w:t>
      </w:r>
      <w:proofErr w:type="spellStart"/>
      <w:r w:rsidR="00A70DBA" w:rsidRPr="00530579">
        <w:rPr>
          <w:rFonts w:ascii="Times New Roman" w:hAnsi="Times New Roman" w:cs="Times New Roman"/>
          <w:color w:val="000000"/>
          <w:spacing w:val="-3"/>
          <w:lang w:val="en-GB"/>
        </w:rPr>
        <w:t>Yaqoob</w:t>
      </w:r>
      <w:proofErr w:type="spellEnd"/>
      <w:r w:rsidR="00A70DBA" w:rsidRPr="00530579">
        <w:rPr>
          <w:rFonts w:ascii="Times New Roman" w:hAnsi="Times New Roman" w:cs="Times New Roman"/>
          <w:color w:val="000000"/>
          <w:spacing w:val="-3"/>
          <w:lang w:val="en-GB"/>
        </w:rPr>
        <w:t xml:space="preserve"> P (</w:t>
      </w:r>
      <w:r w:rsidRPr="00530579">
        <w:rPr>
          <w:rFonts w:ascii="Times New Roman" w:hAnsi="Times New Roman" w:cs="Times New Roman"/>
          <w:color w:val="000000"/>
          <w:spacing w:val="-3"/>
          <w:lang w:val="en-GB"/>
        </w:rPr>
        <w:t>2005</w:t>
      </w:r>
      <w:r w:rsidR="00A70DBA" w:rsidRPr="00530579">
        <w:rPr>
          <w:rFonts w:ascii="Times New Roman" w:hAnsi="Times New Roman" w:cs="Times New Roman"/>
          <w:color w:val="000000"/>
          <w:spacing w:val="-3"/>
          <w:lang w:val="en-GB"/>
        </w:rPr>
        <w:t xml:space="preserve">) Chemical, physical and sensory properties of dairy products enriched with conjugated linoleic acid. J Dairy </w:t>
      </w:r>
      <w:proofErr w:type="spellStart"/>
      <w:r w:rsidR="00A70DBA" w:rsidRPr="00530579">
        <w:rPr>
          <w:rFonts w:ascii="Times New Roman" w:hAnsi="Times New Roman" w:cs="Times New Roman"/>
          <w:color w:val="000000"/>
          <w:spacing w:val="-3"/>
          <w:lang w:val="en-GB"/>
        </w:rPr>
        <w:t>Sci</w:t>
      </w:r>
      <w:proofErr w:type="spellEnd"/>
      <w:r w:rsidR="00A70DBA" w:rsidRPr="00530579">
        <w:rPr>
          <w:rFonts w:ascii="Times New Roman" w:hAnsi="Times New Roman" w:cs="Times New Roman"/>
          <w:color w:val="000000"/>
          <w:spacing w:val="-3"/>
          <w:lang w:val="en-GB"/>
        </w:rPr>
        <w:t xml:space="preserve"> 88:2923-2937.</w:t>
      </w:r>
    </w:p>
    <w:p w14:paraId="257A54AD" w14:textId="3609C74F" w:rsidR="00A02FB0" w:rsidRPr="00530579" w:rsidRDefault="00A02FB0" w:rsidP="00530579">
      <w:pPr>
        <w:spacing w:after="0" w:line="240" w:lineRule="auto"/>
        <w:rPr>
          <w:rFonts w:ascii="Times New Roman" w:eastAsia="SimSun" w:hAnsi="Times New Roman" w:cs="Times New Roman"/>
          <w:b/>
          <w:bCs/>
          <w:color w:val="000000"/>
          <w:lang w:val="en-GB" w:eastAsia="de-DE"/>
        </w:rPr>
      </w:pPr>
    </w:p>
    <w:p w14:paraId="02D40F46" w14:textId="77CD992D" w:rsidR="000600B3" w:rsidRDefault="000600B3" w:rsidP="000600B3">
      <w:pPr>
        <w:pStyle w:val="Mdeck5tablecaption"/>
        <w:ind w:left="0"/>
        <w:rPr>
          <w:lang w:val="en-GB"/>
        </w:rPr>
      </w:pPr>
      <w:r w:rsidRPr="00834986">
        <w:rPr>
          <w:b/>
          <w:bCs/>
          <w:lang w:val="en-GB"/>
        </w:rPr>
        <w:t>Table 1</w:t>
      </w:r>
      <w:proofErr w:type="gramStart"/>
      <w:r w:rsidRPr="00834986">
        <w:rPr>
          <w:b/>
          <w:bCs/>
          <w:lang w:val="en-GB"/>
        </w:rPr>
        <w:t>.</w:t>
      </w:r>
      <w:r w:rsidRPr="00834986">
        <w:rPr>
          <w:lang w:val="en-GB"/>
        </w:rPr>
        <w:t>-</w:t>
      </w:r>
      <w:proofErr w:type="gramEnd"/>
      <w:r w:rsidRPr="00834986">
        <w:rPr>
          <w:lang w:val="en-GB"/>
        </w:rPr>
        <w:t xml:space="preserve"> Composition and oxidative parameters of Safflower and </w:t>
      </w:r>
      <w:proofErr w:type="spellStart"/>
      <w:r w:rsidRPr="00834986">
        <w:rPr>
          <w:lang w:val="en-GB"/>
        </w:rPr>
        <w:t>Tonalin</w:t>
      </w:r>
      <w:proofErr w:type="spellEnd"/>
      <w:r w:rsidRPr="00834986">
        <w:rPr>
          <w:lang w:val="en-GB"/>
        </w:rPr>
        <w:t>® oils.</w:t>
      </w:r>
    </w:p>
    <w:p w14:paraId="1C5AA734" w14:textId="77777777" w:rsidR="000600B3" w:rsidRPr="00834986" w:rsidRDefault="000600B3" w:rsidP="000600B3">
      <w:pPr>
        <w:pStyle w:val="Mdeck5tablecaption"/>
        <w:ind w:left="0"/>
        <w:rPr>
          <w:lang w:val="en-GB"/>
        </w:rPr>
      </w:pPr>
    </w:p>
    <w:tbl>
      <w:tblPr>
        <w:tblW w:w="8318" w:type="dxa"/>
        <w:jc w:val="center"/>
        <w:tblCellMar>
          <w:left w:w="70" w:type="dxa"/>
          <w:right w:w="70" w:type="dxa"/>
        </w:tblCellMar>
        <w:tblLook w:val="0000" w:firstRow="0" w:lastRow="0" w:firstColumn="0" w:lastColumn="0" w:noHBand="0" w:noVBand="0"/>
      </w:tblPr>
      <w:tblGrid>
        <w:gridCol w:w="1440"/>
        <w:gridCol w:w="2160"/>
        <w:gridCol w:w="2520"/>
        <w:gridCol w:w="202"/>
        <w:gridCol w:w="1996"/>
      </w:tblGrid>
      <w:tr w:rsidR="000600B3" w:rsidRPr="0073766E" w14:paraId="37D4D6FB" w14:textId="77777777" w:rsidTr="00CD257A">
        <w:trPr>
          <w:trHeight w:hRule="exact" w:val="284"/>
          <w:jc w:val="center"/>
        </w:trPr>
        <w:tc>
          <w:tcPr>
            <w:tcW w:w="1440" w:type="dxa"/>
            <w:tcBorders>
              <w:top w:val="single" w:sz="4" w:space="0" w:color="auto"/>
              <w:left w:val="nil"/>
              <w:bottom w:val="nil"/>
              <w:right w:val="nil"/>
            </w:tcBorders>
            <w:noWrap/>
            <w:vAlign w:val="bottom"/>
          </w:tcPr>
          <w:p w14:paraId="5CCD4743"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160" w:type="dxa"/>
            <w:tcBorders>
              <w:top w:val="single" w:sz="4" w:space="0" w:color="auto"/>
              <w:left w:val="nil"/>
              <w:bottom w:val="nil"/>
              <w:right w:val="nil"/>
            </w:tcBorders>
            <w:noWrap/>
            <w:vAlign w:val="bottom"/>
          </w:tcPr>
          <w:p w14:paraId="4A33D039"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single" w:sz="4" w:space="0" w:color="auto"/>
              <w:left w:val="nil"/>
              <w:bottom w:val="nil"/>
              <w:right w:val="nil"/>
            </w:tcBorders>
            <w:noWrap/>
            <w:vAlign w:val="center"/>
          </w:tcPr>
          <w:p w14:paraId="40C7F05A"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Safflower oil</w:t>
            </w:r>
          </w:p>
        </w:tc>
        <w:tc>
          <w:tcPr>
            <w:tcW w:w="202" w:type="dxa"/>
            <w:tcBorders>
              <w:top w:val="single" w:sz="4" w:space="0" w:color="auto"/>
              <w:left w:val="nil"/>
              <w:bottom w:val="nil"/>
              <w:right w:val="nil"/>
            </w:tcBorders>
            <w:noWrap/>
            <w:vAlign w:val="bottom"/>
          </w:tcPr>
          <w:p w14:paraId="515C77C6"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single" w:sz="4" w:space="0" w:color="auto"/>
              <w:left w:val="nil"/>
              <w:bottom w:val="nil"/>
              <w:right w:val="nil"/>
            </w:tcBorders>
            <w:noWrap/>
            <w:vAlign w:val="center"/>
          </w:tcPr>
          <w:p w14:paraId="636BC0E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roofErr w:type="spellStart"/>
            <w:r w:rsidRPr="0073766E">
              <w:rPr>
                <w:rFonts w:ascii="Times New Roman" w:hAnsi="Times New Roman" w:cs="Times New Roman"/>
                <w:sz w:val="24"/>
                <w:szCs w:val="24"/>
                <w:lang w:val="en-GB"/>
              </w:rPr>
              <w:t>Tonalin</w:t>
            </w:r>
            <w:proofErr w:type="spellEnd"/>
            <w:r w:rsidRPr="0073766E">
              <w:rPr>
                <w:rFonts w:ascii="Times New Roman" w:hAnsi="Times New Roman" w:cs="Times New Roman"/>
                <w:sz w:val="24"/>
                <w:szCs w:val="24"/>
                <w:lang w:val="en-GB"/>
              </w:rPr>
              <w:t xml:space="preserve"> oil</w:t>
            </w:r>
          </w:p>
        </w:tc>
      </w:tr>
      <w:tr w:rsidR="000600B3" w:rsidRPr="0073766E" w14:paraId="63083F93" w14:textId="77777777" w:rsidTr="00CD257A">
        <w:trPr>
          <w:trHeight w:hRule="exact" w:val="284"/>
          <w:jc w:val="center"/>
        </w:trPr>
        <w:tc>
          <w:tcPr>
            <w:tcW w:w="3600" w:type="dxa"/>
            <w:gridSpan w:val="2"/>
            <w:tcBorders>
              <w:top w:val="single" w:sz="4" w:space="0" w:color="auto"/>
              <w:left w:val="nil"/>
              <w:bottom w:val="nil"/>
              <w:right w:val="nil"/>
            </w:tcBorders>
            <w:noWrap/>
            <w:vAlign w:val="bottom"/>
          </w:tcPr>
          <w:p w14:paraId="7B482C54"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Fatty acid composition (%):</w:t>
            </w:r>
          </w:p>
        </w:tc>
        <w:tc>
          <w:tcPr>
            <w:tcW w:w="2520" w:type="dxa"/>
            <w:tcBorders>
              <w:top w:val="single" w:sz="4" w:space="0" w:color="auto"/>
              <w:left w:val="nil"/>
              <w:bottom w:val="nil"/>
              <w:right w:val="nil"/>
            </w:tcBorders>
            <w:noWrap/>
            <w:vAlign w:val="bottom"/>
          </w:tcPr>
          <w:p w14:paraId="1AD987D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single" w:sz="4" w:space="0" w:color="auto"/>
              <w:left w:val="nil"/>
              <w:bottom w:val="nil"/>
              <w:right w:val="nil"/>
            </w:tcBorders>
            <w:noWrap/>
            <w:vAlign w:val="bottom"/>
          </w:tcPr>
          <w:p w14:paraId="263DA16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single" w:sz="4" w:space="0" w:color="auto"/>
              <w:left w:val="nil"/>
              <w:bottom w:val="nil"/>
              <w:right w:val="nil"/>
            </w:tcBorders>
            <w:noWrap/>
            <w:vAlign w:val="bottom"/>
          </w:tcPr>
          <w:p w14:paraId="25665CF1"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r>
      <w:tr w:rsidR="000600B3" w:rsidRPr="0073766E" w14:paraId="0728071E" w14:textId="77777777" w:rsidTr="00CD257A">
        <w:trPr>
          <w:trHeight w:hRule="exact" w:val="284"/>
          <w:jc w:val="center"/>
        </w:trPr>
        <w:tc>
          <w:tcPr>
            <w:tcW w:w="1440" w:type="dxa"/>
            <w:tcBorders>
              <w:top w:val="nil"/>
              <w:left w:val="nil"/>
              <w:bottom w:val="nil"/>
              <w:right w:val="nil"/>
            </w:tcBorders>
            <w:noWrap/>
            <w:vAlign w:val="bottom"/>
          </w:tcPr>
          <w:p w14:paraId="4E7BC2D1"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16:0</w:t>
            </w:r>
          </w:p>
        </w:tc>
        <w:tc>
          <w:tcPr>
            <w:tcW w:w="2160" w:type="dxa"/>
            <w:tcBorders>
              <w:top w:val="nil"/>
              <w:left w:val="nil"/>
              <w:bottom w:val="nil"/>
              <w:right w:val="nil"/>
            </w:tcBorders>
            <w:noWrap/>
            <w:vAlign w:val="bottom"/>
          </w:tcPr>
          <w:p w14:paraId="7CEDB2A6"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45EB8BA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7.2 ± 0.2</w:t>
            </w:r>
          </w:p>
        </w:tc>
        <w:tc>
          <w:tcPr>
            <w:tcW w:w="202" w:type="dxa"/>
            <w:tcBorders>
              <w:top w:val="nil"/>
              <w:left w:val="nil"/>
              <w:bottom w:val="nil"/>
              <w:right w:val="nil"/>
            </w:tcBorders>
            <w:noWrap/>
            <w:vAlign w:val="bottom"/>
          </w:tcPr>
          <w:p w14:paraId="78588D1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782A3B0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2.4 ± 0.1</w:t>
            </w:r>
          </w:p>
        </w:tc>
      </w:tr>
      <w:tr w:rsidR="000600B3" w:rsidRPr="0073766E" w14:paraId="7C9EB017" w14:textId="77777777" w:rsidTr="00CD257A">
        <w:trPr>
          <w:trHeight w:hRule="exact" w:val="284"/>
          <w:jc w:val="center"/>
        </w:trPr>
        <w:tc>
          <w:tcPr>
            <w:tcW w:w="1440" w:type="dxa"/>
            <w:tcBorders>
              <w:top w:val="nil"/>
              <w:left w:val="nil"/>
              <w:bottom w:val="nil"/>
              <w:right w:val="nil"/>
            </w:tcBorders>
            <w:noWrap/>
            <w:vAlign w:val="bottom"/>
          </w:tcPr>
          <w:p w14:paraId="25A5AF97"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18:0</w:t>
            </w:r>
          </w:p>
        </w:tc>
        <w:tc>
          <w:tcPr>
            <w:tcW w:w="2160" w:type="dxa"/>
            <w:tcBorders>
              <w:top w:val="nil"/>
              <w:left w:val="nil"/>
              <w:bottom w:val="nil"/>
              <w:right w:val="nil"/>
            </w:tcBorders>
            <w:noWrap/>
            <w:vAlign w:val="bottom"/>
          </w:tcPr>
          <w:p w14:paraId="604DF55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29CA015E"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2.6 ± 0.1</w:t>
            </w:r>
          </w:p>
        </w:tc>
        <w:tc>
          <w:tcPr>
            <w:tcW w:w="202" w:type="dxa"/>
            <w:tcBorders>
              <w:top w:val="nil"/>
              <w:left w:val="nil"/>
              <w:bottom w:val="nil"/>
              <w:right w:val="nil"/>
            </w:tcBorders>
            <w:noWrap/>
            <w:vAlign w:val="bottom"/>
          </w:tcPr>
          <w:p w14:paraId="45A3492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243ABE2E"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2.6 ± 0.1</w:t>
            </w:r>
          </w:p>
        </w:tc>
      </w:tr>
      <w:tr w:rsidR="000600B3" w:rsidRPr="0073766E" w14:paraId="1914076C" w14:textId="77777777" w:rsidTr="00CD257A">
        <w:trPr>
          <w:trHeight w:hRule="exact" w:val="284"/>
          <w:jc w:val="center"/>
        </w:trPr>
        <w:tc>
          <w:tcPr>
            <w:tcW w:w="1440" w:type="dxa"/>
            <w:tcBorders>
              <w:top w:val="nil"/>
              <w:left w:val="nil"/>
              <w:bottom w:val="nil"/>
              <w:right w:val="nil"/>
            </w:tcBorders>
            <w:noWrap/>
            <w:vAlign w:val="bottom"/>
          </w:tcPr>
          <w:p w14:paraId="6ED66A33"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18:1</w:t>
            </w:r>
          </w:p>
        </w:tc>
        <w:tc>
          <w:tcPr>
            <w:tcW w:w="2160" w:type="dxa"/>
            <w:tcBorders>
              <w:top w:val="nil"/>
              <w:left w:val="nil"/>
              <w:bottom w:val="nil"/>
              <w:right w:val="nil"/>
            </w:tcBorders>
            <w:noWrap/>
            <w:vAlign w:val="bottom"/>
          </w:tcPr>
          <w:p w14:paraId="32B50C8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66AD92F1"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13.7 ± 0.5</w:t>
            </w:r>
          </w:p>
        </w:tc>
        <w:tc>
          <w:tcPr>
            <w:tcW w:w="202" w:type="dxa"/>
            <w:tcBorders>
              <w:top w:val="nil"/>
              <w:left w:val="nil"/>
              <w:bottom w:val="nil"/>
              <w:right w:val="nil"/>
            </w:tcBorders>
            <w:noWrap/>
            <w:vAlign w:val="bottom"/>
          </w:tcPr>
          <w:p w14:paraId="2BEB1ED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760AD82C"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14.2 ± 0.6</w:t>
            </w:r>
          </w:p>
        </w:tc>
      </w:tr>
      <w:tr w:rsidR="000600B3" w:rsidRPr="0073766E" w14:paraId="53799A6F" w14:textId="77777777" w:rsidTr="00CD257A">
        <w:trPr>
          <w:trHeight w:hRule="exact" w:val="284"/>
          <w:jc w:val="center"/>
        </w:trPr>
        <w:tc>
          <w:tcPr>
            <w:tcW w:w="1440" w:type="dxa"/>
            <w:tcBorders>
              <w:top w:val="nil"/>
              <w:left w:val="nil"/>
              <w:bottom w:val="nil"/>
              <w:right w:val="nil"/>
            </w:tcBorders>
            <w:noWrap/>
            <w:vAlign w:val="bottom"/>
          </w:tcPr>
          <w:p w14:paraId="306D8264"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 xml:space="preserve">18:2 </w:t>
            </w:r>
            <w:r w:rsidRPr="0073766E">
              <w:rPr>
                <w:rFonts w:ascii="Times New Roman" w:hAnsi="Times New Roman" w:cs="Times New Roman"/>
                <w:i/>
                <w:iCs/>
                <w:sz w:val="24"/>
                <w:szCs w:val="24"/>
                <w:lang w:val="en-GB"/>
              </w:rPr>
              <w:t>9c, 12c</w:t>
            </w:r>
          </w:p>
        </w:tc>
        <w:tc>
          <w:tcPr>
            <w:tcW w:w="2160" w:type="dxa"/>
            <w:tcBorders>
              <w:top w:val="nil"/>
              <w:left w:val="nil"/>
              <w:bottom w:val="nil"/>
              <w:right w:val="nil"/>
            </w:tcBorders>
            <w:noWrap/>
            <w:vAlign w:val="bottom"/>
          </w:tcPr>
          <w:p w14:paraId="74300D18"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72733898"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74.7 ± 0.7</w:t>
            </w:r>
          </w:p>
        </w:tc>
        <w:tc>
          <w:tcPr>
            <w:tcW w:w="202" w:type="dxa"/>
            <w:tcBorders>
              <w:top w:val="nil"/>
              <w:left w:val="nil"/>
              <w:bottom w:val="nil"/>
              <w:right w:val="nil"/>
            </w:tcBorders>
            <w:noWrap/>
            <w:vAlign w:val="bottom"/>
          </w:tcPr>
          <w:p w14:paraId="494F0831"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77FA2C1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0.5 ± 0.1</w:t>
            </w:r>
          </w:p>
        </w:tc>
      </w:tr>
      <w:tr w:rsidR="000600B3" w:rsidRPr="0073766E" w14:paraId="3CC64330" w14:textId="77777777" w:rsidTr="00CD257A">
        <w:trPr>
          <w:trHeight w:hRule="exact" w:val="284"/>
          <w:jc w:val="center"/>
        </w:trPr>
        <w:tc>
          <w:tcPr>
            <w:tcW w:w="3600" w:type="dxa"/>
            <w:gridSpan w:val="2"/>
            <w:tcBorders>
              <w:top w:val="nil"/>
              <w:left w:val="nil"/>
              <w:bottom w:val="nil"/>
              <w:right w:val="nil"/>
            </w:tcBorders>
            <w:noWrap/>
            <w:vAlign w:val="bottom"/>
          </w:tcPr>
          <w:p w14:paraId="7B2683BD"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 xml:space="preserve">18:2 </w:t>
            </w:r>
            <w:r w:rsidRPr="0073766E">
              <w:rPr>
                <w:rFonts w:ascii="Times New Roman" w:hAnsi="Times New Roman" w:cs="Times New Roman"/>
                <w:i/>
                <w:iCs/>
                <w:sz w:val="24"/>
                <w:szCs w:val="24"/>
                <w:lang w:val="en-GB"/>
              </w:rPr>
              <w:t>9c, 11t</w:t>
            </w:r>
            <w:r w:rsidRPr="0073766E">
              <w:rPr>
                <w:rFonts w:ascii="Times New Roman" w:hAnsi="Times New Roman" w:cs="Times New Roman"/>
                <w:sz w:val="24"/>
                <w:szCs w:val="24"/>
                <w:lang w:val="en-GB"/>
              </w:rPr>
              <w:t xml:space="preserve">   (CLA)</w:t>
            </w:r>
          </w:p>
        </w:tc>
        <w:tc>
          <w:tcPr>
            <w:tcW w:w="2520" w:type="dxa"/>
            <w:tcBorders>
              <w:top w:val="nil"/>
              <w:left w:val="nil"/>
              <w:bottom w:val="nil"/>
              <w:right w:val="nil"/>
            </w:tcBorders>
            <w:noWrap/>
            <w:vAlign w:val="bottom"/>
          </w:tcPr>
          <w:p w14:paraId="0F98EDB0"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nil"/>
              <w:left w:val="nil"/>
              <w:bottom w:val="nil"/>
              <w:right w:val="nil"/>
            </w:tcBorders>
            <w:noWrap/>
            <w:vAlign w:val="bottom"/>
          </w:tcPr>
          <w:p w14:paraId="78E32E8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3E7C2C8F"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38.2 ± 0.7</w:t>
            </w:r>
          </w:p>
        </w:tc>
      </w:tr>
      <w:tr w:rsidR="000600B3" w:rsidRPr="0073766E" w14:paraId="54CB0343" w14:textId="77777777" w:rsidTr="00CD257A">
        <w:trPr>
          <w:trHeight w:hRule="exact" w:val="284"/>
          <w:jc w:val="center"/>
        </w:trPr>
        <w:tc>
          <w:tcPr>
            <w:tcW w:w="3600" w:type="dxa"/>
            <w:gridSpan w:val="2"/>
            <w:tcBorders>
              <w:top w:val="nil"/>
              <w:left w:val="nil"/>
              <w:bottom w:val="nil"/>
              <w:right w:val="nil"/>
            </w:tcBorders>
            <w:noWrap/>
            <w:vAlign w:val="bottom"/>
          </w:tcPr>
          <w:p w14:paraId="1D0C6F17"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 xml:space="preserve">18:2 </w:t>
            </w:r>
            <w:r w:rsidRPr="0073766E">
              <w:rPr>
                <w:rFonts w:ascii="Times New Roman" w:hAnsi="Times New Roman" w:cs="Times New Roman"/>
                <w:i/>
                <w:iCs/>
                <w:sz w:val="24"/>
                <w:szCs w:val="24"/>
                <w:lang w:val="en-GB"/>
              </w:rPr>
              <w:t>10t, 12c</w:t>
            </w:r>
            <w:r w:rsidRPr="0073766E">
              <w:rPr>
                <w:rFonts w:ascii="Times New Roman" w:hAnsi="Times New Roman" w:cs="Times New Roman"/>
                <w:sz w:val="24"/>
                <w:szCs w:val="24"/>
                <w:lang w:val="en-GB"/>
              </w:rPr>
              <w:t xml:space="preserve"> (CLA)</w:t>
            </w:r>
          </w:p>
        </w:tc>
        <w:tc>
          <w:tcPr>
            <w:tcW w:w="2520" w:type="dxa"/>
            <w:tcBorders>
              <w:top w:val="nil"/>
              <w:left w:val="nil"/>
              <w:bottom w:val="nil"/>
              <w:right w:val="nil"/>
            </w:tcBorders>
            <w:noWrap/>
            <w:vAlign w:val="bottom"/>
          </w:tcPr>
          <w:p w14:paraId="010E995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nil"/>
              <w:left w:val="nil"/>
              <w:bottom w:val="nil"/>
              <w:right w:val="nil"/>
            </w:tcBorders>
            <w:noWrap/>
            <w:vAlign w:val="bottom"/>
          </w:tcPr>
          <w:p w14:paraId="281DDCED"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1CB131AA"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38.6 ± 0.7</w:t>
            </w:r>
          </w:p>
        </w:tc>
      </w:tr>
      <w:tr w:rsidR="000600B3" w:rsidRPr="0073766E" w14:paraId="22B71667" w14:textId="77777777" w:rsidTr="00CD257A">
        <w:trPr>
          <w:trHeight w:hRule="exact" w:val="284"/>
          <w:jc w:val="center"/>
        </w:trPr>
        <w:tc>
          <w:tcPr>
            <w:tcW w:w="1440" w:type="dxa"/>
            <w:tcBorders>
              <w:top w:val="nil"/>
              <w:left w:val="nil"/>
              <w:bottom w:val="single" w:sz="4" w:space="0" w:color="auto"/>
              <w:right w:val="nil"/>
            </w:tcBorders>
            <w:noWrap/>
            <w:vAlign w:val="bottom"/>
          </w:tcPr>
          <w:p w14:paraId="0B4901E3"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Others</w:t>
            </w:r>
          </w:p>
        </w:tc>
        <w:tc>
          <w:tcPr>
            <w:tcW w:w="2160" w:type="dxa"/>
            <w:tcBorders>
              <w:top w:val="nil"/>
              <w:left w:val="nil"/>
              <w:bottom w:val="single" w:sz="4" w:space="0" w:color="auto"/>
              <w:right w:val="nil"/>
            </w:tcBorders>
            <w:noWrap/>
            <w:vAlign w:val="bottom"/>
          </w:tcPr>
          <w:p w14:paraId="0ADA29D9"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single" w:sz="4" w:space="0" w:color="auto"/>
              <w:right w:val="nil"/>
            </w:tcBorders>
            <w:noWrap/>
            <w:vAlign w:val="bottom"/>
          </w:tcPr>
          <w:p w14:paraId="6E842F23"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1.8 ± 0.1</w:t>
            </w:r>
          </w:p>
        </w:tc>
        <w:tc>
          <w:tcPr>
            <w:tcW w:w="202" w:type="dxa"/>
            <w:tcBorders>
              <w:top w:val="nil"/>
              <w:left w:val="nil"/>
              <w:bottom w:val="single" w:sz="4" w:space="0" w:color="auto"/>
              <w:right w:val="nil"/>
            </w:tcBorders>
            <w:noWrap/>
            <w:vAlign w:val="bottom"/>
          </w:tcPr>
          <w:p w14:paraId="6011529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single" w:sz="4" w:space="0" w:color="auto"/>
              <w:right w:val="nil"/>
            </w:tcBorders>
            <w:noWrap/>
            <w:vAlign w:val="bottom"/>
          </w:tcPr>
          <w:p w14:paraId="139A54E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3.5 ± 0.2</w:t>
            </w:r>
          </w:p>
        </w:tc>
      </w:tr>
      <w:tr w:rsidR="000600B3" w:rsidRPr="0073766E" w14:paraId="4FB35EDC" w14:textId="77777777" w:rsidTr="00CD257A">
        <w:trPr>
          <w:trHeight w:hRule="exact" w:val="284"/>
          <w:jc w:val="center"/>
        </w:trPr>
        <w:tc>
          <w:tcPr>
            <w:tcW w:w="3600" w:type="dxa"/>
            <w:gridSpan w:val="2"/>
            <w:tcBorders>
              <w:top w:val="nil"/>
              <w:left w:val="nil"/>
              <w:bottom w:val="nil"/>
              <w:right w:val="nil"/>
            </w:tcBorders>
            <w:noWrap/>
            <w:vAlign w:val="bottom"/>
          </w:tcPr>
          <w:p w14:paraId="64E33F03"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proofErr w:type="spellStart"/>
            <w:r w:rsidRPr="0073766E">
              <w:rPr>
                <w:rFonts w:ascii="Times New Roman" w:hAnsi="Times New Roman" w:cs="Times New Roman"/>
                <w:sz w:val="24"/>
                <w:szCs w:val="24"/>
                <w:lang w:val="en-GB"/>
              </w:rPr>
              <w:t>Tocopherols</w:t>
            </w:r>
            <w:proofErr w:type="spellEnd"/>
            <w:r w:rsidRPr="0073766E">
              <w:rPr>
                <w:rFonts w:ascii="Times New Roman" w:hAnsi="Times New Roman" w:cs="Times New Roman"/>
                <w:sz w:val="24"/>
                <w:szCs w:val="24"/>
                <w:lang w:val="en-GB"/>
              </w:rPr>
              <w:t xml:space="preserve"> (mg/kg):</w:t>
            </w:r>
          </w:p>
        </w:tc>
        <w:tc>
          <w:tcPr>
            <w:tcW w:w="2520" w:type="dxa"/>
            <w:tcBorders>
              <w:top w:val="nil"/>
              <w:left w:val="nil"/>
              <w:bottom w:val="nil"/>
              <w:right w:val="nil"/>
            </w:tcBorders>
            <w:noWrap/>
            <w:vAlign w:val="bottom"/>
          </w:tcPr>
          <w:p w14:paraId="7CF54EDF"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nil"/>
              <w:left w:val="nil"/>
              <w:bottom w:val="nil"/>
              <w:right w:val="nil"/>
            </w:tcBorders>
            <w:noWrap/>
            <w:vAlign w:val="bottom"/>
          </w:tcPr>
          <w:p w14:paraId="69DFB9B8"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46E4B9A9"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r>
      <w:tr w:rsidR="000600B3" w:rsidRPr="0073766E" w14:paraId="58F5030B" w14:textId="77777777" w:rsidTr="00CD257A">
        <w:trPr>
          <w:trHeight w:hRule="exact" w:val="284"/>
          <w:jc w:val="center"/>
        </w:trPr>
        <w:tc>
          <w:tcPr>
            <w:tcW w:w="1440" w:type="dxa"/>
            <w:tcBorders>
              <w:top w:val="nil"/>
              <w:left w:val="nil"/>
              <w:bottom w:val="nil"/>
              <w:right w:val="nil"/>
            </w:tcBorders>
            <w:noWrap/>
            <w:vAlign w:val="bottom"/>
          </w:tcPr>
          <w:p w14:paraId="2F4B0F4A" w14:textId="77777777" w:rsidR="000600B3" w:rsidRPr="0073766E" w:rsidRDefault="000600B3" w:rsidP="00CD257A">
            <w:pPr>
              <w:adjustRightInd w:val="0"/>
              <w:snapToGrid w:val="0"/>
              <w:spacing w:line="300" w:lineRule="exact"/>
              <w:rPr>
                <w:rFonts w:ascii="Symbol" w:hAnsi="Symbol" w:cs="Times New Roman"/>
                <w:sz w:val="24"/>
                <w:szCs w:val="24"/>
                <w:lang w:val="en-GB"/>
              </w:rPr>
            </w:pPr>
            <w:r w:rsidRPr="0073766E">
              <w:rPr>
                <w:rFonts w:ascii="Symbol" w:hAnsi="Symbol" w:cs="Times New Roman"/>
                <w:sz w:val="24"/>
                <w:szCs w:val="24"/>
                <w:lang w:val="en-GB"/>
              </w:rPr>
              <w:t></w:t>
            </w:r>
          </w:p>
        </w:tc>
        <w:tc>
          <w:tcPr>
            <w:tcW w:w="2160" w:type="dxa"/>
            <w:tcBorders>
              <w:top w:val="nil"/>
              <w:left w:val="nil"/>
              <w:bottom w:val="nil"/>
              <w:right w:val="nil"/>
            </w:tcBorders>
            <w:noWrap/>
            <w:vAlign w:val="bottom"/>
          </w:tcPr>
          <w:p w14:paraId="6D965CE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3C76EDA6"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266 ± 13</w:t>
            </w:r>
          </w:p>
        </w:tc>
        <w:tc>
          <w:tcPr>
            <w:tcW w:w="202" w:type="dxa"/>
            <w:tcBorders>
              <w:top w:val="nil"/>
              <w:left w:val="nil"/>
              <w:bottom w:val="nil"/>
              <w:right w:val="nil"/>
            </w:tcBorders>
            <w:noWrap/>
            <w:vAlign w:val="bottom"/>
          </w:tcPr>
          <w:p w14:paraId="3987CA2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296313A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28 ± 2</w:t>
            </w:r>
          </w:p>
        </w:tc>
      </w:tr>
      <w:tr w:rsidR="000600B3" w:rsidRPr="0073766E" w14:paraId="2DEF0EF5" w14:textId="77777777" w:rsidTr="00CD257A">
        <w:trPr>
          <w:trHeight w:hRule="exact" w:val="284"/>
          <w:jc w:val="center"/>
        </w:trPr>
        <w:tc>
          <w:tcPr>
            <w:tcW w:w="1440" w:type="dxa"/>
            <w:tcBorders>
              <w:top w:val="nil"/>
              <w:left w:val="nil"/>
              <w:bottom w:val="nil"/>
              <w:right w:val="nil"/>
            </w:tcBorders>
            <w:noWrap/>
            <w:vAlign w:val="bottom"/>
          </w:tcPr>
          <w:p w14:paraId="4A82AAFE" w14:textId="77777777" w:rsidR="000600B3" w:rsidRPr="0073766E" w:rsidRDefault="000600B3" w:rsidP="00CD257A">
            <w:pPr>
              <w:adjustRightInd w:val="0"/>
              <w:snapToGrid w:val="0"/>
              <w:spacing w:line="300" w:lineRule="exact"/>
              <w:rPr>
                <w:rFonts w:ascii="Symbol" w:hAnsi="Symbol" w:cs="Times New Roman"/>
                <w:sz w:val="24"/>
                <w:szCs w:val="24"/>
                <w:lang w:val="en-GB"/>
              </w:rPr>
            </w:pPr>
            <w:r w:rsidRPr="0073766E">
              <w:rPr>
                <w:rFonts w:ascii="Symbol" w:hAnsi="Symbol" w:cs="Times New Roman"/>
                <w:sz w:val="24"/>
                <w:szCs w:val="24"/>
                <w:lang w:val="en-GB"/>
              </w:rPr>
              <w:t></w:t>
            </w:r>
          </w:p>
        </w:tc>
        <w:tc>
          <w:tcPr>
            <w:tcW w:w="2160" w:type="dxa"/>
            <w:tcBorders>
              <w:top w:val="nil"/>
              <w:left w:val="nil"/>
              <w:bottom w:val="nil"/>
              <w:right w:val="nil"/>
            </w:tcBorders>
            <w:noWrap/>
            <w:vAlign w:val="bottom"/>
          </w:tcPr>
          <w:p w14:paraId="11E69EA1"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nil"/>
              <w:right w:val="nil"/>
            </w:tcBorders>
            <w:noWrap/>
            <w:vAlign w:val="bottom"/>
          </w:tcPr>
          <w:p w14:paraId="57603D7C"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nil"/>
              <w:left w:val="nil"/>
              <w:bottom w:val="nil"/>
              <w:right w:val="nil"/>
            </w:tcBorders>
            <w:noWrap/>
            <w:vAlign w:val="bottom"/>
          </w:tcPr>
          <w:p w14:paraId="2223A453"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4C63DBA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324 ± 17</w:t>
            </w:r>
          </w:p>
        </w:tc>
      </w:tr>
      <w:tr w:rsidR="000600B3" w:rsidRPr="0073766E" w14:paraId="05BFB480" w14:textId="77777777" w:rsidTr="00CD257A">
        <w:trPr>
          <w:trHeight w:hRule="exact" w:val="284"/>
          <w:jc w:val="center"/>
        </w:trPr>
        <w:tc>
          <w:tcPr>
            <w:tcW w:w="1440" w:type="dxa"/>
            <w:tcBorders>
              <w:top w:val="nil"/>
              <w:left w:val="nil"/>
              <w:bottom w:val="single" w:sz="4" w:space="0" w:color="auto"/>
              <w:right w:val="nil"/>
            </w:tcBorders>
            <w:noWrap/>
            <w:vAlign w:val="bottom"/>
          </w:tcPr>
          <w:p w14:paraId="471D8CB1" w14:textId="77777777" w:rsidR="000600B3" w:rsidRPr="0073766E" w:rsidRDefault="000600B3" w:rsidP="00CD257A">
            <w:pPr>
              <w:adjustRightInd w:val="0"/>
              <w:snapToGrid w:val="0"/>
              <w:spacing w:line="300" w:lineRule="exact"/>
              <w:rPr>
                <w:rFonts w:ascii="Symbol" w:hAnsi="Symbol" w:cs="Times New Roman"/>
                <w:sz w:val="24"/>
                <w:szCs w:val="24"/>
                <w:lang w:val="en-GB"/>
              </w:rPr>
            </w:pPr>
            <w:r w:rsidRPr="0073766E">
              <w:rPr>
                <w:rFonts w:ascii="Symbol" w:hAnsi="Symbol" w:cs="Times New Roman"/>
                <w:sz w:val="24"/>
                <w:szCs w:val="24"/>
                <w:lang w:val="en-GB"/>
              </w:rPr>
              <w:t></w:t>
            </w:r>
          </w:p>
        </w:tc>
        <w:tc>
          <w:tcPr>
            <w:tcW w:w="2160" w:type="dxa"/>
            <w:tcBorders>
              <w:top w:val="nil"/>
              <w:left w:val="nil"/>
              <w:bottom w:val="single" w:sz="4" w:space="0" w:color="auto"/>
              <w:right w:val="nil"/>
            </w:tcBorders>
            <w:noWrap/>
            <w:vAlign w:val="bottom"/>
          </w:tcPr>
          <w:p w14:paraId="53AB4B46"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520" w:type="dxa"/>
            <w:tcBorders>
              <w:top w:val="nil"/>
              <w:left w:val="nil"/>
              <w:bottom w:val="single" w:sz="4" w:space="0" w:color="auto"/>
              <w:right w:val="nil"/>
            </w:tcBorders>
            <w:noWrap/>
            <w:vAlign w:val="bottom"/>
          </w:tcPr>
          <w:p w14:paraId="6D73A8A0"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202" w:type="dxa"/>
            <w:tcBorders>
              <w:top w:val="nil"/>
              <w:left w:val="nil"/>
              <w:bottom w:val="single" w:sz="4" w:space="0" w:color="auto"/>
              <w:right w:val="nil"/>
            </w:tcBorders>
            <w:noWrap/>
            <w:vAlign w:val="bottom"/>
          </w:tcPr>
          <w:p w14:paraId="0918E70F"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single" w:sz="4" w:space="0" w:color="auto"/>
              <w:right w:val="nil"/>
            </w:tcBorders>
            <w:noWrap/>
            <w:vAlign w:val="bottom"/>
          </w:tcPr>
          <w:p w14:paraId="1B64D157"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215 ± 13</w:t>
            </w:r>
          </w:p>
        </w:tc>
      </w:tr>
      <w:tr w:rsidR="000600B3" w:rsidRPr="0073766E" w14:paraId="2F802A71" w14:textId="77777777" w:rsidTr="00CD257A">
        <w:trPr>
          <w:trHeight w:hRule="exact" w:val="284"/>
          <w:jc w:val="center"/>
        </w:trPr>
        <w:tc>
          <w:tcPr>
            <w:tcW w:w="3600" w:type="dxa"/>
            <w:gridSpan w:val="2"/>
            <w:tcBorders>
              <w:top w:val="nil"/>
              <w:left w:val="nil"/>
              <w:bottom w:val="nil"/>
              <w:right w:val="nil"/>
            </w:tcBorders>
            <w:noWrap/>
            <w:vAlign w:val="bottom"/>
          </w:tcPr>
          <w:p w14:paraId="267C4754" w14:textId="77777777" w:rsidR="000600B3" w:rsidRPr="0073766E" w:rsidRDefault="000600B3" w:rsidP="00CD257A">
            <w:pPr>
              <w:adjustRightInd w:val="0"/>
              <w:snapToGrid w:val="0"/>
              <w:spacing w:line="300" w:lineRule="exact"/>
              <w:rPr>
                <w:rFonts w:ascii="Times New Roman" w:hAnsi="Times New Roman" w:cs="Times New Roman"/>
                <w:sz w:val="24"/>
                <w:szCs w:val="24"/>
              </w:rPr>
            </w:pPr>
            <w:proofErr w:type="spellStart"/>
            <w:r w:rsidRPr="0073766E">
              <w:rPr>
                <w:rFonts w:ascii="Times New Roman" w:hAnsi="Times New Roman" w:cs="Times New Roman"/>
                <w:sz w:val="24"/>
                <w:szCs w:val="24"/>
              </w:rPr>
              <w:t>Peroxide</w:t>
            </w:r>
            <w:proofErr w:type="spellEnd"/>
            <w:r w:rsidRPr="0073766E">
              <w:rPr>
                <w:rFonts w:ascii="Times New Roman" w:hAnsi="Times New Roman" w:cs="Times New Roman"/>
                <w:sz w:val="24"/>
                <w:szCs w:val="24"/>
              </w:rPr>
              <w:t xml:space="preserve"> </w:t>
            </w:r>
            <w:proofErr w:type="spellStart"/>
            <w:r w:rsidRPr="0073766E">
              <w:rPr>
                <w:rFonts w:ascii="Times New Roman" w:hAnsi="Times New Roman" w:cs="Times New Roman"/>
                <w:sz w:val="24"/>
                <w:szCs w:val="24"/>
              </w:rPr>
              <w:t>value</w:t>
            </w:r>
            <w:proofErr w:type="spellEnd"/>
            <w:r w:rsidRPr="0073766E">
              <w:rPr>
                <w:rFonts w:ascii="Times New Roman" w:hAnsi="Times New Roman" w:cs="Times New Roman"/>
                <w:sz w:val="24"/>
                <w:szCs w:val="24"/>
              </w:rPr>
              <w:t xml:space="preserve"> (</w:t>
            </w:r>
            <w:proofErr w:type="spellStart"/>
            <w:r w:rsidRPr="0073766E">
              <w:rPr>
                <w:rFonts w:ascii="Times New Roman" w:hAnsi="Times New Roman" w:cs="Times New Roman"/>
                <w:sz w:val="24"/>
                <w:szCs w:val="24"/>
              </w:rPr>
              <w:t>meq</w:t>
            </w:r>
            <w:proofErr w:type="spellEnd"/>
            <w:r w:rsidRPr="0073766E">
              <w:rPr>
                <w:rFonts w:ascii="Times New Roman" w:hAnsi="Times New Roman" w:cs="Times New Roman"/>
                <w:sz w:val="24"/>
                <w:szCs w:val="24"/>
              </w:rPr>
              <w:t xml:space="preserve"> O</w:t>
            </w:r>
            <w:r w:rsidRPr="0073766E">
              <w:rPr>
                <w:rFonts w:ascii="Times New Roman" w:hAnsi="Times New Roman" w:cs="Times New Roman"/>
                <w:sz w:val="24"/>
                <w:szCs w:val="24"/>
                <w:vertAlign w:val="subscript"/>
              </w:rPr>
              <w:t>2</w:t>
            </w:r>
            <w:r w:rsidRPr="0073766E">
              <w:rPr>
                <w:rFonts w:ascii="Times New Roman" w:hAnsi="Times New Roman" w:cs="Times New Roman"/>
                <w:sz w:val="24"/>
                <w:szCs w:val="24"/>
              </w:rPr>
              <w:t>/kg)</w:t>
            </w:r>
          </w:p>
        </w:tc>
        <w:tc>
          <w:tcPr>
            <w:tcW w:w="2520" w:type="dxa"/>
            <w:tcBorders>
              <w:top w:val="nil"/>
              <w:left w:val="nil"/>
              <w:bottom w:val="nil"/>
              <w:right w:val="nil"/>
            </w:tcBorders>
            <w:noWrap/>
            <w:vAlign w:val="bottom"/>
          </w:tcPr>
          <w:p w14:paraId="08C9172B"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2.9 ± 0.2</w:t>
            </w:r>
          </w:p>
        </w:tc>
        <w:tc>
          <w:tcPr>
            <w:tcW w:w="202" w:type="dxa"/>
            <w:tcBorders>
              <w:top w:val="nil"/>
              <w:left w:val="nil"/>
              <w:bottom w:val="nil"/>
              <w:right w:val="nil"/>
            </w:tcBorders>
            <w:noWrap/>
            <w:vAlign w:val="bottom"/>
          </w:tcPr>
          <w:p w14:paraId="258A823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nil"/>
              <w:right w:val="nil"/>
            </w:tcBorders>
            <w:noWrap/>
            <w:vAlign w:val="bottom"/>
          </w:tcPr>
          <w:p w14:paraId="4DB18D22"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2.5 ± 0.3</w:t>
            </w:r>
          </w:p>
        </w:tc>
      </w:tr>
      <w:tr w:rsidR="000600B3" w:rsidRPr="0073766E" w14:paraId="6F0B504D" w14:textId="77777777" w:rsidTr="00CD257A">
        <w:trPr>
          <w:trHeight w:hRule="exact" w:val="284"/>
          <w:jc w:val="center"/>
        </w:trPr>
        <w:tc>
          <w:tcPr>
            <w:tcW w:w="3600" w:type="dxa"/>
            <w:gridSpan w:val="2"/>
            <w:tcBorders>
              <w:top w:val="nil"/>
              <w:left w:val="nil"/>
              <w:bottom w:val="single" w:sz="4" w:space="0" w:color="auto"/>
              <w:right w:val="nil"/>
            </w:tcBorders>
            <w:noWrap/>
            <w:vAlign w:val="bottom"/>
          </w:tcPr>
          <w:p w14:paraId="62E909C4" w14:textId="77777777" w:rsidR="000600B3" w:rsidRPr="0073766E" w:rsidRDefault="000600B3" w:rsidP="00CD257A">
            <w:pPr>
              <w:adjustRightInd w:val="0"/>
              <w:snapToGrid w:val="0"/>
              <w:spacing w:line="300" w:lineRule="exact"/>
              <w:rPr>
                <w:rFonts w:ascii="Times New Roman" w:hAnsi="Times New Roman" w:cs="Times New Roman"/>
                <w:sz w:val="24"/>
                <w:szCs w:val="24"/>
                <w:lang w:val="en-GB"/>
              </w:rPr>
            </w:pPr>
            <w:r w:rsidRPr="0073766E">
              <w:rPr>
                <w:rFonts w:ascii="Times New Roman" w:hAnsi="Times New Roman" w:cs="Times New Roman"/>
                <w:sz w:val="24"/>
                <w:szCs w:val="24"/>
                <w:lang w:val="en-GB"/>
              </w:rPr>
              <w:t>Polymers (%)</w:t>
            </w:r>
          </w:p>
        </w:tc>
        <w:tc>
          <w:tcPr>
            <w:tcW w:w="2520" w:type="dxa"/>
            <w:tcBorders>
              <w:top w:val="nil"/>
              <w:left w:val="nil"/>
              <w:bottom w:val="single" w:sz="4" w:space="0" w:color="auto"/>
              <w:right w:val="nil"/>
            </w:tcBorders>
            <w:noWrap/>
            <w:vAlign w:val="bottom"/>
          </w:tcPr>
          <w:p w14:paraId="21288071"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1.0 ± 0.3</w:t>
            </w:r>
          </w:p>
        </w:tc>
        <w:tc>
          <w:tcPr>
            <w:tcW w:w="202" w:type="dxa"/>
            <w:tcBorders>
              <w:top w:val="nil"/>
              <w:left w:val="nil"/>
              <w:bottom w:val="single" w:sz="4" w:space="0" w:color="auto"/>
              <w:right w:val="nil"/>
            </w:tcBorders>
            <w:noWrap/>
            <w:vAlign w:val="bottom"/>
          </w:tcPr>
          <w:p w14:paraId="29D43988"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p>
        </w:tc>
        <w:tc>
          <w:tcPr>
            <w:tcW w:w="1996" w:type="dxa"/>
            <w:tcBorders>
              <w:top w:val="nil"/>
              <w:left w:val="nil"/>
              <w:bottom w:val="single" w:sz="4" w:space="0" w:color="auto"/>
              <w:right w:val="nil"/>
            </w:tcBorders>
            <w:noWrap/>
            <w:vAlign w:val="bottom"/>
          </w:tcPr>
          <w:p w14:paraId="4DAFDF03" w14:textId="77777777" w:rsidR="000600B3" w:rsidRPr="0073766E" w:rsidRDefault="000600B3" w:rsidP="00CD257A">
            <w:pPr>
              <w:adjustRightInd w:val="0"/>
              <w:snapToGrid w:val="0"/>
              <w:spacing w:line="300" w:lineRule="exact"/>
              <w:jc w:val="center"/>
              <w:rPr>
                <w:rFonts w:ascii="Times New Roman" w:hAnsi="Times New Roman" w:cs="Times New Roman"/>
                <w:sz w:val="24"/>
                <w:szCs w:val="24"/>
                <w:lang w:val="en-GB"/>
              </w:rPr>
            </w:pPr>
            <w:r w:rsidRPr="0073766E">
              <w:rPr>
                <w:rFonts w:ascii="Times New Roman" w:hAnsi="Times New Roman" w:cs="Times New Roman"/>
                <w:sz w:val="24"/>
                <w:szCs w:val="24"/>
                <w:lang w:val="en-GB"/>
              </w:rPr>
              <w:t>1.1 ± 0.4</w:t>
            </w:r>
          </w:p>
        </w:tc>
      </w:tr>
    </w:tbl>
    <w:p w14:paraId="20148E7D" w14:textId="77777777" w:rsidR="000600B3" w:rsidRPr="00834986" w:rsidRDefault="000600B3" w:rsidP="000600B3">
      <w:pPr>
        <w:adjustRightInd w:val="0"/>
        <w:snapToGrid w:val="0"/>
        <w:jc w:val="both"/>
        <w:rPr>
          <w:sz w:val="20"/>
          <w:szCs w:val="20"/>
          <w:lang w:val="en-GB"/>
        </w:rPr>
      </w:pPr>
    </w:p>
    <w:p w14:paraId="4FAB1645" w14:textId="77777777" w:rsidR="000600B3" w:rsidRPr="00C87FFC" w:rsidRDefault="000600B3" w:rsidP="000600B3">
      <w:pPr>
        <w:adjustRightInd w:val="0"/>
        <w:snapToGrid w:val="0"/>
        <w:jc w:val="both"/>
        <w:rPr>
          <w:rFonts w:ascii="Times New Roman" w:hAnsi="Times New Roman" w:cs="Times New Roman"/>
          <w:lang w:val="en-GB"/>
        </w:rPr>
      </w:pPr>
      <w:r w:rsidRPr="00C87FFC">
        <w:rPr>
          <w:rFonts w:ascii="Times New Roman" w:hAnsi="Times New Roman" w:cs="Times New Roman"/>
          <w:lang w:val="en-GB"/>
        </w:rPr>
        <w:t xml:space="preserve">Data are expressed as Means ± Standard Deviations (n = 3). </w:t>
      </w:r>
    </w:p>
    <w:p w14:paraId="71822C21" w14:textId="77777777" w:rsidR="000600B3" w:rsidRPr="00C87FFC" w:rsidRDefault="000600B3" w:rsidP="000600B3">
      <w:pPr>
        <w:adjustRightInd w:val="0"/>
        <w:snapToGrid w:val="0"/>
        <w:jc w:val="both"/>
        <w:rPr>
          <w:rFonts w:ascii="Times New Roman" w:hAnsi="Times New Roman" w:cs="Times New Roman"/>
          <w:lang w:val="en-GB"/>
        </w:rPr>
      </w:pPr>
      <w:proofErr w:type="gramStart"/>
      <w:r w:rsidRPr="00C87FFC">
        <w:rPr>
          <w:rFonts w:ascii="Times New Roman" w:hAnsi="Times New Roman" w:cs="Times New Roman"/>
          <w:i/>
          <w:iCs/>
          <w:lang w:val="en-GB"/>
        </w:rPr>
        <w:t>c</w:t>
      </w:r>
      <w:proofErr w:type="gramEnd"/>
      <w:r w:rsidRPr="00C87FFC">
        <w:rPr>
          <w:rFonts w:ascii="Times New Roman" w:hAnsi="Times New Roman" w:cs="Times New Roman"/>
          <w:lang w:val="en-GB"/>
        </w:rPr>
        <w:t xml:space="preserve">: </w:t>
      </w:r>
      <w:proofErr w:type="spellStart"/>
      <w:r w:rsidRPr="00C87FFC">
        <w:rPr>
          <w:rFonts w:ascii="Times New Roman" w:hAnsi="Times New Roman" w:cs="Times New Roman"/>
          <w:i/>
          <w:iCs/>
          <w:lang w:val="en-GB"/>
        </w:rPr>
        <w:t>cis</w:t>
      </w:r>
      <w:proofErr w:type="spellEnd"/>
      <w:r w:rsidRPr="00C87FFC">
        <w:rPr>
          <w:rFonts w:ascii="Times New Roman" w:hAnsi="Times New Roman" w:cs="Times New Roman"/>
          <w:lang w:val="en-GB"/>
        </w:rPr>
        <w:t xml:space="preserve">; </w:t>
      </w:r>
      <w:r w:rsidRPr="00C87FFC">
        <w:rPr>
          <w:rFonts w:ascii="Times New Roman" w:hAnsi="Times New Roman" w:cs="Times New Roman"/>
          <w:i/>
          <w:iCs/>
          <w:lang w:val="en-GB"/>
        </w:rPr>
        <w:t>t</w:t>
      </w:r>
      <w:r w:rsidRPr="00C87FFC">
        <w:rPr>
          <w:rFonts w:ascii="Times New Roman" w:hAnsi="Times New Roman" w:cs="Times New Roman"/>
          <w:lang w:val="en-GB"/>
        </w:rPr>
        <w:t xml:space="preserve">: </w:t>
      </w:r>
      <w:r w:rsidRPr="00C87FFC">
        <w:rPr>
          <w:rFonts w:ascii="Times New Roman" w:hAnsi="Times New Roman" w:cs="Times New Roman"/>
          <w:i/>
          <w:iCs/>
          <w:lang w:val="en-GB"/>
        </w:rPr>
        <w:t>trans</w:t>
      </w:r>
      <w:r w:rsidRPr="00C87FFC">
        <w:rPr>
          <w:rFonts w:ascii="Times New Roman" w:hAnsi="Times New Roman" w:cs="Times New Roman"/>
          <w:lang w:val="en-GB"/>
        </w:rPr>
        <w:t xml:space="preserve">; CLA: conjugated linoleic acid. </w:t>
      </w:r>
    </w:p>
    <w:p w14:paraId="29E3F0BD" w14:textId="77777777" w:rsidR="00AD1E5A" w:rsidRPr="000600B3" w:rsidRDefault="00AD1E5A" w:rsidP="009F1811">
      <w:pPr>
        <w:pStyle w:val="Textoindependiente"/>
        <w:spacing w:line="480" w:lineRule="auto"/>
        <w:rPr>
          <w:rFonts w:ascii="Times New Roman" w:hAnsi="Times New Roman" w:cs="Times New Roman"/>
          <w:color w:val="000000"/>
        </w:rPr>
      </w:pPr>
    </w:p>
    <w:p w14:paraId="28975B27" w14:textId="77777777" w:rsidR="00AD1E5A" w:rsidRDefault="00AD1E5A" w:rsidP="00B27CEA">
      <w:pPr>
        <w:pStyle w:val="Textoindependiente"/>
        <w:rPr>
          <w:rFonts w:ascii="Times New Roman" w:hAnsi="Times New Roman" w:cs="Times New Roman"/>
          <w:color w:val="000000"/>
          <w:lang w:val="en-US"/>
        </w:rPr>
      </w:pPr>
    </w:p>
    <w:p w14:paraId="5190AE80" w14:textId="77777777" w:rsidR="00AD1E5A" w:rsidRDefault="00AD1E5A" w:rsidP="00B27CEA">
      <w:pPr>
        <w:pStyle w:val="Textoindependiente"/>
        <w:rPr>
          <w:rFonts w:ascii="Times New Roman" w:hAnsi="Times New Roman" w:cs="Times New Roman"/>
          <w:color w:val="000000"/>
          <w:lang w:val="en-US"/>
        </w:rPr>
      </w:pPr>
    </w:p>
    <w:p w14:paraId="04CD8DF9" w14:textId="1F7F9EAF" w:rsidR="0054626C" w:rsidRDefault="0054626C" w:rsidP="00FF39B9">
      <w:pPr>
        <w:autoSpaceDE w:val="0"/>
        <w:autoSpaceDN w:val="0"/>
        <w:adjustRightInd w:val="0"/>
        <w:spacing w:after="0" w:line="240" w:lineRule="auto"/>
        <w:rPr>
          <w:rFonts w:ascii="Times New Roman" w:hAnsi="Times New Roman" w:cs="Times New Roman"/>
          <w:sz w:val="20"/>
          <w:szCs w:val="20"/>
          <w:lang w:val="en-US"/>
        </w:rPr>
      </w:pPr>
    </w:p>
    <w:sectPr w:rsidR="0054626C" w:rsidSect="00AF7D54">
      <w:footerReference w:type="even" r:id="rId10"/>
      <w:footerReference w:type="default" r:id="rId11"/>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2B48A" w14:textId="77777777" w:rsidR="00DD6BED" w:rsidRDefault="00DD6BED" w:rsidP="00ED7BED">
      <w:pPr>
        <w:spacing w:after="0" w:line="240" w:lineRule="auto"/>
      </w:pPr>
      <w:r>
        <w:separator/>
      </w:r>
    </w:p>
  </w:endnote>
  <w:endnote w:type="continuationSeparator" w:id="0">
    <w:p w14:paraId="203FB4DD" w14:textId="77777777" w:rsidR="00DD6BED" w:rsidRDefault="00DD6BED" w:rsidP="00ED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Helvetica Neue">
    <w:altName w:val="New Yor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D596" w14:textId="77777777" w:rsidR="00F80756" w:rsidRDefault="00F80756" w:rsidP="006A49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FDB19F" w14:textId="77777777" w:rsidR="00F80756" w:rsidRDefault="00F807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AC71" w14:textId="77777777" w:rsidR="00F80756" w:rsidRDefault="00F80756" w:rsidP="006A49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252E">
      <w:rPr>
        <w:rStyle w:val="Nmerodepgina"/>
        <w:noProof/>
      </w:rPr>
      <w:t>1</w:t>
    </w:r>
    <w:r>
      <w:rPr>
        <w:rStyle w:val="Nmerodepgina"/>
      </w:rPr>
      <w:fldChar w:fldCharType="end"/>
    </w:r>
  </w:p>
  <w:p w14:paraId="6A0DABCC" w14:textId="77777777" w:rsidR="00F80756" w:rsidRDefault="00F807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A08F" w14:textId="77777777" w:rsidR="00DD6BED" w:rsidRDefault="00DD6BED" w:rsidP="00ED7BED">
      <w:pPr>
        <w:spacing w:after="0" w:line="240" w:lineRule="auto"/>
      </w:pPr>
      <w:r>
        <w:separator/>
      </w:r>
    </w:p>
  </w:footnote>
  <w:footnote w:type="continuationSeparator" w:id="0">
    <w:p w14:paraId="68AF1531" w14:textId="77777777" w:rsidR="00DD6BED" w:rsidRDefault="00DD6BED" w:rsidP="00ED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C2B"/>
    <w:multiLevelType w:val="hybridMultilevel"/>
    <w:tmpl w:val="EF20214A"/>
    <w:lvl w:ilvl="0" w:tplc="01B6DD28">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62C43D51"/>
    <w:multiLevelType w:val="hybridMultilevel"/>
    <w:tmpl w:val="CB609698"/>
    <w:lvl w:ilvl="0" w:tplc="FF6C9B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6E"/>
    <w:rsid w:val="0000521E"/>
    <w:rsid w:val="000127D6"/>
    <w:rsid w:val="0002774D"/>
    <w:rsid w:val="000321BE"/>
    <w:rsid w:val="000471E3"/>
    <w:rsid w:val="000600B3"/>
    <w:rsid w:val="0009478E"/>
    <w:rsid w:val="000E1FE7"/>
    <w:rsid w:val="000E4BB9"/>
    <w:rsid w:val="000F6AFC"/>
    <w:rsid w:val="000F7F57"/>
    <w:rsid w:val="00101126"/>
    <w:rsid w:val="0013047A"/>
    <w:rsid w:val="001349B5"/>
    <w:rsid w:val="0016270F"/>
    <w:rsid w:val="001667B5"/>
    <w:rsid w:val="00170773"/>
    <w:rsid w:val="001C43A1"/>
    <w:rsid w:val="001F24C1"/>
    <w:rsid w:val="00204865"/>
    <w:rsid w:val="00220634"/>
    <w:rsid w:val="00232C6D"/>
    <w:rsid w:val="00251727"/>
    <w:rsid w:val="002812B6"/>
    <w:rsid w:val="002B5D0A"/>
    <w:rsid w:val="002D7300"/>
    <w:rsid w:val="002E5C4A"/>
    <w:rsid w:val="00301B04"/>
    <w:rsid w:val="00313E3A"/>
    <w:rsid w:val="00317F87"/>
    <w:rsid w:val="003222BC"/>
    <w:rsid w:val="00322388"/>
    <w:rsid w:val="00340ED4"/>
    <w:rsid w:val="00341798"/>
    <w:rsid w:val="00343D05"/>
    <w:rsid w:val="0036681C"/>
    <w:rsid w:val="0037093B"/>
    <w:rsid w:val="003B72DC"/>
    <w:rsid w:val="003E0783"/>
    <w:rsid w:val="00400966"/>
    <w:rsid w:val="00407C69"/>
    <w:rsid w:val="00412BBB"/>
    <w:rsid w:val="00440534"/>
    <w:rsid w:val="004466A4"/>
    <w:rsid w:val="00453410"/>
    <w:rsid w:val="0046167A"/>
    <w:rsid w:val="004A2873"/>
    <w:rsid w:val="004A56DB"/>
    <w:rsid w:val="004B51C3"/>
    <w:rsid w:val="004B52A1"/>
    <w:rsid w:val="004E252E"/>
    <w:rsid w:val="00507594"/>
    <w:rsid w:val="00530579"/>
    <w:rsid w:val="00536E30"/>
    <w:rsid w:val="00540AA1"/>
    <w:rsid w:val="005436B9"/>
    <w:rsid w:val="0054626C"/>
    <w:rsid w:val="00552698"/>
    <w:rsid w:val="0055299A"/>
    <w:rsid w:val="0056311B"/>
    <w:rsid w:val="00566020"/>
    <w:rsid w:val="005761D6"/>
    <w:rsid w:val="00576C8B"/>
    <w:rsid w:val="00580C72"/>
    <w:rsid w:val="00582D85"/>
    <w:rsid w:val="0062171C"/>
    <w:rsid w:val="00625728"/>
    <w:rsid w:val="00645EF7"/>
    <w:rsid w:val="00656EBE"/>
    <w:rsid w:val="00665EEC"/>
    <w:rsid w:val="00672387"/>
    <w:rsid w:val="006A1F8F"/>
    <w:rsid w:val="006A49C9"/>
    <w:rsid w:val="006C4C61"/>
    <w:rsid w:val="006F38DC"/>
    <w:rsid w:val="007009CD"/>
    <w:rsid w:val="00712387"/>
    <w:rsid w:val="00721188"/>
    <w:rsid w:val="0073766E"/>
    <w:rsid w:val="00745DA4"/>
    <w:rsid w:val="00780E1C"/>
    <w:rsid w:val="007A6B47"/>
    <w:rsid w:val="007B0694"/>
    <w:rsid w:val="007B2FF7"/>
    <w:rsid w:val="007D3244"/>
    <w:rsid w:val="007E2C25"/>
    <w:rsid w:val="007F2614"/>
    <w:rsid w:val="008103B4"/>
    <w:rsid w:val="00812EAB"/>
    <w:rsid w:val="00823606"/>
    <w:rsid w:val="00835351"/>
    <w:rsid w:val="00840FC6"/>
    <w:rsid w:val="00860463"/>
    <w:rsid w:val="00865C8E"/>
    <w:rsid w:val="00867AA3"/>
    <w:rsid w:val="00875872"/>
    <w:rsid w:val="00893A51"/>
    <w:rsid w:val="008947B7"/>
    <w:rsid w:val="008A2734"/>
    <w:rsid w:val="008A3A4C"/>
    <w:rsid w:val="008D191E"/>
    <w:rsid w:val="008D7DB6"/>
    <w:rsid w:val="00917DEE"/>
    <w:rsid w:val="00925567"/>
    <w:rsid w:val="00931A7D"/>
    <w:rsid w:val="009320A9"/>
    <w:rsid w:val="009500A9"/>
    <w:rsid w:val="00972669"/>
    <w:rsid w:val="00985182"/>
    <w:rsid w:val="009B1CB6"/>
    <w:rsid w:val="009D796E"/>
    <w:rsid w:val="009E4669"/>
    <w:rsid w:val="009F1811"/>
    <w:rsid w:val="009F773D"/>
    <w:rsid w:val="00A02FB0"/>
    <w:rsid w:val="00A70DBA"/>
    <w:rsid w:val="00A716FB"/>
    <w:rsid w:val="00A76A5F"/>
    <w:rsid w:val="00AA1337"/>
    <w:rsid w:val="00AB0D6E"/>
    <w:rsid w:val="00AC4D49"/>
    <w:rsid w:val="00AD1E5A"/>
    <w:rsid w:val="00AF11BD"/>
    <w:rsid w:val="00AF7D54"/>
    <w:rsid w:val="00B124BF"/>
    <w:rsid w:val="00B27CEA"/>
    <w:rsid w:val="00B81DAB"/>
    <w:rsid w:val="00BC0130"/>
    <w:rsid w:val="00BD482B"/>
    <w:rsid w:val="00BD6C7A"/>
    <w:rsid w:val="00C00E52"/>
    <w:rsid w:val="00C00EAA"/>
    <w:rsid w:val="00C016FE"/>
    <w:rsid w:val="00C07720"/>
    <w:rsid w:val="00C111E0"/>
    <w:rsid w:val="00C12841"/>
    <w:rsid w:val="00C60944"/>
    <w:rsid w:val="00C87FFC"/>
    <w:rsid w:val="00CA65D3"/>
    <w:rsid w:val="00CA7ECE"/>
    <w:rsid w:val="00CC192A"/>
    <w:rsid w:val="00CD257A"/>
    <w:rsid w:val="00CE62E6"/>
    <w:rsid w:val="00CE6F2B"/>
    <w:rsid w:val="00D0568D"/>
    <w:rsid w:val="00D2413C"/>
    <w:rsid w:val="00D27A39"/>
    <w:rsid w:val="00D32824"/>
    <w:rsid w:val="00D41909"/>
    <w:rsid w:val="00D46C47"/>
    <w:rsid w:val="00D51716"/>
    <w:rsid w:val="00D6058A"/>
    <w:rsid w:val="00D65EFD"/>
    <w:rsid w:val="00DB6671"/>
    <w:rsid w:val="00DC10E1"/>
    <w:rsid w:val="00DD6BED"/>
    <w:rsid w:val="00DF5D0E"/>
    <w:rsid w:val="00E0176E"/>
    <w:rsid w:val="00E06BBC"/>
    <w:rsid w:val="00E13A36"/>
    <w:rsid w:val="00E42D6E"/>
    <w:rsid w:val="00E43F69"/>
    <w:rsid w:val="00E4436A"/>
    <w:rsid w:val="00E63DDB"/>
    <w:rsid w:val="00ED7BED"/>
    <w:rsid w:val="00EE0039"/>
    <w:rsid w:val="00EF234D"/>
    <w:rsid w:val="00F21442"/>
    <w:rsid w:val="00F264BA"/>
    <w:rsid w:val="00F309D0"/>
    <w:rsid w:val="00F53323"/>
    <w:rsid w:val="00F5411F"/>
    <w:rsid w:val="00F6399C"/>
    <w:rsid w:val="00F80756"/>
    <w:rsid w:val="00F8298A"/>
    <w:rsid w:val="00F829DB"/>
    <w:rsid w:val="00F920AF"/>
    <w:rsid w:val="00FA68A6"/>
    <w:rsid w:val="00FB225B"/>
    <w:rsid w:val="00FB4EF6"/>
    <w:rsid w:val="00FB5D9D"/>
    <w:rsid w:val="00FF39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C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6F2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D65EFD"/>
    <w:pPr>
      <w:ind w:left="720"/>
      <w:contextualSpacing/>
    </w:pPr>
  </w:style>
  <w:style w:type="paragraph" w:styleId="Textosinformato">
    <w:name w:val="Plain Text"/>
    <w:basedOn w:val="Normal"/>
    <w:link w:val="TextosinformatoCar"/>
    <w:uiPriority w:val="99"/>
    <w:unhideWhenUsed/>
    <w:rsid w:val="00B81DA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81DAB"/>
    <w:rPr>
      <w:rFonts w:ascii="Calibri" w:hAnsi="Calibri"/>
      <w:szCs w:val="21"/>
    </w:rPr>
  </w:style>
  <w:style w:type="character" w:customStyle="1" w:styleId="texto21">
    <w:name w:val="texto21"/>
    <w:basedOn w:val="Fuentedeprrafopredeter"/>
    <w:rsid w:val="00F53323"/>
    <w:rPr>
      <w:rFonts w:ascii="Times New Roman" w:hAnsi="Times New Roman" w:cs="Times New Roman" w:hint="default"/>
      <w:strike w:val="0"/>
      <w:dstrike w:val="0"/>
      <w:color w:val="000000"/>
      <w:sz w:val="22"/>
      <w:szCs w:val="22"/>
      <w:u w:val="none"/>
      <w:effect w:val="none"/>
    </w:rPr>
  </w:style>
  <w:style w:type="character" w:styleId="Hipervnculo">
    <w:name w:val="Hyperlink"/>
    <w:basedOn w:val="Fuentedeprrafopredeter"/>
    <w:uiPriority w:val="99"/>
    <w:unhideWhenUsed/>
    <w:rsid w:val="00F53323"/>
    <w:rPr>
      <w:color w:val="0000FF" w:themeColor="hyperlink"/>
      <w:u w:val="single"/>
    </w:rPr>
  </w:style>
  <w:style w:type="paragraph" w:styleId="Textoindependiente">
    <w:name w:val="Body Text"/>
    <w:basedOn w:val="Normal"/>
    <w:link w:val="TextoindependienteCar"/>
    <w:uiPriority w:val="99"/>
    <w:rsid w:val="00656EBE"/>
    <w:pPr>
      <w:spacing w:after="0" w:line="240" w:lineRule="auto"/>
      <w:jc w:val="both"/>
    </w:pPr>
    <w:rPr>
      <w:rFonts w:ascii="Arial" w:eastAsia="Times New Roman" w:hAnsi="Arial" w:cs="Arial"/>
      <w:sz w:val="20"/>
      <w:szCs w:val="20"/>
      <w:lang w:val="en-GB" w:eastAsia="es-ES"/>
    </w:rPr>
  </w:style>
  <w:style w:type="character" w:customStyle="1" w:styleId="TextoindependienteCar">
    <w:name w:val="Texto independiente Car"/>
    <w:basedOn w:val="Fuentedeprrafopredeter"/>
    <w:link w:val="Textoindependiente"/>
    <w:uiPriority w:val="99"/>
    <w:rsid w:val="00656EBE"/>
    <w:rPr>
      <w:rFonts w:ascii="Arial" w:eastAsia="Times New Roman" w:hAnsi="Arial" w:cs="Arial"/>
      <w:sz w:val="20"/>
      <w:szCs w:val="20"/>
      <w:lang w:val="en-GB" w:eastAsia="es-ES"/>
    </w:rPr>
  </w:style>
  <w:style w:type="paragraph" w:customStyle="1" w:styleId="CarCarCarCarCarCarCarCarCarCarCarCarCar">
    <w:name w:val="Car Car Car Car Car Car Car Car Car Car Car Car Car"/>
    <w:basedOn w:val="Normal"/>
    <w:rsid w:val="00412BBB"/>
    <w:pPr>
      <w:spacing w:after="0" w:line="240" w:lineRule="auto"/>
    </w:pPr>
    <w:rPr>
      <w:rFonts w:ascii="Times New Roman" w:eastAsia="Times New Roman" w:hAnsi="Times New Roman" w:cs="Times New Roman"/>
      <w:sz w:val="24"/>
      <w:szCs w:val="24"/>
      <w:lang w:val="pl-PL" w:eastAsia="pl-PL"/>
    </w:rPr>
  </w:style>
  <w:style w:type="paragraph" w:styleId="Encabezado">
    <w:name w:val="header"/>
    <w:basedOn w:val="Normal"/>
    <w:link w:val="EncabezadoCar"/>
    <w:uiPriority w:val="99"/>
    <w:unhideWhenUsed/>
    <w:rsid w:val="00ED7B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7BED"/>
  </w:style>
  <w:style w:type="paragraph" w:styleId="Piedepgina">
    <w:name w:val="footer"/>
    <w:basedOn w:val="Normal"/>
    <w:link w:val="PiedepginaCar"/>
    <w:uiPriority w:val="99"/>
    <w:unhideWhenUsed/>
    <w:rsid w:val="00ED7B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7BED"/>
  </w:style>
  <w:style w:type="paragraph" w:customStyle="1" w:styleId="Mdeck4text">
    <w:name w:val="M_deck_4_text"/>
    <w:uiPriority w:val="99"/>
    <w:rsid w:val="009500A9"/>
    <w:pPr>
      <w:kinsoku w:val="0"/>
      <w:overflowPunct w:val="0"/>
      <w:autoSpaceDE w:val="0"/>
      <w:autoSpaceDN w:val="0"/>
      <w:adjustRightInd w:val="0"/>
      <w:snapToGrid w:val="0"/>
      <w:spacing w:after="0" w:line="340" w:lineRule="atLeast"/>
      <w:ind w:firstLine="288"/>
      <w:jc w:val="both"/>
    </w:pPr>
    <w:rPr>
      <w:rFonts w:ascii="Times New Roman" w:eastAsia="SimSun" w:hAnsi="Times New Roman" w:cs="Times New Roman"/>
      <w:color w:val="000000"/>
      <w:sz w:val="24"/>
      <w:szCs w:val="24"/>
      <w:lang w:val="en-US" w:eastAsia="de-DE"/>
    </w:rPr>
  </w:style>
  <w:style w:type="paragraph" w:customStyle="1" w:styleId="Mdeck4heading2">
    <w:name w:val="M_deck_4_heading_2"/>
    <w:next w:val="Normal"/>
    <w:uiPriority w:val="99"/>
    <w:rsid w:val="009500A9"/>
    <w:pPr>
      <w:kinsoku w:val="0"/>
      <w:overflowPunct w:val="0"/>
      <w:autoSpaceDE w:val="0"/>
      <w:autoSpaceDN w:val="0"/>
      <w:adjustRightInd w:val="0"/>
      <w:snapToGrid w:val="0"/>
      <w:spacing w:before="240" w:after="240" w:line="340" w:lineRule="atLeast"/>
      <w:outlineLvl w:val="1"/>
    </w:pPr>
    <w:rPr>
      <w:rFonts w:ascii="Times New Roman" w:eastAsia="SimSun" w:hAnsi="Times New Roman" w:cs="Times New Roman"/>
      <w:i/>
      <w:iCs/>
      <w:color w:val="000000"/>
      <w:sz w:val="24"/>
      <w:szCs w:val="24"/>
      <w:lang w:val="en-US" w:eastAsia="de-DE"/>
    </w:rPr>
  </w:style>
  <w:style w:type="paragraph" w:customStyle="1" w:styleId="Mdeck4heading3">
    <w:name w:val="M_deck_4_heading_3"/>
    <w:next w:val="Normal"/>
    <w:uiPriority w:val="99"/>
    <w:rsid w:val="009500A9"/>
    <w:pPr>
      <w:kinsoku w:val="0"/>
      <w:overflowPunct w:val="0"/>
      <w:autoSpaceDE w:val="0"/>
      <w:autoSpaceDN w:val="0"/>
      <w:adjustRightInd w:val="0"/>
      <w:snapToGrid w:val="0"/>
      <w:spacing w:before="240" w:after="240" w:line="340" w:lineRule="atLeast"/>
      <w:outlineLvl w:val="2"/>
    </w:pPr>
    <w:rPr>
      <w:rFonts w:ascii="Times New Roman" w:eastAsia="SimSun" w:hAnsi="Times New Roman" w:cs="Times New Roman"/>
      <w:color w:val="000000"/>
      <w:sz w:val="24"/>
      <w:szCs w:val="24"/>
      <w:lang w:val="en-US" w:eastAsia="de-DE"/>
    </w:rPr>
  </w:style>
  <w:style w:type="paragraph" w:customStyle="1" w:styleId="Mdeck4heading1">
    <w:name w:val="M_deck_4_heading_1"/>
    <w:next w:val="Normal"/>
    <w:uiPriority w:val="99"/>
    <w:rsid w:val="009500A9"/>
    <w:pPr>
      <w:kinsoku w:val="0"/>
      <w:overflowPunct w:val="0"/>
      <w:autoSpaceDE w:val="0"/>
      <w:autoSpaceDN w:val="0"/>
      <w:adjustRightInd w:val="0"/>
      <w:snapToGrid w:val="0"/>
      <w:spacing w:before="240" w:after="240" w:line="340" w:lineRule="atLeast"/>
      <w:outlineLvl w:val="0"/>
    </w:pPr>
    <w:rPr>
      <w:rFonts w:ascii="Times New Roman" w:eastAsia="SimSun" w:hAnsi="Times New Roman" w:cs="Times New Roman"/>
      <w:b/>
      <w:bCs/>
      <w:color w:val="000000"/>
      <w:sz w:val="24"/>
      <w:szCs w:val="24"/>
      <w:lang w:val="en-US" w:eastAsia="de-DE"/>
    </w:rPr>
  </w:style>
  <w:style w:type="paragraph" w:customStyle="1" w:styleId="Mdeck5tablecaption">
    <w:name w:val="M_deck_5_table_caption"/>
    <w:uiPriority w:val="99"/>
    <w:rsid w:val="009500A9"/>
    <w:pPr>
      <w:kinsoku w:val="0"/>
      <w:overflowPunct w:val="0"/>
      <w:autoSpaceDE w:val="0"/>
      <w:autoSpaceDN w:val="0"/>
      <w:adjustRightInd w:val="0"/>
      <w:snapToGrid w:val="0"/>
      <w:spacing w:before="240" w:after="120" w:line="340" w:lineRule="atLeast"/>
      <w:ind w:left="562" w:right="562"/>
      <w:jc w:val="both"/>
    </w:pPr>
    <w:rPr>
      <w:rFonts w:ascii="Times New Roman" w:eastAsia="SimSun" w:hAnsi="Times New Roman" w:cs="Times New Roman"/>
      <w:color w:val="000000"/>
      <w:sz w:val="24"/>
      <w:szCs w:val="24"/>
      <w:lang w:val="en-US" w:eastAsia="de-DE"/>
    </w:rPr>
  </w:style>
  <w:style w:type="character" w:styleId="Nmerodelnea">
    <w:name w:val="line number"/>
    <w:basedOn w:val="Fuentedeprrafopredeter"/>
    <w:uiPriority w:val="99"/>
    <w:semiHidden/>
    <w:unhideWhenUsed/>
    <w:rsid w:val="009500A9"/>
  </w:style>
  <w:style w:type="paragraph" w:styleId="Textodeglobo">
    <w:name w:val="Balloon Text"/>
    <w:basedOn w:val="Normal"/>
    <w:link w:val="TextodegloboCar"/>
    <w:uiPriority w:val="99"/>
    <w:semiHidden/>
    <w:unhideWhenUsed/>
    <w:rsid w:val="0089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A51"/>
    <w:rPr>
      <w:rFonts w:ascii="Tahoma" w:hAnsi="Tahoma" w:cs="Tahoma"/>
      <w:sz w:val="16"/>
      <w:szCs w:val="16"/>
    </w:rPr>
  </w:style>
  <w:style w:type="character" w:styleId="Nmerodepgina">
    <w:name w:val="page number"/>
    <w:basedOn w:val="Fuentedeprrafopredeter"/>
    <w:uiPriority w:val="99"/>
    <w:semiHidden/>
    <w:unhideWhenUsed/>
    <w:rsid w:val="006A4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6F2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D65EFD"/>
    <w:pPr>
      <w:ind w:left="720"/>
      <w:contextualSpacing/>
    </w:pPr>
  </w:style>
  <w:style w:type="paragraph" w:styleId="Textosinformato">
    <w:name w:val="Plain Text"/>
    <w:basedOn w:val="Normal"/>
    <w:link w:val="TextosinformatoCar"/>
    <w:uiPriority w:val="99"/>
    <w:unhideWhenUsed/>
    <w:rsid w:val="00B81DA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81DAB"/>
    <w:rPr>
      <w:rFonts w:ascii="Calibri" w:hAnsi="Calibri"/>
      <w:szCs w:val="21"/>
    </w:rPr>
  </w:style>
  <w:style w:type="character" w:customStyle="1" w:styleId="texto21">
    <w:name w:val="texto21"/>
    <w:basedOn w:val="Fuentedeprrafopredeter"/>
    <w:rsid w:val="00F53323"/>
    <w:rPr>
      <w:rFonts w:ascii="Times New Roman" w:hAnsi="Times New Roman" w:cs="Times New Roman" w:hint="default"/>
      <w:strike w:val="0"/>
      <w:dstrike w:val="0"/>
      <w:color w:val="000000"/>
      <w:sz w:val="22"/>
      <w:szCs w:val="22"/>
      <w:u w:val="none"/>
      <w:effect w:val="none"/>
    </w:rPr>
  </w:style>
  <w:style w:type="character" w:styleId="Hipervnculo">
    <w:name w:val="Hyperlink"/>
    <w:basedOn w:val="Fuentedeprrafopredeter"/>
    <w:uiPriority w:val="99"/>
    <w:unhideWhenUsed/>
    <w:rsid w:val="00F53323"/>
    <w:rPr>
      <w:color w:val="0000FF" w:themeColor="hyperlink"/>
      <w:u w:val="single"/>
    </w:rPr>
  </w:style>
  <w:style w:type="paragraph" w:styleId="Textoindependiente">
    <w:name w:val="Body Text"/>
    <w:basedOn w:val="Normal"/>
    <w:link w:val="TextoindependienteCar"/>
    <w:uiPriority w:val="99"/>
    <w:rsid w:val="00656EBE"/>
    <w:pPr>
      <w:spacing w:after="0" w:line="240" w:lineRule="auto"/>
      <w:jc w:val="both"/>
    </w:pPr>
    <w:rPr>
      <w:rFonts w:ascii="Arial" w:eastAsia="Times New Roman" w:hAnsi="Arial" w:cs="Arial"/>
      <w:sz w:val="20"/>
      <w:szCs w:val="20"/>
      <w:lang w:val="en-GB" w:eastAsia="es-ES"/>
    </w:rPr>
  </w:style>
  <w:style w:type="character" w:customStyle="1" w:styleId="TextoindependienteCar">
    <w:name w:val="Texto independiente Car"/>
    <w:basedOn w:val="Fuentedeprrafopredeter"/>
    <w:link w:val="Textoindependiente"/>
    <w:uiPriority w:val="99"/>
    <w:rsid w:val="00656EBE"/>
    <w:rPr>
      <w:rFonts w:ascii="Arial" w:eastAsia="Times New Roman" w:hAnsi="Arial" w:cs="Arial"/>
      <w:sz w:val="20"/>
      <w:szCs w:val="20"/>
      <w:lang w:val="en-GB" w:eastAsia="es-ES"/>
    </w:rPr>
  </w:style>
  <w:style w:type="paragraph" w:customStyle="1" w:styleId="CarCarCarCarCarCarCarCarCarCarCarCarCar">
    <w:name w:val="Car Car Car Car Car Car Car Car Car Car Car Car Car"/>
    <w:basedOn w:val="Normal"/>
    <w:rsid w:val="00412BBB"/>
    <w:pPr>
      <w:spacing w:after="0" w:line="240" w:lineRule="auto"/>
    </w:pPr>
    <w:rPr>
      <w:rFonts w:ascii="Times New Roman" w:eastAsia="Times New Roman" w:hAnsi="Times New Roman" w:cs="Times New Roman"/>
      <w:sz w:val="24"/>
      <w:szCs w:val="24"/>
      <w:lang w:val="pl-PL" w:eastAsia="pl-PL"/>
    </w:rPr>
  </w:style>
  <w:style w:type="paragraph" w:styleId="Encabezado">
    <w:name w:val="header"/>
    <w:basedOn w:val="Normal"/>
    <w:link w:val="EncabezadoCar"/>
    <w:uiPriority w:val="99"/>
    <w:unhideWhenUsed/>
    <w:rsid w:val="00ED7B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7BED"/>
  </w:style>
  <w:style w:type="paragraph" w:styleId="Piedepgina">
    <w:name w:val="footer"/>
    <w:basedOn w:val="Normal"/>
    <w:link w:val="PiedepginaCar"/>
    <w:uiPriority w:val="99"/>
    <w:unhideWhenUsed/>
    <w:rsid w:val="00ED7B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7BED"/>
  </w:style>
  <w:style w:type="paragraph" w:customStyle="1" w:styleId="Mdeck4text">
    <w:name w:val="M_deck_4_text"/>
    <w:uiPriority w:val="99"/>
    <w:rsid w:val="009500A9"/>
    <w:pPr>
      <w:kinsoku w:val="0"/>
      <w:overflowPunct w:val="0"/>
      <w:autoSpaceDE w:val="0"/>
      <w:autoSpaceDN w:val="0"/>
      <w:adjustRightInd w:val="0"/>
      <w:snapToGrid w:val="0"/>
      <w:spacing w:after="0" w:line="340" w:lineRule="atLeast"/>
      <w:ind w:firstLine="288"/>
      <w:jc w:val="both"/>
    </w:pPr>
    <w:rPr>
      <w:rFonts w:ascii="Times New Roman" w:eastAsia="SimSun" w:hAnsi="Times New Roman" w:cs="Times New Roman"/>
      <w:color w:val="000000"/>
      <w:sz w:val="24"/>
      <w:szCs w:val="24"/>
      <w:lang w:val="en-US" w:eastAsia="de-DE"/>
    </w:rPr>
  </w:style>
  <w:style w:type="paragraph" w:customStyle="1" w:styleId="Mdeck4heading2">
    <w:name w:val="M_deck_4_heading_2"/>
    <w:next w:val="Normal"/>
    <w:uiPriority w:val="99"/>
    <w:rsid w:val="009500A9"/>
    <w:pPr>
      <w:kinsoku w:val="0"/>
      <w:overflowPunct w:val="0"/>
      <w:autoSpaceDE w:val="0"/>
      <w:autoSpaceDN w:val="0"/>
      <w:adjustRightInd w:val="0"/>
      <w:snapToGrid w:val="0"/>
      <w:spacing w:before="240" w:after="240" w:line="340" w:lineRule="atLeast"/>
      <w:outlineLvl w:val="1"/>
    </w:pPr>
    <w:rPr>
      <w:rFonts w:ascii="Times New Roman" w:eastAsia="SimSun" w:hAnsi="Times New Roman" w:cs="Times New Roman"/>
      <w:i/>
      <w:iCs/>
      <w:color w:val="000000"/>
      <w:sz w:val="24"/>
      <w:szCs w:val="24"/>
      <w:lang w:val="en-US" w:eastAsia="de-DE"/>
    </w:rPr>
  </w:style>
  <w:style w:type="paragraph" w:customStyle="1" w:styleId="Mdeck4heading3">
    <w:name w:val="M_deck_4_heading_3"/>
    <w:next w:val="Normal"/>
    <w:uiPriority w:val="99"/>
    <w:rsid w:val="009500A9"/>
    <w:pPr>
      <w:kinsoku w:val="0"/>
      <w:overflowPunct w:val="0"/>
      <w:autoSpaceDE w:val="0"/>
      <w:autoSpaceDN w:val="0"/>
      <w:adjustRightInd w:val="0"/>
      <w:snapToGrid w:val="0"/>
      <w:spacing w:before="240" w:after="240" w:line="340" w:lineRule="atLeast"/>
      <w:outlineLvl w:val="2"/>
    </w:pPr>
    <w:rPr>
      <w:rFonts w:ascii="Times New Roman" w:eastAsia="SimSun" w:hAnsi="Times New Roman" w:cs="Times New Roman"/>
      <w:color w:val="000000"/>
      <w:sz w:val="24"/>
      <w:szCs w:val="24"/>
      <w:lang w:val="en-US" w:eastAsia="de-DE"/>
    </w:rPr>
  </w:style>
  <w:style w:type="paragraph" w:customStyle="1" w:styleId="Mdeck4heading1">
    <w:name w:val="M_deck_4_heading_1"/>
    <w:next w:val="Normal"/>
    <w:uiPriority w:val="99"/>
    <w:rsid w:val="009500A9"/>
    <w:pPr>
      <w:kinsoku w:val="0"/>
      <w:overflowPunct w:val="0"/>
      <w:autoSpaceDE w:val="0"/>
      <w:autoSpaceDN w:val="0"/>
      <w:adjustRightInd w:val="0"/>
      <w:snapToGrid w:val="0"/>
      <w:spacing w:before="240" w:after="240" w:line="340" w:lineRule="atLeast"/>
      <w:outlineLvl w:val="0"/>
    </w:pPr>
    <w:rPr>
      <w:rFonts w:ascii="Times New Roman" w:eastAsia="SimSun" w:hAnsi="Times New Roman" w:cs="Times New Roman"/>
      <w:b/>
      <w:bCs/>
      <w:color w:val="000000"/>
      <w:sz w:val="24"/>
      <w:szCs w:val="24"/>
      <w:lang w:val="en-US" w:eastAsia="de-DE"/>
    </w:rPr>
  </w:style>
  <w:style w:type="paragraph" w:customStyle="1" w:styleId="Mdeck5tablecaption">
    <w:name w:val="M_deck_5_table_caption"/>
    <w:uiPriority w:val="99"/>
    <w:rsid w:val="009500A9"/>
    <w:pPr>
      <w:kinsoku w:val="0"/>
      <w:overflowPunct w:val="0"/>
      <w:autoSpaceDE w:val="0"/>
      <w:autoSpaceDN w:val="0"/>
      <w:adjustRightInd w:val="0"/>
      <w:snapToGrid w:val="0"/>
      <w:spacing w:before="240" w:after="120" w:line="340" w:lineRule="atLeast"/>
      <w:ind w:left="562" w:right="562"/>
      <w:jc w:val="both"/>
    </w:pPr>
    <w:rPr>
      <w:rFonts w:ascii="Times New Roman" w:eastAsia="SimSun" w:hAnsi="Times New Roman" w:cs="Times New Roman"/>
      <w:color w:val="000000"/>
      <w:sz w:val="24"/>
      <w:szCs w:val="24"/>
      <w:lang w:val="en-US" w:eastAsia="de-DE"/>
    </w:rPr>
  </w:style>
  <w:style w:type="character" w:styleId="Nmerodelnea">
    <w:name w:val="line number"/>
    <w:basedOn w:val="Fuentedeprrafopredeter"/>
    <w:uiPriority w:val="99"/>
    <w:semiHidden/>
    <w:unhideWhenUsed/>
    <w:rsid w:val="009500A9"/>
  </w:style>
  <w:style w:type="paragraph" w:styleId="Textodeglobo">
    <w:name w:val="Balloon Text"/>
    <w:basedOn w:val="Normal"/>
    <w:link w:val="TextodegloboCar"/>
    <w:uiPriority w:val="99"/>
    <w:semiHidden/>
    <w:unhideWhenUsed/>
    <w:rsid w:val="0089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A51"/>
    <w:rPr>
      <w:rFonts w:ascii="Tahoma" w:hAnsi="Tahoma" w:cs="Tahoma"/>
      <w:sz w:val="16"/>
      <w:szCs w:val="16"/>
    </w:rPr>
  </w:style>
  <w:style w:type="character" w:styleId="Nmerodepgina">
    <w:name w:val="page number"/>
    <w:basedOn w:val="Fuentedeprrafopredeter"/>
    <w:uiPriority w:val="99"/>
    <w:semiHidden/>
    <w:unhideWhenUsed/>
    <w:rsid w:val="006A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686">
      <w:bodyDiv w:val="1"/>
      <w:marLeft w:val="0"/>
      <w:marRight w:val="0"/>
      <w:marTop w:val="0"/>
      <w:marBottom w:val="0"/>
      <w:divBdr>
        <w:top w:val="none" w:sz="0" w:space="0" w:color="auto"/>
        <w:left w:val="none" w:sz="0" w:space="0" w:color="auto"/>
        <w:bottom w:val="none" w:sz="0" w:space="0" w:color="auto"/>
        <w:right w:val="none" w:sz="0" w:space="0" w:color="auto"/>
      </w:divBdr>
    </w:div>
    <w:div w:id="1037705271">
      <w:bodyDiv w:val="1"/>
      <w:marLeft w:val="0"/>
      <w:marRight w:val="0"/>
      <w:marTop w:val="0"/>
      <w:marBottom w:val="0"/>
      <w:divBdr>
        <w:top w:val="none" w:sz="0" w:space="0" w:color="auto"/>
        <w:left w:val="none" w:sz="0" w:space="0" w:color="auto"/>
        <w:bottom w:val="none" w:sz="0" w:space="0" w:color="auto"/>
        <w:right w:val="none" w:sz="0" w:space="0" w:color="auto"/>
      </w:divBdr>
    </w:div>
    <w:div w:id="1596161013">
      <w:bodyDiv w:val="1"/>
      <w:marLeft w:val="0"/>
      <w:marRight w:val="0"/>
      <w:marTop w:val="0"/>
      <w:marBottom w:val="0"/>
      <w:divBdr>
        <w:top w:val="none" w:sz="0" w:space="0" w:color="auto"/>
        <w:left w:val="none" w:sz="0" w:space="0" w:color="auto"/>
        <w:bottom w:val="none" w:sz="0" w:space="0" w:color="auto"/>
        <w:right w:val="none" w:sz="0" w:space="0" w:color="auto"/>
      </w:divBdr>
    </w:div>
    <w:div w:id="2075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marquez@ictan.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123D-7D1C-47B7-8662-94A1A482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4509</Words>
  <Characters>24800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MARQUEZ RUIZ</dc:creator>
  <cp:lastModifiedBy>Bibliotecaria</cp:lastModifiedBy>
  <cp:revision>2</cp:revision>
  <dcterms:created xsi:type="dcterms:W3CDTF">2016-06-01T09:38:00Z</dcterms:created>
  <dcterms:modified xsi:type="dcterms:W3CDTF">2016-06-01T09:38:00Z</dcterms:modified>
</cp:coreProperties>
</file>