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D91D" w14:textId="79873C4E" w:rsidR="00312727" w:rsidRPr="00394794" w:rsidRDefault="00EC1DCE" w:rsidP="00312727">
      <w:pPr>
        <w:pStyle w:val="Head"/>
        <w:spacing w:line="480" w:lineRule="auto"/>
        <w:jc w:val="both"/>
        <w:rPr>
          <w:rFonts w:ascii="Arial" w:hAnsi="Arial"/>
          <w:sz w:val="32"/>
          <w:szCs w:val="32"/>
          <w:lang w:val="es-ES_tradnl"/>
        </w:rPr>
      </w:pPr>
      <w:bookmarkStart w:id="0" w:name="_GoBack"/>
      <w:bookmarkEnd w:id="0"/>
      <w:r w:rsidRPr="00394794">
        <w:rPr>
          <w:rFonts w:ascii="Arial" w:hAnsi="Arial"/>
          <w:sz w:val="32"/>
          <w:szCs w:val="32"/>
          <w:lang w:val="es-ES_tradnl"/>
        </w:rPr>
        <w:t xml:space="preserve">Insects synthesize </w:t>
      </w:r>
      <w:r w:rsidR="00DF5433">
        <w:rPr>
          <w:rFonts w:ascii="Arial" w:hAnsi="Arial"/>
          <w:sz w:val="32"/>
          <w:szCs w:val="32"/>
          <w:lang w:val="es-ES_tradnl"/>
        </w:rPr>
        <w:t>pheo</w:t>
      </w:r>
      <w:r w:rsidRPr="00394794">
        <w:rPr>
          <w:rFonts w:ascii="Arial" w:hAnsi="Arial"/>
          <w:sz w:val="32"/>
          <w:szCs w:val="32"/>
          <w:lang w:val="es-ES_tradnl"/>
        </w:rPr>
        <w:t>melanin</w:t>
      </w:r>
    </w:p>
    <w:p w14:paraId="735EE8CA" w14:textId="294C203D" w:rsidR="00D73714" w:rsidRPr="00394794" w:rsidRDefault="00EC1DCE" w:rsidP="00312727">
      <w:pPr>
        <w:pStyle w:val="Authors"/>
        <w:spacing w:line="480" w:lineRule="auto"/>
        <w:jc w:val="both"/>
        <w:rPr>
          <w:rFonts w:ascii="Arial" w:hAnsi="Arial"/>
          <w:b/>
          <w:vertAlign w:val="superscript"/>
        </w:rPr>
      </w:pPr>
      <w:r w:rsidRPr="00394794">
        <w:rPr>
          <w:rFonts w:ascii="Arial" w:hAnsi="Arial"/>
          <w:b/>
          <w:lang w:val="es-ES_tradnl"/>
        </w:rPr>
        <w:t>Ismael Galván</w:t>
      </w:r>
      <w:r w:rsidR="00312727" w:rsidRPr="00394794">
        <w:rPr>
          <w:rFonts w:ascii="Arial" w:hAnsi="Arial"/>
          <w:b/>
          <w:vertAlign w:val="superscript"/>
          <w:lang w:val="es-ES_tradnl"/>
        </w:rPr>
        <w:t>1</w:t>
      </w:r>
      <w:r w:rsidRPr="00394794">
        <w:rPr>
          <w:rFonts w:ascii="Arial" w:hAnsi="Arial"/>
          <w:b/>
          <w:lang w:val="es-ES_tradnl"/>
        </w:rPr>
        <w:t>, Alberto Jorge</w:t>
      </w:r>
      <w:r w:rsidR="00394794" w:rsidRPr="00394794">
        <w:rPr>
          <w:rFonts w:ascii="Arial" w:hAnsi="Arial"/>
          <w:b/>
          <w:vertAlign w:val="superscript"/>
          <w:lang w:val="es-ES_tradnl"/>
        </w:rPr>
        <w:t>2</w:t>
      </w:r>
      <w:r w:rsidRPr="00394794">
        <w:rPr>
          <w:rFonts w:ascii="Arial" w:hAnsi="Arial"/>
          <w:b/>
          <w:lang w:val="es-ES_tradnl"/>
        </w:rPr>
        <w:t>, Pim Edelaar</w:t>
      </w:r>
      <w:r w:rsidR="00394794" w:rsidRPr="00394794">
        <w:rPr>
          <w:rFonts w:ascii="Arial" w:hAnsi="Arial"/>
          <w:b/>
          <w:vertAlign w:val="superscript"/>
          <w:lang w:val="es-ES_tradnl"/>
        </w:rPr>
        <w:t>3</w:t>
      </w:r>
      <w:r w:rsidRPr="00394794">
        <w:rPr>
          <w:rFonts w:ascii="Arial" w:hAnsi="Arial"/>
          <w:b/>
          <w:lang w:val="es-ES_tradnl"/>
        </w:rPr>
        <w:t xml:space="preserve"> and Kazumasa Wakamatsu</w:t>
      </w:r>
      <w:r w:rsidR="00394794" w:rsidRPr="00394794">
        <w:rPr>
          <w:rFonts w:ascii="Arial" w:hAnsi="Arial"/>
          <w:b/>
          <w:vertAlign w:val="superscript"/>
          <w:lang w:val="es-ES_tradnl"/>
        </w:rPr>
        <w:t>4</w:t>
      </w:r>
    </w:p>
    <w:p w14:paraId="1B158B6A" w14:textId="245FA427" w:rsidR="00D73714" w:rsidRPr="00312727" w:rsidRDefault="00D73714" w:rsidP="00312727">
      <w:pPr>
        <w:pStyle w:val="Paragraph"/>
        <w:spacing w:line="480" w:lineRule="auto"/>
        <w:ind w:firstLine="0"/>
        <w:jc w:val="both"/>
        <w:rPr>
          <w:rFonts w:ascii="Arial" w:hAnsi="Arial"/>
          <w:b/>
        </w:rPr>
      </w:pPr>
    </w:p>
    <w:p w14:paraId="3D047ADD" w14:textId="0F9ACA32" w:rsidR="00EC1DCE" w:rsidRPr="00312727" w:rsidRDefault="00394794" w:rsidP="00312727">
      <w:pPr>
        <w:pStyle w:val="Paragraph"/>
        <w:spacing w:line="480" w:lineRule="auto"/>
        <w:ind w:firstLine="0"/>
        <w:jc w:val="both"/>
        <w:rPr>
          <w:rFonts w:ascii="Arial" w:hAnsi="Arial"/>
          <w:lang w:val="es-ES_tradnl"/>
        </w:rPr>
      </w:pPr>
      <w:r w:rsidRPr="00394794">
        <w:rPr>
          <w:rFonts w:ascii="Arial" w:hAnsi="Arial"/>
          <w:b/>
          <w:lang w:val="es-ES_tradnl"/>
        </w:rPr>
        <w:t>1</w:t>
      </w:r>
      <w:r>
        <w:rPr>
          <w:rFonts w:ascii="Arial" w:hAnsi="Arial"/>
          <w:lang w:val="es-ES_tradnl"/>
        </w:rPr>
        <w:t xml:space="preserve"> </w:t>
      </w:r>
      <w:r w:rsidR="000D0D16" w:rsidRPr="00312727">
        <w:rPr>
          <w:rFonts w:ascii="Arial" w:hAnsi="Arial"/>
          <w:lang w:val="es-ES_tradnl"/>
        </w:rPr>
        <w:t>Department</w:t>
      </w:r>
      <w:r>
        <w:rPr>
          <w:rFonts w:ascii="Arial" w:hAnsi="Arial"/>
          <w:lang w:val="es-ES_tradnl"/>
        </w:rPr>
        <w:t xml:space="preserve"> </w:t>
      </w:r>
      <w:r w:rsidR="00BB2D26">
        <w:rPr>
          <w:rFonts w:ascii="Arial" w:hAnsi="Arial"/>
          <w:lang w:val="es-ES_tradnl"/>
        </w:rPr>
        <w:t>of Evolutionary</w:t>
      </w:r>
      <w:r>
        <w:rPr>
          <w:rFonts w:ascii="Arial" w:hAnsi="Arial"/>
          <w:lang w:val="es-ES_tradnl"/>
        </w:rPr>
        <w:t xml:space="preserve"> Ecolog</w:t>
      </w:r>
      <w:r w:rsidR="00BB2D26">
        <w:rPr>
          <w:rFonts w:ascii="Arial" w:hAnsi="Arial"/>
          <w:lang w:val="es-ES_tradnl"/>
        </w:rPr>
        <w:t>y</w:t>
      </w:r>
      <w:r w:rsidR="000D0D16" w:rsidRPr="00312727">
        <w:rPr>
          <w:rFonts w:ascii="Arial" w:hAnsi="Arial"/>
          <w:lang w:val="es-ES_tradnl"/>
        </w:rPr>
        <w:t xml:space="preserve">, </w:t>
      </w:r>
      <w:r>
        <w:rPr>
          <w:rFonts w:ascii="Arial" w:hAnsi="Arial"/>
          <w:lang w:val="es-ES_tradnl"/>
        </w:rPr>
        <w:t>Doñana</w:t>
      </w:r>
      <w:r w:rsidR="00BB2D26">
        <w:rPr>
          <w:rFonts w:ascii="Arial" w:hAnsi="Arial"/>
          <w:lang w:val="es-ES_tradnl"/>
        </w:rPr>
        <w:t xml:space="preserve"> Biological Station</w:t>
      </w:r>
      <w:r w:rsidR="009B182B" w:rsidRPr="00312727">
        <w:rPr>
          <w:rFonts w:ascii="Arial" w:hAnsi="Arial"/>
          <w:lang w:val="es-ES_tradnl"/>
        </w:rPr>
        <w:t xml:space="preserve"> - CSIC, </w:t>
      </w:r>
      <w:r>
        <w:rPr>
          <w:rFonts w:ascii="Arial" w:hAnsi="Arial"/>
          <w:lang w:val="es-ES_tradnl"/>
        </w:rPr>
        <w:t xml:space="preserve">Sevilla, Spain </w:t>
      </w:r>
      <w:r w:rsidRPr="00394794">
        <w:rPr>
          <w:rFonts w:ascii="Arial" w:hAnsi="Arial"/>
          <w:b/>
          <w:lang w:val="es-ES_tradnl"/>
        </w:rPr>
        <w:t>2</w:t>
      </w:r>
      <w:r>
        <w:rPr>
          <w:rFonts w:ascii="Arial" w:hAnsi="Arial"/>
          <w:lang w:val="es-ES_tradnl"/>
        </w:rPr>
        <w:t xml:space="preserve"> </w:t>
      </w:r>
      <w:r w:rsidR="00BB2D26">
        <w:rPr>
          <w:rFonts w:ascii="Arial" w:hAnsi="Arial"/>
          <w:lang w:val="es-ES_tradnl"/>
        </w:rPr>
        <w:t>National Museum of Natural Sciences</w:t>
      </w:r>
      <w:r w:rsidR="00EC1DCE" w:rsidRPr="00312727">
        <w:rPr>
          <w:rFonts w:ascii="Arial" w:hAnsi="Arial"/>
          <w:lang w:val="es-ES_tradnl"/>
        </w:rPr>
        <w:t xml:space="preserve"> - CSI</w:t>
      </w:r>
      <w:r>
        <w:rPr>
          <w:rFonts w:ascii="Arial" w:hAnsi="Arial"/>
          <w:lang w:val="es-ES_tradnl"/>
        </w:rPr>
        <w:t xml:space="preserve">C, </w:t>
      </w:r>
      <w:r w:rsidR="00312727" w:rsidRPr="00312727">
        <w:rPr>
          <w:rFonts w:ascii="Arial" w:hAnsi="Arial"/>
          <w:lang w:val="es-ES_tradnl"/>
        </w:rPr>
        <w:t>Madrid, Spain</w:t>
      </w:r>
      <w:r>
        <w:rPr>
          <w:rFonts w:ascii="Arial" w:hAnsi="Arial"/>
          <w:lang w:val="es-ES_tradnl"/>
        </w:rPr>
        <w:t xml:space="preserve"> </w:t>
      </w:r>
      <w:r w:rsidRPr="00394794">
        <w:rPr>
          <w:rFonts w:ascii="Arial" w:hAnsi="Arial"/>
          <w:b/>
          <w:lang w:val="es-ES_tradnl"/>
        </w:rPr>
        <w:t>3</w:t>
      </w:r>
      <w:r>
        <w:rPr>
          <w:rFonts w:ascii="Arial" w:hAnsi="Arial"/>
          <w:lang w:val="es-ES_tradnl"/>
        </w:rPr>
        <w:t xml:space="preserve"> </w:t>
      </w:r>
      <w:r w:rsidR="000D0D16" w:rsidRPr="00312727">
        <w:rPr>
          <w:rFonts w:ascii="Arial" w:hAnsi="Arial"/>
          <w:lang w:val="es-ES_tradnl"/>
        </w:rPr>
        <w:t>Department</w:t>
      </w:r>
      <w:r>
        <w:rPr>
          <w:rFonts w:ascii="Arial" w:hAnsi="Arial"/>
          <w:lang w:val="es-ES_tradnl"/>
        </w:rPr>
        <w:t xml:space="preserve"> </w:t>
      </w:r>
      <w:r w:rsidR="00BB2D26">
        <w:rPr>
          <w:rFonts w:ascii="Arial" w:hAnsi="Arial"/>
          <w:lang w:val="es-ES_tradnl"/>
        </w:rPr>
        <w:t>of Molecular</w:t>
      </w:r>
      <w:r>
        <w:rPr>
          <w:rFonts w:ascii="Arial" w:hAnsi="Arial"/>
          <w:lang w:val="es-ES_tradnl"/>
        </w:rPr>
        <w:t xml:space="preserve"> Biolog</w:t>
      </w:r>
      <w:r w:rsidR="00BB2D26">
        <w:rPr>
          <w:rFonts w:ascii="Arial" w:hAnsi="Arial"/>
          <w:lang w:val="es-ES_tradnl"/>
        </w:rPr>
        <w:t>y</w:t>
      </w:r>
      <w:r w:rsidR="00EC1DCE" w:rsidRPr="00312727">
        <w:rPr>
          <w:rFonts w:ascii="Arial" w:hAnsi="Arial"/>
          <w:lang w:val="es-ES_tradnl"/>
        </w:rPr>
        <w:t xml:space="preserve"> </w:t>
      </w:r>
      <w:r w:rsidR="00BB2D26">
        <w:rPr>
          <w:rFonts w:ascii="Arial" w:hAnsi="Arial"/>
          <w:lang w:val="es-ES_tradnl"/>
        </w:rPr>
        <w:t>and Biochemical</w:t>
      </w:r>
      <w:r>
        <w:rPr>
          <w:rFonts w:ascii="Arial" w:hAnsi="Arial"/>
          <w:lang w:val="es-ES_tradnl"/>
        </w:rPr>
        <w:t xml:space="preserve"> </w:t>
      </w:r>
      <w:r w:rsidR="00BB2D26">
        <w:rPr>
          <w:rFonts w:ascii="Arial" w:hAnsi="Arial"/>
          <w:lang w:val="es-ES_tradnl"/>
        </w:rPr>
        <w:t>Engineering</w:t>
      </w:r>
      <w:r w:rsidR="00093BEC" w:rsidRPr="00312727">
        <w:rPr>
          <w:rFonts w:ascii="Arial" w:hAnsi="Arial"/>
          <w:lang w:val="es-ES_tradnl"/>
        </w:rPr>
        <w:t xml:space="preserve">, </w:t>
      </w:r>
      <w:r w:rsidR="00EC1DCE" w:rsidRPr="00312727">
        <w:rPr>
          <w:rFonts w:ascii="Arial" w:hAnsi="Arial"/>
          <w:lang w:val="es-ES_tradnl"/>
        </w:rPr>
        <w:t>Pablo de Olavide</w:t>
      </w:r>
      <w:r w:rsidR="00BB2D26">
        <w:rPr>
          <w:rFonts w:ascii="Arial" w:hAnsi="Arial"/>
          <w:lang w:val="es-ES_tradnl"/>
        </w:rPr>
        <w:t xml:space="preserve"> University</w:t>
      </w:r>
      <w:r>
        <w:rPr>
          <w:rFonts w:ascii="Arial" w:hAnsi="Arial"/>
          <w:lang w:val="es-ES_tradnl"/>
        </w:rPr>
        <w:t xml:space="preserve">, </w:t>
      </w:r>
      <w:r w:rsidR="00EC1DCE" w:rsidRPr="00312727">
        <w:rPr>
          <w:rFonts w:ascii="Arial" w:hAnsi="Arial"/>
          <w:lang w:val="es-ES_tradnl"/>
        </w:rPr>
        <w:t>S</w:t>
      </w:r>
      <w:r>
        <w:rPr>
          <w:rFonts w:ascii="Arial" w:hAnsi="Arial"/>
          <w:lang w:val="es-ES_tradnl"/>
        </w:rPr>
        <w:t xml:space="preserve">evilla, Spain </w:t>
      </w:r>
      <w:r w:rsidRPr="00394794">
        <w:rPr>
          <w:rFonts w:ascii="Arial" w:hAnsi="Arial"/>
          <w:b/>
          <w:lang w:val="es-ES_tradnl"/>
        </w:rPr>
        <w:t>4</w:t>
      </w:r>
      <w:r>
        <w:rPr>
          <w:rFonts w:ascii="Arial" w:hAnsi="Arial"/>
          <w:lang w:val="es-ES_tradnl"/>
        </w:rPr>
        <w:t xml:space="preserve"> </w:t>
      </w:r>
      <w:r w:rsidR="00EC1DCE" w:rsidRPr="00312727">
        <w:rPr>
          <w:rFonts w:ascii="Arial" w:hAnsi="Arial"/>
          <w:lang w:val="es-ES_tradnl"/>
        </w:rPr>
        <w:t>Department of Chemistry, Fujita Health University School of Health S</w:t>
      </w:r>
      <w:r>
        <w:rPr>
          <w:rFonts w:ascii="Arial" w:hAnsi="Arial"/>
          <w:lang w:val="es-ES_tradnl"/>
        </w:rPr>
        <w:t>ciences, Toyoake, Aichi</w:t>
      </w:r>
      <w:r w:rsidR="00EC1DCE" w:rsidRPr="00312727">
        <w:rPr>
          <w:rFonts w:ascii="Arial" w:hAnsi="Arial"/>
          <w:lang w:val="es-ES_tradnl"/>
        </w:rPr>
        <w:t>, Japan.</w:t>
      </w:r>
    </w:p>
    <w:p w14:paraId="3F32F646" w14:textId="77777777" w:rsidR="004D6579" w:rsidRDefault="004D6579" w:rsidP="00312727">
      <w:pPr>
        <w:pStyle w:val="Paragraph"/>
        <w:spacing w:line="480" w:lineRule="auto"/>
        <w:ind w:firstLine="0"/>
        <w:jc w:val="both"/>
        <w:rPr>
          <w:rFonts w:ascii="Arial" w:hAnsi="Arial"/>
          <w:vertAlign w:val="superscript"/>
        </w:rPr>
      </w:pPr>
    </w:p>
    <w:p w14:paraId="6FEA4B52" w14:textId="48FD2AEC" w:rsidR="00D73714" w:rsidRDefault="00312727" w:rsidP="00312727">
      <w:pPr>
        <w:pStyle w:val="Paragraph"/>
        <w:spacing w:line="480" w:lineRule="auto"/>
        <w:ind w:firstLine="0"/>
        <w:jc w:val="both"/>
        <w:rPr>
          <w:rFonts w:ascii="Arial" w:hAnsi="Arial"/>
        </w:rPr>
      </w:pPr>
      <w:r>
        <w:rPr>
          <w:rFonts w:ascii="Arial" w:hAnsi="Arial"/>
        </w:rPr>
        <w:t>C</w:t>
      </w:r>
      <w:r w:rsidRPr="00312727">
        <w:rPr>
          <w:rFonts w:ascii="Arial" w:hAnsi="Arial"/>
        </w:rPr>
        <w:t>orrespondence</w:t>
      </w:r>
      <w:r w:rsidR="00394794">
        <w:rPr>
          <w:rFonts w:ascii="Arial" w:hAnsi="Arial"/>
        </w:rPr>
        <w:t xml:space="preserve"> Ismael Galván,</w:t>
      </w:r>
      <w:r>
        <w:rPr>
          <w:rFonts w:ascii="Arial" w:hAnsi="Arial"/>
        </w:rPr>
        <w:t xml:space="preserve"> </w:t>
      </w:r>
      <w:r w:rsidR="00BB2D26" w:rsidRPr="00312727">
        <w:rPr>
          <w:rFonts w:ascii="Arial" w:hAnsi="Arial"/>
          <w:lang w:val="es-ES_tradnl"/>
        </w:rPr>
        <w:t>Department</w:t>
      </w:r>
      <w:r w:rsidR="00BB2D26">
        <w:rPr>
          <w:rFonts w:ascii="Arial" w:hAnsi="Arial"/>
          <w:lang w:val="es-ES_tradnl"/>
        </w:rPr>
        <w:t xml:space="preserve"> of Evolutionary Ecology</w:t>
      </w:r>
      <w:r w:rsidR="00BB2D26" w:rsidRPr="00312727">
        <w:rPr>
          <w:rFonts w:ascii="Arial" w:hAnsi="Arial"/>
          <w:lang w:val="es-ES_tradnl"/>
        </w:rPr>
        <w:t xml:space="preserve">, </w:t>
      </w:r>
      <w:r w:rsidR="00BB2D26">
        <w:rPr>
          <w:rFonts w:ascii="Arial" w:hAnsi="Arial"/>
          <w:lang w:val="es-ES_tradnl"/>
        </w:rPr>
        <w:t>Doñana Biological Station</w:t>
      </w:r>
      <w:r w:rsidR="00BB2D26" w:rsidRPr="00312727">
        <w:rPr>
          <w:rFonts w:ascii="Arial" w:hAnsi="Arial"/>
          <w:lang w:val="es-ES_tradnl"/>
        </w:rPr>
        <w:t xml:space="preserve"> - CSIC</w:t>
      </w:r>
      <w:r w:rsidRPr="00312727">
        <w:rPr>
          <w:rFonts w:ascii="Arial" w:hAnsi="Arial"/>
          <w:lang w:val="es-ES_tradnl"/>
        </w:rPr>
        <w:t>,</w:t>
      </w:r>
      <w:r>
        <w:rPr>
          <w:rFonts w:ascii="Arial" w:hAnsi="Arial"/>
          <w:lang w:val="es-ES_tradnl"/>
        </w:rPr>
        <w:t xml:space="preserve"> c/ Américo Vespucio s/n, </w:t>
      </w:r>
      <w:r w:rsidRPr="00312727">
        <w:rPr>
          <w:rFonts w:ascii="Arial" w:hAnsi="Arial"/>
          <w:lang w:val="es-ES_tradnl"/>
        </w:rPr>
        <w:t>41092 Sevilla, Spain</w:t>
      </w:r>
      <w:r w:rsidR="00394794">
        <w:rPr>
          <w:rFonts w:ascii="Arial" w:hAnsi="Arial"/>
          <w:lang w:val="es-ES_tradnl"/>
        </w:rPr>
        <w:t>, e</w:t>
      </w:r>
      <w:r>
        <w:rPr>
          <w:rFonts w:ascii="Arial" w:hAnsi="Arial"/>
          <w:lang w:val="es-ES_tradnl"/>
        </w:rPr>
        <w:t>-mail:</w:t>
      </w:r>
      <w:r w:rsidRPr="00312727">
        <w:rPr>
          <w:rFonts w:ascii="Arial" w:hAnsi="Arial"/>
        </w:rPr>
        <w:t xml:space="preserve"> </w:t>
      </w:r>
      <w:r w:rsidR="00394794">
        <w:rPr>
          <w:rFonts w:ascii="Arial" w:hAnsi="Arial"/>
        </w:rPr>
        <w:t>galvan@ebd.csic.es, phone: +34954466700, f</w:t>
      </w:r>
      <w:r>
        <w:rPr>
          <w:rFonts w:ascii="Arial" w:hAnsi="Arial"/>
        </w:rPr>
        <w:t>ax: +34954</w:t>
      </w:r>
      <w:r w:rsidR="004D6579">
        <w:rPr>
          <w:rFonts w:ascii="Arial" w:hAnsi="Arial"/>
        </w:rPr>
        <w:t>621125.</w:t>
      </w:r>
    </w:p>
    <w:p w14:paraId="73D7CAAA" w14:textId="77777777" w:rsidR="00882526" w:rsidRDefault="00882526" w:rsidP="00312727">
      <w:pPr>
        <w:pStyle w:val="Paragraph"/>
        <w:spacing w:line="480" w:lineRule="auto"/>
        <w:ind w:firstLine="0"/>
        <w:jc w:val="both"/>
        <w:rPr>
          <w:rFonts w:ascii="Arial" w:hAnsi="Arial"/>
        </w:rPr>
      </w:pPr>
    </w:p>
    <w:p w14:paraId="1FF55858" w14:textId="01F35E4D" w:rsidR="00882526" w:rsidRDefault="001F5FEA" w:rsidP="00312727">
      <w:pPr>
        <w:pStyle w:val="Paragraph"/>
        <w:spacing w:line="480" w:lineRule="auto"/>
        <w:ind w:firstLine="0"/>
        <w:jc w:val="both"/>
        <w:rPr>
          <w:rFonts w:ascii="Arial" w:hAnsi="Arial"/>
        </w:rPr>
      </w:pPr>
      <w:r>
        <w:rPr>
          <w:rFonts w:ascii="Arial" w:hAnsi="Arial"/>
        </w:rPr>
        <w:t>Word count</w:t>
      </w:r>
      <w:r w:rsidR="00D7080B">
        <w:rPr>
          <w:rFonts w:ascii="Arial" w:hAnsi="Arial"/>
        </w:rPr>
        <w:t xml:space="preserve"> (main text + references)</w:t>
      </w:r>
      <w:r>
        <w:rPr>
          <w:rFonts w:ascii="Arial" w:hAnsi="Arial"/>
        </w:rPr>
        <w:t xml:space="preserve">: </w:t>
      </w:r>
      <w:r w:rsidR="00D7080B">
        <w:rPr>
          <w:rFonts w:ascii="Arial" w:hAnsi="Arial"/>
        </w:rPr>
        <w:t>1600</w:t>
      </w:r>
    </w:p>
    <w:p w14:paraId="569E5FE5" w14:textId="77777777" w:rsidR="004D6579" w:rsidRDefault="004D6579" w:rsidP="00312727">
      <w:pPr>
        <w:pStyle w:val="Paragraph"/>
        <w:spacing w:line="480" w:lineRule="auto"/>
        <w:ind w:firstLine="0"/>
        <w:jc w:val="both"/>
        <w:rPr>
          <w:rFonts w:ascii="Arial" w:hAnsi="Arial"/>
        </w:rPr>
      </w:pPr>
    </w:p>
    <w:p w14:paraId="00B3DF26" w14:textId="1AF1C861" w:rsidR="004D6579" w:rsidRPr="00312727" w:rsidRDefault="004D6579" w:rsidP="00312727">
      <w:pPr>
        <w:pStyle w:val="Paragraph"/>
        <w:spacing w:line="480" w:lineRule="auto"/>
        <w:ind w:firstLine="0"/>
        <w:jc w:val="both"/>
        <w:rPr>
          <w:rFonts w:ascii="Arial" w:hAnsi="Arial"/>
        </w:rPr>
      </w:pPr>
    </w:p>
    <w:p w14:paraId="5CC14D0E" w14:textId="6525FD5D" w:rsidR="000B37F5" w:rsidRDefault="000B37F5" w:rsidP="00312727">
      <w:pPr>
        <w:pStyle w:val="Paragraph"/>
        <w:spacing w:line="480" w:lineRule="auto"/>
        <w:ind w:firstLine="0"/>
        <w:jc w:val="both"/>
        <w:rPr>
          <w:rFonts w:ascii="Arial" w:hAnsi="Arial"/>
        </w:rPr>
      </w:pPr>
      <w:r w:rsidRPr="000B37F5">
        <w:rPr>
          <w:rFonts w:ascii="Arial" w:hAnsi="Arial"/>
          <w:b/>
        </w:rPr>
        <w:t>Keywords</w:t>
      </w:r>
      <w:r>
        <w:rPr>
          <w:rFonts w:ascii="Arial" w:hAnsi="Arial"/>
        </w:rPr>
        <w:t>: dopamine, insects, neu</w:t>
      </w:r>
      <w:r w:rsidR="009F6930">
        <w:rPr>
          <w:rFonts w:ascii="Arial" w:hAnsi="Arial"/>
        </w:rPr>
        <w:t xml:space="preserve">romelanin, </w:t>
      </w:r>
      <w:r>
        <w:rPr>
          <w:rFonts w:ascii="Arial" w:hAnsi="Arial"/>
        </w:rPr>
        <w:t>pheomelanin.</w:t>
      </w:r>
    </w:p>
    <w:p w14:paraId="1020355D" w14:textId="77777777" w:rsidR="00882526" w:rsidRDefault="00882526" w:rsidP="00312727">
      <w:pPr>
        <w:pStyle w:val="Paragraph"/>
        <w:spacing w:line="480" w:lineRule="auto"/>
        <w:ind w:firstLine="0"/>
        <w:jc w:val="both"/>
        <w:rPr>
          <w:rFonts w:ascii="Arial" w:hAnsi="Arial"/>
        </w:rPr>
      </w:pPr>
    </w:p>
    <w:p w14:paraId="02F7E733" w14:textId="6B0CDF15" w:rsidR="00882526" w:rsidRDefault="00882526" w:rsidP="00312727">
      <w:pPr>
        <w:pStyle w:val="Paragraph"/>
        <w:spacing w:line="480" w:lineRule="auto"/>
        <w:ind w:firstLine="0"/>
        <w:jc w:val="both"/>
        <w:rPr>
          <w:rFonts w:ascii="Arial" w:hAnsi="Arial" w:cs="Arial"/>
          <w:lang w:val="es-ES"/>
        </w:rPr>
      </w:pPr>
      <w:r w:rsidRPr="00EC3D6B">
        <w:rPr>
          <w:rFonts w:ascii="Arial" w:hAnsi="Arial"/>
          <w:b/>
        </w:rPr>
        <w:t>Running title</w:t>
      </w:r>
      <w:r w:rsidR="00EC3D6B">
        <w:rPr>
          <w:rFonts w:ascii="Arial" w:hAnsi="Arial"/>
        </w:rPr>
        <w:t xml:space="preserve">: </w:t>
      </w:r>
      <w:r w:rsidR="009F6930">
        <w:rPr>
          <w:rFonts w:ascii="Arial" w:hAnsi="Arial"/>
          <w:lang w:val="es-ES_tradnl"/>
        </w:rPr>
        <w:t>Pheomelanin</w:t>
      </w:r>
      <w:r w:rsidR="00EC3D6B" w:rsidRPr="00312727">
        <w:rPr>
          <w:rFonts w:ascii="Arial" w:hAnsi="Arial"/>
          <w:lang w:val="es-ES_tradnl"/>
        </w:rPr>
        <w:t xml:space="preserve"> in insects</w:t>
      </w:r>
      <w:r w:rsidR="00EC3D6B">
        <w:rPr>
          <w:rFonts w:ascii="Arial" w:hAnsi="Arial"/>
          <w:lang w:val="es-ES_tradnl"/>
        </w:rPr>
        <w:t>.</w:t>
      </w:r>
    </w:p>
    <w:p w14:paraId="525944FE" w14:textId="3077517B" w:rsidR="0091271F" w:rsidRDefault="00EF6CD4" w:rsidP="00312727">
      <w:pPr>
        <w:pStyle w:val="Paragraph"/>
        <w:spacing w:line="480" w:lineRule="auto"/>
        <w:ind w:firstLine="0"/>
        <w:jc w:val="both"/>
        <w:rPr>
          <w:rFonts w:ascii="Arial" w:hAnsi="Arial" w:cs="Arial"/>
          <w:lang w:val="en-GB"/>
        </w:rPr>
      </w:pPr>
      <w:r>
        <w:rPr>
          <w:rFonts w:ascii="Arial" w:hAnsi="Arial" w:cs="Arial"/>
          <w:lang w:val="es-ES"/>
        </w:rPr>
        <w:t xml:space="preserve"> </w:t>
      </w:r>
      <w:r>
        <w:rPr>
          <w:rFonts w:ascii="Arial" w:hAnsi="Arial" w:cs="Arial"/>
          <w:lang w:val="en-GB"/>
        </w:rPr>
        <w:t xml:space="preserve"> </w:t>
      </w:r>
    </w:p>
    <w:p w14:paraId="34F5A81E" w14:textId="458E341C" w:rsidR="0091271F" w:rsidRDefault="0091271F" w:rsidP="00312727">
      <w:pPr>
        <w:pStyle w:val="Paragraph"/>
        <w:spacing w:line="480" w:lineRule="auto"/>
        <w:ind w:firstLine="0"/>
        <w:jc w:val="both"/>
        <w:rPr>
          <w:rFonts w:ascii="Arial" w:hAnsi="Arial"/>
          <w:b/>
        </w:rPr>
      </w:pPr>
    </w:p>
    <w:p w14:paraId="5A0CDD33" w14:textId="5B9DB1A5" w:rsidR="004D6579" w:rsidRPr="009F6930" w:rsidRDefault="009F6930" w:rsidP="00312727">
      <w:pPr>
        <w:pStyle w:val="Paragraph"/>
        <w:spacing w:line="480" w:lineRule="auto"/>
        <w:ind w:firstLine="0"/>
        <w:jc w:val="both"/>
        <w:rPr>
          <w:rFonts w:ascii="Arial" w:hAnsi="Arial"/>
        </w:rPr>
      </w:pPr>
      <w:r w:rsidRPr="009F6930">
        <w:rPr>
          <w:rFonts w:ascii="Arial" w:hAnsi="Arial"/>
        </w:rPr>
        <w:lastRenderedPageBreak/>
        <w:t>Dear Editor,</w:t>
      </w:r>
    </w:p>
    <w:p w14:paraId="1AF673DD" w14:textId="0750FFFE" w:rsidR="0029683B" w:rsidRPr="00037A80" w:rsidRDefault="00764A57" w:rsidP="00037A80">
      <w:pPr>
        <w:pStyle w:val="Paragraph"/>
        <w:spacing w:line="480" w:lineRule="auto"/>
        <w:jc w:val="both"/>
        <w:rPr>
          <w:rFonts w:ascii="Arial" w:hAnsi="Arial"/>
          <w:lang w:val="es-ES"/>
        </w:rPr>
      </w:pPr>
      <w:r w:rsidRPr="00312727">
        <w:rPr>
          <w:rFonts w:ascii="Arial" w:hAnsi="Arial"/>
          <w:lang w:val="es-ES_tradnl"/>
        </w:rPr>
        <w:t>Melanins are the most extended biological pigments, consisting of polymers of indole units (eumelanin) or oligomers of sulfur-containing heterocycles (pheomelanin)</w:t>
      </w:r>
      <w:r w:rsidR="00672BC6" w:rsidRPr="00312727">
        <w:rPr>
          <w:rFonts w:ascii="Arial" w:hAnsi="Arial"/>
          <w:lang w:val="es-ES_tradnl"/>
        </w:rPr>
        <w:t xml:space="preserve"> (</w:t>
      </w:r>
      <w:r w:rsidR="00450278">
        <w:rPr>
          <w:rFonts w:ascii="Arial" w:hAnsi="Arial"/>
          <w:lang w:val="es-ES_tradnl"/>
        </w:rPr>
        <w:t>Ito et al., 2011</w:t>
      </w:r>
      <w:r w:rsidR="00672BC6" w:rsidRPr="00312727">
        <w:rPr>
          <w:rFonts w:ascii="Arial" w:hAnsi="Arial"/>
          <w:lang w:val="es-ES_tradnl"/>
        </w:rPr>
        <w:t>)</w:t>
      </w:r>
      <w:r w:rsidRPr="00312727">
        <w:rPr>
          <w:rFonts w:ascii="Arial" w:hAnsi="Arial"/>
          <w:lang w:val="es-ES_tradnl"/>
        </w:rPr>
        <w:t xml:space="preserve">. However, knowledge on the chemistry of melanins is </w:t>
      </w:r>
      <w:r w:rsidR="00BB2D26">
        <w:rPr>
          <w:rFonts w:ascii="Arial" w:hAnsi="Arial"/>
          <w:lang w:val="es-ES_tradnl"/>
        </w:rPr>
        <w:t>virtually</w:t>
      </w:r>
      <w:r w:rsidRPr="00312727">
        <w:rPr>
          <w:rFonts w:ascii="Arial" w:hAnsi="Arial"/>
          <w:lang w:val="es-ES_tradnl"/>
        </w:rPr>
        <w:t xml:space="preserve"> limited to those synthesized by home</w:t>
      </w:r>
      <w:r w:rsidR="00160335" w:rsidRPr="00312727">
        <w:rPr>
          <w:rFonts w:ascii="Arial" w:hAnsi="Arial"/>
          <w:lang w:val="es-ES_tradnl"/>
        </w:rPr>
        <w:t>otherm vertebrates</w:t>
      </w:r>
      <w:r w:rsidR="00AA399E" w:rsidRPr="00312727">
        <w:rPr>
          <w:rFonts w:ascii="Arial" w:hAnsi="Arial"/>
          <w:lang w:val="es-ES_tradnl"/>
        </w:rPr>
        <w:t xml:space="preserve"> and more specifically by</w:t>
      </w:r>
      <w:r w:rsidRPr="00312727">
        <w:rPr>
          <w:rFonts w:ascii="Arial" w:hAnsi="Arial"/>
          <w:lang w:val="es-ES_tradnl"/>
        </w:rPr>
        <w:t xml:space="preserve"> human</w:t>
      </w:r>
      <w:r w:rsidR="00AA399E" w:rsidRPr="00312727">
        <w:rPr>
          <w:rFonts w:ascii="Arial" w:hAnsi="Arial"/>
          <w:lang w:val="es-ES_tradnl"/>
        </w:rPr>
        <w:t>s and mice</w:t>
      </w:r>
      <w:r w:rsidR="00672BC6" w:rsidRPr="00312727">
        <w:rPr>
          <w:rFonts w:ascii="Arial" w:hAnsi="Arial"/>
          <w:lang w:val="es-ES_tradnl"/>
        </w:rPr>
        <w:t xml:space="preserve"> (</w:t>
      </w:r>
      <w:r w:rsidR="00450278">
        <w:rPr>
          <w:rFonts w:ascii="Arial" w:hAnsi="Arial"/>
          <w:lang w:val="es-ES_tradnl"/>
        </w:rPr>
        <w:t>Ito and Wakamatsu, 2003</w:t>
      </w:r>
      <w:r w:rsidR="00672BC6" w:rsidRPr="00312727">
        <w:rPr>
          <w:rFonts w:ascii="Arial" w:hAnsi="Arial"/>
          <w:lang w:val="es-ES_tradnl"/>
        </w:rPr>
        <w:t>)</w:t>
      </w:r>
      <w:r w:rsidRPr="00312727">
        <w:rPr>
          <w:rFonts w:ascii="Arial" w:hAnsi="Arial"/>
          <w:lang w:val="es-ES_tradnl"/>
        </w:rPr>
        <w:t>. The lack of information on poikilotherm melanins is especially evident for pheomelanin, which up to the last three years had not been reported in reptiles</w:t>
      </w:r>
      <w:r w:rsidR="00ED2B9C" w:rsidRPr="00312727">
        <w:rPr>
          <w:rFonts w:ascii="Arial" w:hAnsi="Arial"/>
          <w:lang w:val="es-ES_tradnl"/>
        </w:rPr>
        <w:t xml:space="preserve"> (</w:t>
      </w:r>
      <w:r w:rsidR="00450278">
        <w:rPr>
          <w:rFonts w:ascii="Arial" w:hAnsi="Arial"/>
          <w:lang w:val="es-ES_tradnl"/>
        </w:rPr>
        <w:t>Roulin et al., 2013</w:t>
      </w:r>
      <w:r w:rsidR="00ED2B9C" w:rsidRPr="00312727">
        <w:rPr>
          <w:rFonts w:ascii="Arial" w:hAnsi="Arial"/>
          <w:lang w:val="es-ES_tradnl"/>
        </w:rPr>
        <w:t>)</w:t>
      </w:r>
      <w:r w:rsidRPr="00312727">
        <w:rPr>
          <w:rFonts w:ascii="Arial" w:hAnsi="Arial"/>
          <w:lang w:val="es-ES_tradnl"/>
        </w:rPr>
        <w:t xml:space="preserve"> and amphibians</w:t>
      </w:r>
      <w:r w:rsidR="00ED2B9C" w:rsidRPr="00312727">
        <w:rPr>
          <w:rFonts w:ascii="Arial" w:hAnsi="Arial"/>
          <w:lang w:val="es-ES_tradnl"/>
        </w:rPr>
        <w:t xml:space="preserve"> (</w:t>
      </w:r>
      <w:r w:rsidR="00450278" w:rsidRPr="00312727">
        <w:rPr>
          <w:rFonts w:ascii="Arial" w:hAnsi="Arial"/>
          <w:lang w:val="es-ES"/>
        </w:rPr>
        <w:t>Wolnicka</w:t>
      </w:r>
      <w:r w:rsidR="00450278" w:rsidRPr="00312727">
        <w:rPr>
          <w:rFonts w:ascii="Noteworthy Bold" w:hAnsi="Noteworthy Bold" w:cs="Noteworthy Bold"/>
          <w:lang w:val="es-ES"/>
        </w:rPr>
        <w:t>‐</w:t>
      </w:r>
      <w:r w:rsidR="00450278" w:rsidRPr="00312727">
        <w:rPr>
          <w:rFonts w:ascii="Arial" w:hAnsi="Arial"/>
          <w:lang w:val="es-ES"/>
        </w:rPr>
        <w:t>Glubisz</w:t>
      </w:r>
      <w:r w:rsidR="00450278">
        <w:rPr>
          <w:rFonts w:ascii="Arial" w:hAnsi="Arial"/>
          <w:lang w:val="es-ES"/>
        </w:rPr>
        <w:t xml:space="preserve"> et al., 2012</w:t>
      </w:r>
      <w:r w:rsidR="00ED2B9C" w:rsidRPr="00312727">
        <w:rPr>
          <w:rFonts w:ascii="Arial" w:hAnsi="Arial"/>
          <w:lang w:val="es-ES_tradnl"/>
        </w:rPr>
        <w:t>)</w:t>
      </w:r>
      <w:r w:rsidR="009F6930">
        <w:rPr>
          <w:rFonts w:ascii="Arial" w:hAnsi="Arial"/>
          <w:lang w:val="es-ES_tradnl"/>
        </w:rPr>
        <w:t xml:space="preserve">. </w:t>
      </w:r>
      <w:r w:rsidRPr="00312727">
        <w:rPr>
          <w:rFonts w:ascii="Arial" w:hAnsi="Arial"/>
          <w:lang w:val="es-ES_tradnl"/>
        </w:rPr>
        <w:t>Among invertebrate animals, pheomelanin has only been found in a mollusc</w:t>
      </w:r>
      <w:r w:rsidR="00ED2B9C" w:rsidRPr="00312727">
        <w:rPr>
          <w:rFonts w:ascii="Arial" w:hAnsi="Arial"/>
          <w:lang w:val="es-ES_tradnl"/>
        </w:rPr>
        <w:t xml:space="preserve"> (</w:t>
      </w:r>
      <w:r w:rsidR="00450278">
        <w:rPr>
          <w:rFonts w:ascii="Arial" w:hAnsi="Arial"/>
          <w:lang w:val="es-ES_tradnl"/>
        </w:rPr>
        <w:t>Speiser et al., 2014</w:t>
      </w:r>
      <w:r w:rsidR="00ED2B9C" w:rsidRPr="00312727">
        <w:rPr>
          <w:rFonts w:ascii="Arial" w:hAnsi="Arial"/>
          <w:lang w:val="es-ES_tradnl"/>
        </w:rPr>
        <w:t>)</w:t>
      </w:r>
      <w:r w:rsidR="00037A80">
        <w:rPr>
          <w:rFonts w:ascii="Arial" w:hAnsi="Arial"/>
          <w:lang w:val="es-ES_tradnl"/>
        </w:rPr>
        <w:t>, although there is an unpublished rep</w:t>
      </w:r>
      <w:r w:rsidR="00D331AB">
        <w:rPr>
          <w:rFonts w:ascii="Arial" w:hAnsi="Arial"/>
          <w:lang w:val="es-ES_tradnl"/>
        </w:rPr>
        <w:t xml:space="preserve">ort </w:t>
      </w:r>
      <w:r w:rsidR="00037A80">
        <w:rPr>
          <w:rFonts w:ascii="Arial" w:hAnsi="Arial"/>
          <w:lang w:val="es-ES_tradnl"/>
        </w:rPr>
        <w:t>in butterfly wings (</w:t>
      </w:r>
      <w:r w:rsidR="00037A80" w:rsidRPr="00037A80">
        <w:rPr>
          <w:rFonts w:ascii="Arial" w:hAnsi="Arial"/>
          <w:lang w:val="es-ES"/>
        </w:rPr>
        <w:t>K</w:t>
      </w:r>
      <w:r w:rsidR="00037A80">
        <w:rPr>
          <w:rFonts w:ascii="Arial" w:hAnsi="Arial"/>
          <w:lang w:val="es-ES"/>
        </w:rPr>
        <w:t>.</w:t>
      </w:r>
      <w:r w:rsidR="00037A80" w:rsidRPr="00037A80">
        <w:rPr>
          <w:rFonts w:ascii="Arial" w:hAnsi="Arial"/>
          <w:lang w:val="es-ES"/>
        </w:rPr>
        <w:t xml:space="preserve"> Wakamatsu,</w:t>
      </w:r>
      <w:r w:rsidR="00037A80">
        <w:rPr>
          <w:rFonts w:ascii="Arial" w:hAnsi="Arial"/>
          <w:lang w:val="es-ES"/>
        </w:rPr>
        <w:t xml:space="preserve"> S. Ito and</w:t>
      </w:r>
      <w:r w:rsidR="00037A80" w:rsidRPr="00037A80">
        <w:rPr>
          <w:rFonts w:ascii="Arial" w:hAnsi="Arial"/>
          <w:lang w:val="es-ES"/>
        </w:rPr>
        <w:t xml:space="preserve"> P</w:t>
      </w:r>
      <w:r w:rsidR="00037A80">
        <w:rPr>
          <w:rFonts w:ascii="Arial" w:hAnsi="Arial"/>
          <w:lang w:val="es-ES"/>
        </w:rPr>
        <w:t>.</w:t>
      </w:r>
      <w:r w:rsidR="00037A80" w:rsidRPr="00037A80">
        <w:rPr>
          <w:rFonts w:ascii="Arial" w:hAnsi="Arial"/>
          <w:lang w:val="es-ES"/>
        </w:rPr>
        <w:t>B</w:t>
      </w:r>
      <w:r w:rsidR="00037A80">
        <w:rPr>
          <w:rFonts w:ascii="Arial" w:hAnsi="Arial"/>
          <w:lang w:val="es-ES"/>
        </w:rPr>
        <w:t>. Koch,</w:t>
      </w:r>
      <w:r w:rsidR="0016707C">
        <w:rPr>
          <w:rFonts w:ascii="Arial" w:hAnsi="Arial"/>
          <w:lang w:val="es-ES"/>
        </w:rPr>
        <w:t xml:space="preserve"> </w:t>
      </w:r>
      <w:r w:rsidR="000D7653" w:rsidRPr="000D7653">
        <w:rPr>
          <w:rFonts w:ascii="Arial" w:hAnsi="Arial"/>
          <w:lang w:val="es-ES"/>
        </w:rPr>
        <w:t xml:space="preserve">Pigment Cell Res. </w:t>
      </w:r>
      <w:r w:rsidR="000D7653" w:rsidRPr="000D7653">
        <w:rPr>
          <w:rFonts w:ascii="Arial" w:hAnsi="Arial"/>
          <w:i/>
          <w:lang w:val="es-ES"/>
        </w:rPr>
        <w:t>11</w:t>
      </w:r>
      <w:r w:rsidR="000D7653" w:rsidRPr="000D7653">
        <w:rPr>
          <w:rFonts w:ascii="Arial" w:hAnsi="Arial"/>
          <w:lang w:val="es-ES"/>
        </w:rPr>
        <w:t>, 259, 1998</w:t>
      </w:r>
      <w:r w:rsidR="00037A80">
        <w:rPr>
          <w:rFonts w:ascii="Arial" w:hAnsi="Arial"/>
          <w:lang w:val="es-ES"/>
        </w:rPr>
        <w:t>)</w:t>
      </w:r>
      <w:r w:rsidR="00AA399E" w:rsidRPr="00312727">
        <w:rPr>
          <w:rFonts w:ascii="Arial" w:hAnsi="Arial"/>
          <w:lang w:val="es-ES_tradnl"/>
        </w:rPr>
        <w:t xml:space="preserve">. Pheomelanin </w:t>
      </w:r>
      <w:r w:rsidRPr="00312727">
        <w:rPr>
          <w:rFonts w:ascii="Arial" w:hAnsi="Arial"/>
          <w:lang w:val="es-ES_tradnl"/>
        </w:rPr>
        <w:t xml:space="preserve">is associated </w:t>
      </w:r>
      <w:r w:rsidR="00BB2D26">
        <w:rPr>
          <w:rFonts w:ascii="Arial" w:hAnsi="Arial"/>
          <w:lang w:val="es-ES_tradnl"/>
        </w:rPr>
        <w:t>with</w:t>
      </w:r>
      <w:r w:rsidRPr="00312727">
        <w:rPr>
          <w:rFonts w:ascii="Arial" w:hAnsi="Arial"/>
          <w:lang w:val="es-ES_tradnl"/>
        </w:rPr>
        <w:t xml:space="preserve"> increased risk of melanoma in the epidermis</w:t>
      </w:r>
      <w:r w:rsidR="00ED2B9C" w:rsidRPr="00312727">
        <w:rPr>
          <w:rFonts w:ascii="Arial" w:hAnsi="Arial"/>
          <w:lang w:val="es-ES_tradnl"/>
        </w:rPr>
        <w:t xml:space="preserve"> (</w:t>
      </w:r>
      <w:r w:rsidR="00450278">
        <w:rPr>
          <w:rFonts w:ascii="Arial" w:hAnsi="Arial"/>
          <w:lang w:val="es-ES_tradnl"/>
        </w:rPr>
        <w:t>Mitra et al., 2012</w:t>
      </w:r>
      <w:r w:rsidR="00ED2B9C" w:rsidRPr="00312727">
        <w:rPr>
          <w:rFonts w:ascii="Arial" w:hAnsi="Arial"/>
          <w:lang w:val="es-ES_tradnl"/>
        </w:rPr>
        <w:t>)</w:t>
      </w:r>
      <w:r w:rsidRPr="00312727">
        <w:rPr>
          <w:rFonts w:ascii="Arial" w:hAnsi="Arial"/>
          <w:lang w:val="es-ES_tradnl"/>
        </w:rPr>
        <w:t xml:space="preserve"> and to Parkinson's disease in the brain</w:t>
      </w:r>
      <w:r w:rsidR="00ED2B9C" w:rsidRPr="00312727">
        <w:rPr>
          <w:rFonts w:ascii="Arial" w:hAnsi="Arial"/>
          <w:lang w:val="es-ES_tradnl"/>
        </w:rPr>
        <w:t xml:space="preserve"> (</w:t>
      </w:r>
      <w:r w:rsidR="00450278">
        <w:rPr>
          <w:rFonts w:ascii="Arial" w:hAnsi="Arial"/>
          <w:lang w:val="es-ES_tradnl"/>
        </w:rPr>
        <w:t>Spencer et al., 1998</w:t>
      </w:r>
      <w:r w:rsidR="00ED2B9C" w:rsidRPr="00312727">
        <w:rPr>
          <w:rFonts w:ascii="Arial" w:hAnsi="Arial"/>
          <w:lang w:val="es-ES_tradnl"/>
        </w:rPr>
        <w:t>)</w:t>
      </w:r>
      <w:r w:rsidR="00972CB1" w:rsidRPr="00312727">
        <w:rPr>
          <w:rFonts w:ascii="Arial" w:hAnsi="Arial"/>
          <w:lang w:val="es-ES_tradnl"/>
        </w:rPr>
        <w:t>. F</w:t>
      </w:r>
      <w:r w:rsidRPr="00312727">
        <w:rPr>
          <w:rFonts w:ascii="Arial" w:hAnsi="Arial"/>
          <w:lang w:val="es-ES_tradnl"/>
        </w:rPr>
        <w:t>inding pheomelanin and understanding its composi</w:t>
      </w:r>
      <w:r w:rsidR="00AA399E" w:rsidRPr="00312727">
        <w:rPr>
          <w:rFonts w:ascii="Arial" w:hAnsi="Arial"/>
          <w:lang w:val="es-ES_tradnl"/>
        </w:rPr>
        <w:t>tio</w:t>
      </w:r>
      <w:r w:rsidR="005432F9" w:rsidRPr="00312727">
        <w:rPr>
          <w:rFonts w:ascii="Arial" w:hAnsi="Arial"/>
          <w:lang w:val="es-ES_tradnl"/>
        </w:rPr>
        <w:t>n in inver</w:t>
      </w:r>
      <w:r w:rsidR="00D7080B">
        <w:rPr>
          <w:rFonts w:ascii="Arial" w:hAnsi="Arial"/>
          <w:lang w:val="es-ES_tradnl"/>
        </w:rPr>
        <w:t>tebrates</w:t>
      </w:r>
      <w:r w:rsidR="005432F9" w:rsidRPr="00312727">
        <w:rPr>
          <w:rFonts w:ascii="Arial" w:hAnsi="Arial"/>
          <w:lang w:val="es-ES_tradnl"/>
        </w:rPr>
        <w:t xml:space="preserve"> may</w:t>
      </w:r>
      <w:r w:rsidR="00972CB1" w:rsidRPr="00312727">
        <w:rPr>
          <w:rFonts w:ascii="Arial" w:hAnsi="Arial"/>
          <w:lang w:val="es-ES_tradnl"/>
        </w:rPr>
        <w:t xml:space="preserve"> thus</w:t>
      </w:r>
      <w:r w:rsidR="00160335" w:rsidRPr="00312727">
        <w:rPr>
          <w:rFonts w:ascii="Arial" w:hAnsi="Arial"/>
          <w:lang w:val="es-ES_tradnl"/>
        </w:rPr>
        <w:t xml:space="preserve"> allow finding</w:t>
      </w:r>
      <w:r w:rsidRPr="00312727">
        <w:rPr>
          <w:rFonts w:ascii="Arial" w:hAnsi="Arial"/>
          <w:lang w:val="es-ES_tradnl"/>
        </w:rPr>
        <w:t xml:space="preserve"> new animal models for these diseases.</w:t>
      </w:r>
    </w:p>
    <w:p w14:paraId="6213684A" w14:textId="77A0E344" w:rsidR="009F6930" w:rsidRDefault="000B7E7B" w:rsidP="009F6930">
      <w:pPr>
        <w:pStyle w:val="Paragraph"/>
        <w:spacing w:line="480" w:lineRule="auto"/>
        <w:jc w:val="both"/>
        <w:rPr>
          <w:rFonts w:ascii="Arial" w:hAnsi="Arial"/>
          <w:lang w:val="es-ES"/>
        </w:rPr>
      </w:pPr>
      <w:r>
        <w:rPr>
          <w:rFonts w:ascii="Arial" w:hAnsi="Arial"/>
          <w:lang w:val="es-ES"/>
        </w:rPr>
        <w:t>P</w:t>
      </w:r>
      <w:r w:rsidR="009F6930" w:rsidRPr="00312727">
        <w:rPr>
          <w:rFonts w:ascii="Arial" w:hAnsi="Arial"/>
          <w:lang w:val="es-ES"/>
        </w:rPr>
        <w:t xml:space="preserve">heomelanin confers chestnut or yellowish colors. We therefore suspected that the colors expressed by some grasshoppers (Insecta: Orthoptera: Caelifera) may be produced at least partly by pheomelanin, and aimed </w:t>
      </w:r>
      <w:r w:rsidR="00BB2D26">
        <w:rPr>
          <w:rFonts w:ascii="Arial" w:hAnsi="Arial"/>
          <w:lang w:val="es-ES"/>
        </w:rPr>
        <w:t>to</w:t>
      </w:r>
      <w:r w:rsidR="009F6930" w:rsidRPr="00312727">
        <w:rPr>
          <w:rFonts w:ascii="Arial" w:hAnsi="Arial"/>
          <w:lang w:val="es-ES"/>
        </w:rPr>
        <w:t xml:space="preserve"> obtain the chemical characterization of these pigments. </w:t>
      </w:r>
      <w:r w:rsidR="00BB2D26">
        <w:rPr>
          <w:rFonts w:ascii="Arial" w:hAnsi="Arial"/>
          <w:lang w:val="es-ES"/>
        </w:rPr>
        <w:t>To this end,</w:t>
      </w:r>
      <w:r w:rsidR="009F6930" w:rsidRPr="00312727">
        <w:rPr>
          <w:rFonts w:ascii="Arial" w:hAnsi="Arial"/>
          <w:lang w:val="es-ES"/>
        </w:rPr>
        <w:t xml:space="preserve"> we analyzed different specimens of the grasshopper </w:t>
      </w:r>
      <w:r w:rsidR="009F6930" w:rsidRPr="00312727">
        <w:rPr>
          <w:rFonts w:ascii="Arial" w:hAnsi="Arial"/>
          <w:i/>
          <w:lang w:val="es-ES"/>
        </w:rPr>
        <w:t>Sphingonotus azurescens</w:t>
      </w:r>
      <w:r w:rsidR="009F6930">
        <w:rPr>
          <w:rFonts w:ascii="Arial" w:hAnsi="Arial"/>
          <w:lang w:val="es-ES"/>
        </w:rPr>
        <w:t xml:space="preserve"> ranging in colo</w:t>
      </w:r>
      <w:r w:rsidR="009F6930" w:rsidRPr="00312727">
        <w:rPr>
          <w:rFonts w:ascii="Arial" w:hAnsi="Arial"/>
          <w:lang w:val="es-ES"/>
        </w:rPr>
        <w:t>r from blac</w:t>
      </w:r>
      <w:r w:rsidR="009F6930">
        <w:rPr>
          <w:rFonts w:ascii="Arial" w:hAnsi="Arial"/>
          <w:lang w:val="es-ES"/>
        </w:rPr>
        <w:t>kish-grey to reddish-brown (Figure</w:t>
      </w:r>
      <w:r w:rsidR="00933021">
        <w:rPr>
          <w:rFonts w:ascii="Arial" w:hAnsi="Arial"/>
          <w:lang w:val="es-ES"/>
        </w:rPr>
        <w:t xml:space="preserve"> S1</w:t>
      </w:r>
      <w:r w:rsidR="009F6930" w:rsidRPr="00312727">
        <w:rPr>
          <w:rFonts w:ascii="Arial" w:hAnsi="Arial"/>
          <w:lang w:val="es-ES"/>
        </w:rPr>
        <w:t>)</w:t>
      </w:r>
      <w:r w:rsidR="009F6930">
        <w:rPr>
          <w:rFonts w:ascii="Arial" w:hAnsi="Arial"/>
          <w:lang w:val="es-ES"/>
        </w:rPr>
        <w:t>.</w:t>
      </w:r>
    </w:p>
    <w:p w14:paraId="02D46DA3" w14:textId="54BAA9E6" w:rsidR="009F6930" w:rsidRDefault="009F6930" w:rsidP="009F6930">
      <w:pPr>
        <w:pStyle w:val="Paragraph"/>
        <w:spacing w:line="480" w:lineRule="auto"/>
        <w:jc w:val="both"/>
        <w:rPr>
          <w:rFonts w:ascii="Arial" w:hAnsi="Arial"/>
        </w:rPr>
      </w:pPr>
      <w:r w:rsidRPr="00312727">
        <w:rPr>
          <w:rFonts w:ascii="Arial" w:hAnsi="Arial"/>
          <w:lang w:val="es-ES"/>
        </w:rPr>
        <w:t xml:space="preserve">We first used Raman spectroscopy to search for specific signal </w:t>
      </w:r>
      <w:r w:rsidR="004071EC">
        <w:rPr>
          <w:rFonts w:ascii="Arial" w:hAnsi="Arial"/>
          <w:lang w:val="es-ES"/>
        </w:rPr>
        <w:t xml:space="preserve">of eumelanin and pheomelanin </w:t>
      </w:r>
      <w:r w:rsidRPr="00312727">
        <w:rPr>
          <w:rFonts w:ascii="Arial" w:hAnsi="Arial"/>
          <w:lang w:val="es-ES"/>
        </w:rPr>
        <w:t>(</w:t>
      </w:r>
      <w:r>
        <w:rPr>
          <w:rFonts w:ascii="Arial" w:hAnsi="Arial"/>
          <w:lang w:val="es-ES"/>
        </w:rPr>
        <w:t>Galván et al., 2013</w:t>
      </w:r>
      <w:r w:rsidRPr="00312727">
        <w:rPr>
          <w:rFonts w:ascii="Arial" w:hAnsi="Arial"/>
          <w:lang w:val="es-ES"/>
        </w:rPr>
        <w:t>).</w:t>
      </w:r>
      <w:r>
        <w:rPr>
          <w:rFonts w:ascii="Arial" w:hAnsi="Arial"/>
          <w:lang w:val="es-ES"/>
        </w:rPr>
        <w:t xml:space="preserve"> </w:t>
      </w:r>
      <w:r w:rsidRPr="00312727">
        <w:rPr>
          <w:rFonts w:ascii="Arial" w:hAnsi="Arial"/>
          <w:bCs/>
        </w:rPr>
        <w:t xml:space="preserve">We used a Thermo Fisher DXR confocal dispersive Raman microscope (Thermo Fisher Scientific, Madison, WI, USA) with a point-and-shoot Raman capability of 1 </w:t>
      </w:r>
      <w:r w:rsidRPr="00312727">
        <w:rPr>
          <w:rFonts w:ascii="Arial" w:hAnsi="Arial"/>
          <w:bCs/>
          <w:lang w:val="es-ES"/>
        </w:rPr>
        <w:sym w:font="Symbol" w:char="F06D"/>
      </w:r>
      <w:r w:rsidRPr="00312727">
        <w:rPr>
          <w:rFonts w:ascii="Arial" w:hAnsi="Arial"/>
          <w:bCs/>
        </w:rPr>
        <w:t>m spatial resolution and using an ex</w:t>
      </w:r>
      <w:r w:rsidR="00D331AB">
        <w:rPr>
          <w:rFonts w:ascii="Arial" w:hAnsi="Arial"/>
          <w:bCs/>
        </w:rPr>
        <w:t>citation laser source at 780 nm</w:t>
      </w:r>
      <w:r w:rsidRPr="00312727">
        <w:rPr>
          <w:rFonts w:ascii="Arial" w:hAnsi="Arial"/>
          <w:bCs/>
        </w:rPr>
        <w:t xml:space="preserve">. </w:t>
      </w:r>
      <w:r w:rsidRPr="00312727">
        <w:rPr>
          <w:rFonts w:ascii="Arial" w:hAnsi="Arial"/>
          <w:bCs/>
        </w:rPr>
        <w:lastRenderedPageBreak/>
        <w:t>The laser beam was focused at two random points of the dorsal part of grasshoppers' cuticle, thus obtaining two Raman measurements from each specimen.</w:t>
      </w:r>
      <w:r w:rsidRPr="00312727">
        <w:rPr>
          <w:rFonts w:ascii="Arial" w:hAnsi="Arial"/>
          <w:lang w:val="es-ES"/>
        </w:rPr>
        <w:t xml:space="preserve"> </w:t>
      </w:r>
      <w:r w:rsidRPr="00312727">
        <w:rPr>
          <w:rFonts w:ascii="Arial" w:hAnsi="Arial"/>
        </w:rPr>
        <w:t>Two Raman spectra obtained from a blackish grasshopper showed two distinctive bands at about 1380 and 1580 cm</w:t>
      </w:r>
      <w:r w:rsidRPr="00312727">
        <w:rPr>
          <w:rFonts w:ascii="Arial" w:hAnsi="Arial"/>
          <w:vertAlign w:val="superscript"/>
        </w:rPr>
        <w:t>-1</w:t>
      </w:r>
      <w:r w:rsidRPr="00312727">
        <w:rPr>
          <w:rFonts w:ascii="Arial" w:hAnsi="Arial"/>
        </w:rPr>
        <w:t xml:space="preserve"> resembling the D and G bands characteristic of disordered graphite and absence of signal in the 1750-2500 cm</w:t>
      </w:r>
      <w:r w:rsidRPr="00312727">
        <w:rPr>
          <w:rFonts w:ascii="Arial" w:hAnsi="Arial"/>
          <w:vertAlign w:val="superscript"/>
        </w:rPr>
        <w:t>-1</w:t>
      </w:r>
      <w:r>
        <w:rPr>
          <w:rFonts w:ascii="Arial" w:hAnsi="Arial"/>
        </w:rPr>
        <w:t xml:space="preserve"> region (Figure</w:t>
      </w:r>
      <w:r w:rsidR="00933021">
        <w:rPr>
          <w:rFonts w:ascii="Arial" w:hAnsi="Arial"/>
        </w:rPr>
        <w:t xml:space="preserve"> S1</w:t>
      </w:r>
      <w:r w:rsidRPr="00312727">
        <w:rPr>
          <w:rFonts w:ascii="Arial" w:hAnsi="Arial"/>
        </w:rPr>
        <w:t>). This Raman spectrum is characteristic of eumelanin (</w:t>
      </w:r>
      <w:r>
        <w:rPr>
          <w:rFonts w:ascii="Arial" w:hAnsi="Arial"/>
        </w:rPr>
        <w:t>Galván et al., 2013</w:t>
      </w:r>
      <w:r w:rsidRPr="00312727">
        <w:rPr>
          <w:rFonts w:ascii="Arial" w:hAnsi="Arial"/>
        </w:rPr>
        <w:t>). By contrast, the Raman spectra obtained from a reddish grasshopper showed wide Raman bands at about 500, 1490 and 2000 cm</w:t>
      </w:r>
      <w:r w:rsidRPr="00312727">
        <w:rPr>
          <w:rFonts w:ascii="Arial" w:hAnsi="Arial"/>
          <w:vertAlign w:val="superscript"/>
        </w:rPr>
        <w:t>-1</w:t>
      </w:r>
      <w:r w:rsidRPr="00312727">
        <w:rPr>
          <w:rFonts w:ascii="Arial" w:hAnsi="Arial"/>
        </w:rPr>
        <w:t xml:space="preserve"> characteristic of pheomelanin (</w:t>
      </w:r>
      <w:r>
        <w:rPr>
          <w:rFonts w:ascii="Arial" w:hAnsi="Arial"/>
        </w:rPr>
        <w:t>Galván et al., 2013; Figure</w:t>
      </w:r>
      <w:r w:rsidR="00933021">
        <w:rPr>
          <w:rFonts w:ascii="Arial" w:hAnsi="Arial"/>
        </w:rPr>
        <w:t xml:space="preserve"> S1</w:t>
      </w:r>
      <w:r w:rsidRPr="00312727">
        <w:rPr>
          <w:rFonts w:ascii="Arial" w:hAnsi="Arial"/>
        </w:rPr>
        <w:t>). This is indicative of the presence of pheomelanin in the grasshoppers' cuticle.</w:t>
      </w:r>
    </w:p>
    <w:p w14:paraId="2310A278" w14:textId="605A8DD5" w:rsidR="00DD40AB" w:rsidRPr="009F5612" w:rsidRDefault="004071EC" w:rsidP="009F6930">
      <w:pPr>
        <w:pStyle w:val="Paragraph"/>
        <w:spacing w:line="480" w:lineRule="auto"/>
        <w:jc w:val="both"/>
        <w:rPr>
          <w:rFonts w:ascii="Arial" w:hAnsi="Arial"/>
          <w:lang w:val="es-ES"/>
        </w:rPr>
      </w:pPr>
      <w:r>
        <w:rPr>
          <w:rFonts w:ascii="Arial" w:hAnsi="Arial"/>
        </w:rPr>
        <w:t xml:space="preserve">We </w:t>
      </w:r>
      <w:r w:rsidR="00BB2D26">
        <w:rPr>
          <w:rFonts w:ascii="Arial" w:hAnsi="Arial"/>
        </w:rPr>
        <w:t>next</w:t>
      </w:r>
      <w:r w:rsidRPr="00312727">
        <w:rPr>
          <w:rFonts w:ascii="Arial" w:hAnsi="Arial"/>
        </w:rPr>
        <w:t xml:space="preserve"> investigate</w:t>
      </w:r>
      <w:r>
        <w:rPr>
          <w:rFonts w:ascii="Arial" w:hAnsi="Arial"/>
        </w:rPr>
        <w:t>d</w:t>
      </w:r>
      <w:r w:rsidRPr="00312727">
        <w:rPr>
          <w:rFonts w:ascii="Arial" w:hAnsi="Arial"/>
        </w:rPr>
        <w:t xml:space="preserve"> the chemical origin of the pheomelanin found</w:t>
      </w:r>
      <w:r w:rsidR="00BB2D26">
        <w:rPr>
          <w:rFonts w:ascii="Arial" w:hAnsi="Arial"/>
        </w:rPr>
        <w:t>. For this,</w:t>
      </w:r>
      <w:r>
        <w:rPr>
          <w:rFonts w:ascii="Arial" w:hAnsi="Arial"/>
        </w:rPr>
        <w:t xml:space="preserve"> </w:t>
      </w:r>
      <w:r w:rsidRPr="00312727">
        <w:rPr>
          <w:rFonts w:ascii="Arial" w:hAnsi="Arial"/>
        </w:rPr>
        <w:t xml:space="preserve">we analyzed the grasshopper specimens </w:t>
      </w:r>
      <w:r w:rsidR="00866719">
        <w:rPr>
          <w:rFonts w:ascii="Arial" w:hAnsi="Arial"/>
        </w:rPr>
        <w:t>used for Raman analyses and eight</w:t>
      </w:r>
      <w:r w:rsidRPr="00312727">
        <w:rPr>
          <w:rFonts w:ascii="Arial" w:hAnsi="Arial"/>
        </w:rPr>
        <w:t xml:space="preserve"> additional specimens by high-performance liquid chromatography (HPLC) </w:t>
      </w:r>
      <w:r w:rsidRPr="00312727">
        <w:rPr>
          <w:rFonts w:ascii="Arial" w:hAnsi="Arial"/>
          <w:lang w:val="es-ES"/>
        </w:rPr>
        <w:t>for</w:t>
      </w:r>
      <w:r w:rsidR="00BB2D26">
        <w:rPr>
          <w:rFonts w:ascii="Arial" w:hAnsi="Arial"/>
          <w:lang w:val="es-ES"/>
        </w:rPr>
        <w:t xml:space="preserve"> the</w:t>
      </w:r>
      <w:r w:rsidRPr="00312727">
        <w:rPr>
          <w:rFonts w:ascii="Arial" w:hAnsi="Arial"/>
          <w:lang w:val="es-ES"/>
        </w:rPr>
        <w:t xml:space="preserve"> detecti</w:t>
      </w:r>
      <w:r w:rsidR="00BB2D26">
        <w:rPr>
          <w:rFonts w:ascii="Arial" w:hAnsi="Arial"/>
          <w:lang w:val="es-ES"/>
        </w:rPr>
        <w:t>on of</w:t>
      </w:r>
      <w:r w:rsidRPr="00312727">
        <w:rPr>
          <w:rFonts w:ascii="Arial" w:hAnsi="Arial"/>
          <w:lang w:val="es-ES"/>
        </w:rPr>
        <w:t xml:space="preserve"> specific degradation products of melanins derived from</w:t>
      </w:r>
      <w:r w:rsidR="00B577F2">
        <w:rPr>
          <w:rFonts w:ascii="Arial" w:hAnsi="Arial"/>
          <w:lang w:val="es-ES"/>
        </w:rPr>
        <w:t xml:space="preserve"> </w:t>
      </w:r>
      <w:r w:rsidR="00B577F2" w:rsidRPr="00312727">
        <w:rPr>
          <w:rFonts w:ascii="Arial" w:hAnsi="Arial"/>
          <w:lang w:val="es-ES"/>
        </w:rPr>
        <w:t>3,4-dihydroxyphenylalanine</w:t>
      </w:r>
      <w:r w:rsidRPr="00312727">
        <w:rPr>
          <w:rFonts w:ascii="Arial" w:hAnsi="Arial"/>
          <w:lang w:val="es-ES"/>
        </w:rPr>
        <w:t xml:space="preserve"> </w:t>
      </w:r>
      <w:r w:rsidR="00B577F2">
        <w:rPr>
          <w:rFonts w:ascii="Arial" w:hAnsi="Arial"/>
          <w:lang w:val="es-ES"/>
        </w:rPr>
        <w:t>(</w:t>
      </w:r>
      <w:r w:rsidRPr="00312727">
        <w:rPr>
          <w:rFonts w:ascii="Arial" w:hAnsi="Arial"/>
          <w:lang w:val="es-ES"/>
        </w:rPr>
        <w:t>DOPA</w:t>
      </w:r>
      <w:r w:rsidR="00B577F2">
        <w:rPr>
          <w:rFonts w:ascii="Arial" w:hAnsi="Arial"/>
          <w:lang w:val="es-ES"/>
        </w:rPr>
        <w:t>)</w:t>
      </w:r>
      <w:r w:rsidR="00E0072F">
        <w:rPr>
          <w:rFonts w:ascii="Arial" w:hAnsi="Arial"/>
          <w:lang w:val="es-ES"/>
        </w:rPr>
        <w:t xml:space="preserve"> and from </w:t>
      </w:r>
      <w:r w:rsidR="009D0BF6">
        <w:rPr>
          <w:rFonts w:ascii="Arial" w:hAnsi="Arial"/>
          <w:lang w:val="es-ES"/>
        </w:rPr>
        <w:t>dopamine (</w:t>
      </w:r>
      <w:r w:rsidR="00E0072F">
        <w:rPr>
          <w:rFonts w:ascii="Arial" w:hAnsi="Arial"/>
          <w:lang w:val="es-ES"/>
        </w:rPr>
        <w:t>DA</w:t>
      </w:r>
      <w:r w:rsidR="009D0BF6">
        <w:rPr>
          <w:rFonts w:ascii="Arial" w:hAnsi="Arial"/>
          <w:lang w:val="es-ES"/>
        </w:rPr>
        <w:t>)</w:t>
      </w:r>
      <w:r w:rsidRPr="00312727">
        <w:rPr>
          <w:rFonts w:ascii="Arial" w:hAnsi="Arial"/>
          <w:lang w:val="es-ES"/>
        </w:rPr>
        <w:t>.</w:t>
      </w:r>
      <w:r w:rsidR="00866719">
        <w:rPr>
          <w:rFonts w:ascii="Arial" w:hAnsi="Arial"/>
          <w:lang w:val="es-ES"/>
        </w:rPr>
        <w:t xml:space="preserve"> The specimens were prepared for HPLC analyses by suspending 1 mg of the cuticle of grasshoppers in 100 </w:t>
      </w:r>
      <w:r w:rsidR="00866719" w:rsidRPr="00866719">
        <w:rPr>
          <w:rFonts w:ascii="Arial" w:hAnsi="Arial"/>
          <w:lang w:val="es-ES"/>
        </w:rPr>
        <w:t>µl</w:t>
      </w:r>
      <w:r w:rsidR="00866719">
        <w:rPr>
          <w:rFonts w:ascii="Arial" w:hAnsi="Arial"/>
          <w:lang w:val="es-ES"/>
        </w:rPr>
        <w:t xml:space="preserve"> of water.</w:t>
      </w:r>
      <w:r>
        <w:rPr>
          <w:rFonts w:ascii="Arial" w:hAnsi="Arial"/>
          <w:lang w:val="es-ES"/>
        </w:rPr>
        <w:t xml:space="preserve"> </w:t>
      </w:r>
      <w:r w:rsidR="002D3CC3">
        <w:rPr>
          <w:rFonts w:ascii="Arial" w:hAnsi="Arial"/>
          <w:lang w:val="es-ES"/>
        </w:rPr>
        <w:t>W</w:t>
      </w:r>
      <w:r w:rsidRPr="00312727">
        <w:rPr>
          <w:rFonts w:ascii="Arial" w:hAnsi="Arial"/>
          <w:lang w:val="es-ES"/>
        </w:rPr>
        <w:t>e used 4-amino-3-hydroxyphenylalanine (4-AHP) obtained by reductively hydrolyzing</w:t>
      </w:r>
      <w:r w:rsidR="002D3CC3">
        <w:rPr>
          <w:rFonts w:ascii="Arial" w:hAnsi="Arial"/>
          <w:lang w:val="es-ES"/>
        </w:rPr>
        <w:t xml:space="preserve"> </w:t>
      </w:r>
      <w:r w:rsidR="002D3CC3" w:rsidRPr="002D3CC3">
        <w:rPr>
          <w:rFonts w:ascii="Arial" w:hAnsi="Arial"/>
          <w:lang w:val="es-ES"/>
        </w:rPr>
        <w:t>5-S-cysteinyl-(cys)-DOPA-derived</w:t>
      </w:r>
      <w:r w:rsidRPr="00312727">
        <w:rPr>
          <w:rFonts w:ascii="Arial" w:hAnsi="Arial"/>
          <w:lang w:val="es-ES"/>
        </w:rPr>
        <w:t xml:space="preserve"> pheomelanin with hydriodic acid (HI)</w:t>
      </w:r>
      <w:r w:rsidR="002D3CC3">
        <w:rPr>
          <w:rFonts w:ascii="Arial" w:hAnsi="Arial"/>
          <w:lang w:val="es-ES"/>
        </w:rPr>
        <w:t>,</w:t>
      </w:r>
      <w:r w:rsidRPr="00312727">
        <w:rPr>
          <w:rFonts w:ascii="Arial" w:hAnsi="Arial"/>
          <w:lang w:val="es-ES"/>
        </w:rPr>
        <w:t xml:space="preserve"> and pyrrole-2,3,5-tricarboxylic acid (PTCA) by oxidazing</w:t>
      </w:r>
      <w:r w:rsidR="002D3CC3">
        <w:rPr>
          <w:rFonts w:ascii="Arial" w:hAnsi="Arial"/>
          <w:lang w:val="es-ES"/>
        </w:rPr>
        <w:t xml:space="preserve"> </w:t>
      </w:r>
      <w:r w:rsidR="002D3CC3" w:rsidRPr="002D3CC3">
        <w:rPr>
          <w:rFonts w:ascii="Arial" w:hAnsi="Arial"/>
          <w:lang w:val="es-ES"/>
        </w:rPr>
        <w:t>5,6-dihydroxyindole-2-carboxylic acid (DHICA)-derived</w:t>
      </w:r>
      <w:r w:rsidRPr="00312727">
        <w:rPr>
          <w:rFonts w:ascii="Arial" w:hAnsi="Arial"/>
          <w:lang w:val="es-ES"/>
        </w:rPr>
        <w:t xml:space="preserve"> eumelanin with hydrogen peroxide (H</w:t>
      </w:r>
      <w:r w:rsidRPr="00312727">
        <w:rPr>
          <w:rFonts w:ascii="Arial" w:hAnsi="Arial"/>
          <w:vertAlign w:val="subscript"/>
          <w:lang w:val="es-ES"/>
        </w:rPr>
        <w:t>2</w:t>
      </w:r>
      <w:r w:rsidRPr="00312727">
        <w:rPr>
          <w:rFonts w:ascii="Arial" w:hAnsi="Arial"/>
          <w:lang w:val="es-ES"/>
        </w:rPr>
        <w:t>O</w:t>
      </w:r>
      <w:r w:rsidRPr="00312727">
        <w:rPr>
          <w:rFonts w:ascii="Arial" w:hAnsi="Arial"/>
          <w:vertAlign w:val="subscript"/>
          <w:lang w:val="es-ES"/>
        </w:rPr>
        <w:t>2</w:t>
      </w:r>
      <w:r w:rsidR="00B577F2">
        <w:rPr>
          <w:rFonts w:ascii="Arial" w:hAnsi="Arial"/>
          <w:lang w:val="es-ES"/>
        </w:rPr>
        <w:t>).</w:t>
      </w:r>
      <w:r w:rsidR="002D3CC3">
        <w:rPr>
          <w:rFonts w:ascii="Arial" w:hAnsi="Arial"/>
          <w:lang w:val="es-ES"/>
        </w:rPr>
        <w:t xml:space="preserve"> W</w:t>
      </w:r>
      <w:r w:rsidRPr="00312727">
        <w:rPr>
          <w:rFonts w:ascii="Arial" w:hAnsi="Arial"/>
          <w:lang w:val="es-ES"/>
        </w:rPr>
        <w:t>e</w:t>
      </w:r>
      <w:r w:rsidR="002D3CC3">
        <w:rPr>
          <w:rFonts w:ascii="Arial" w:hAnsi="Arial"/>
          <w:lang w:val="es-ES"/>
        </w:rPr>
        <w:t xml:space="preserve"> also</w:t>
      </w:r>
      <w:r w:rsidRPr="00312727">
        <w:rPr>
          <w:rFonts w:ascii="Arial" w:hAnsi="Arial"/>
          <w:lang w:val="es-ES"/>
        </w:rPr>
        <w:t xml:space="preserve"> used 4-amino-3-hydroxyphenylethylamine (4-AHPEA)</w:t>
      </w:r>
      <w:r w:rsidR="00DA0D6A">
        <w:rPr>
          <w:rFonts w:ascii="Arial" w:hAnsi="Arial"/>
          <w:lang w:val="es-ES"/>
        </w:rPr>
        <w:t xml:space="preserve"> as the</w:t>
      </w:r>
      <w:r w:rsidR="002D3CC3">
        <w:rPr>
          <w:rFonts w:ascii="Arial" w:hAnsi="Arial"/>
          <w:lang w:val="es-ES"/>
        </w:rPr>
        <w:t xml:space="preserve"> </w:t>
      </w:r>
      <w:r w:rsidR="002D3CC3" w:rsidRPr="002D3CC3">
        <w:rPr>
          <w:rFonts w:ascii="Arial" w:hAnsi="Arial"/>
          <w:lang w:val="es-ES"/>
        </w:rPr>
        <w:t>5-S-cys-DA-derived</w:t>
      </w:r>
      <w:r w:rsidR="00DA0D6A">
        <w:rPr>
          <w:rFonts w:ascii="Arial" w:hAnsi="Arial"/>
          <w:lang w:val="es-ES"/>
        </w:rPr>
        <w:t xml:space="preserve"> pheomelanin marker</w:t>
      </w:r>
      <w:r w:rsidRPr="00312727">
        <w:rPr>
          <w:rFonts w:ascii="Arial" w:hAnsi="Arial"/>
          <w:lang w:val="es-ES"/>
        </w:rPr>
        <w:t xml:space="preserve"> obtained by hydrolyzing with HI (</w:t>
      </w:r>
      <w:r>
        <w:rPr>
          <w:rFonts w:ascii="Arial" w:hAnsi="Arial"/>
          <w:lang w:val="es-ES"/>
        </w:rPr>
        <w:t>Wakamatsu et al., 2012</w:t>
      </w:r>
      <w:r w:rsidRPr="00312727">
        <w:rPr>
          <w:rFonts w:ascii="Arial" w:hAnsi="Arial"/>
          <w:lang w:val="es-ES"/>
        </w:rPr>
        <w:t>)</w:t>
      </w:r>
      <w:r w:rsidR="00DA0D6A">
        <w:rPr>
          <w:rFonts w:ascii="Arial" w:hAnsi="Arial"/>
          <w:lang w:val="es-ES"/>
        </w:rPr>
        <w:t>,</w:t>
      </w:r>
      <w:r w:rsidRPr="00312727">
        <w:rPr>
          <w:rFonts w:ascii="Arial" w:hAnsi="Arial"/>
          <w:lang w:val="es-ES"/>
        </w:rPr>
        <w:t xml:space="preserve"> and pyrrole-2,3-dicarboxylic acid (PDCA)</w:t>
      </w:r>
      <w:r w:rsidR="00DA0D6A">
        <w:rPr>
          <w:rFonts w:ascii="Arial" w:hAnsi="Arial"/>
          <w:lang w:val="es-ES"/>
        </w:rPr>
        <w:t xml:space="preserve"> </w:t>
      </w:r>
      <w:r w:rsidR="00DD40AB">
        <w:rPr>
          <w:rFonts w:ascii="Arial" w:hAnsi="Arial"/>
          <w:lang w:val="es-ES"/>
        </w:rPr>
        <w:t>as the</w:t>
      </w:r>
      <w:r w:rsidR="002D3CC3">
        <w:rPr>
          <w:rFonts w:ascii="Arial" w:hAnsi="Arial"/>
          <w:lang w:val="es-ES"/>
        </w:rPr>
        <w:t xml:space="preserve"> </w:t>
      </w:r>
      <w:r w:rsidR="002D3CC3" w:rsidRPr="002D3CC3">
        <w:rPr>
          <w:rFonts w:ascii="Arial" w:hAnsi="Arial"/>
          <w:lang w:val="es-ES"/>
        </w:rPr>
        <w:t>5,6-dihydroxyindole (DHI)-derived</w:t>
      </w:r>
      <w:r w:rsidR="00DD40AB">
        <w:rPr>
          <w:rFonts w:ascii="Arial" w:hAnsi="Arial"/>
          <w:lang w:val="es-ES"/>
        </w:rPr>
        <w:t xml:space="preserve"> eumelanin marker</w:t>
      </w:r>
      <w:r w:rsidRPr="00312727">
        <w:rPr>
          <w:rFonts w:ascii="Arial" w:hAnsi="Arial"/>
          <w:lang w:val="es-ES"/>
        </w:rPr>
        <w:t xml:space="preserve"> by oxidazing with H</w:t>
      </w:r>
      <w:r w:rsidRPr="00312727">
        <w:rPr>
          <w:rFonts w:ascii="Arial" w:hAnsi="Arial"/>
          <w:vertAlign w:val="subscript"/>
          <w:lang w:val="es-ES"/>
        </w:rPr>
        <w:t>2</w:t>
      </w:r>
      <w:r w:rsidRPr="00312727">
        <w:rPr>
          <w:rFonts w:ascii="Arial" w:hAnsi="Arial"/>
          <w:lang w:val="es-ES"/>
        </w:rPr>
        <w:t>O</w:t>
      </w:r>
      <w:r w:rsidRPr="00312727">
        <w:rPr>
          <w:rFonts w:ascii="Arial" w:hAnsi="Arial"/>
          <w:vertAlign w:val="subscript"/>
          <w:lang w:val="es-ES"/>
        </w:rPr>
        <w:t>2</w:t>
      </w:r>
      <w:r w:rsidRPr="00312727">
        <w:rPr>
          <w:rFonts w:ascii="Arial" w:hAnsi="Arial"/>
          <w:vertAlign w:val="superscript"/>
          <w:lang w:val="es-ES"/>
        </w:rPr>
        <w:t xml:space="preserve"> </w:t>
      </w:r>
      <w:r w:rsidRPr="00312727">
        <w:rPr>
          <w:rFonts w:ascii="Arial" w:hAnsi="Arial"/>
          <w:lang w:val="es-ES"/>
        </w:rPr>
        <w:t>(</w:t>
      </w:r>
      <w:r>
        <w:rPr>
          <w:rFonts w:ascii="Arial" w:hAnsi="Arial"/>
          <w:lang w:val="es-ES"/>
        </w:rPr>
        <w:t>Wakamatsu et al., 2012</w:t>
      </w:r>
      <w:r w:rsidRPr="00312727">
        <w:rPr>
          <w:rFonts w:ascii="Arial" w:hAnsi="Arial"/>
          <w:lang w:val="es-ES"/>
        </w:rPr>
        <w:t>).</w:t>
      </w:r>
      <w:r w:rsidR="00DD40AB">
        <w:rPr>
          <w:rFonts w:ascii="Arial" w:hAnsi="Arial"/>
          <w:lang w:val="es-ES"/>
        </w:rPr>
        <w:t xml:space="preserve"> </w:t>
      </w:r>
      <w:r w:rsidR="002D3CC3">
        <w:rPr>
          <w:rFonts w:ascii="Arial" w:hAnsi="Arial"/>
          <w:lang w:val="es-ES_tradnl"/>
        </w:rPr>
        <w:t>Additionally, we</w:t>
      </w:r>
      <w:r w:rsidR="00743F24">
        <w:rPr>
          <w:rFonts w:ascii="Arial" w:hAnsi="Arial"/>
          <w:lang w:val="es-ES_tradnl"/>
        </w:rPr>
        <w:t xml:space="preserve"> measured </w:t>
      </w:r>
      <w:r w:rsidR="00BB2D26">
        <w:rPr>
          <w:rFonts w:ascii="Arial" w:hAnsi="Arial"/>
          <w:lang w:val="es-ES_tradnl"/>
        </w:rPr>
        <w:t xml:space="preserve">two </w:t>
      </w:r>
      <w:r w:rsidR="00743F24">
        <w:rPr>
          <w:rFonts w:ascii="Arial" w:hAnsi="Arial"/>
          <w:lang w:val="es-ES_tradnl"/>
        </w:rPr>
        <w:t>other</w:t>
      </w:r>
      <w:r w:rsidR="00DD40AB">
        <w:rPr>
          <w:rFonts w:ascii="Arial" w:hAnsi="Arial"/>
          <w:lang w:val="es-ES_tradnl"/>
        </w:rPr>
        <w:t xml:space="preserve"> marker</w:t>
      </w:r>
      <w:r w:rsidR="00743F24">
        <w:rPr>
          <w:rFonts w:ascii="Arial" w:hAnsi="Arial"/>
          <w:lang w:val="es-ES_tradnl"/>
        </w:rPr>
        <w:t>s</w:t>
      </w:r>
      <w:r w:rsidR="00DD40AB">
        <w:rPr>
          <w:rFonts w:ascii="Arial" w:hAnsi="Arial"/>
          <w:lang w:val="es-ES_tradnl"/>
        </w:rPr>
        <w:t xml:space="preserve"> of </w:t>
      </w:r>
      <w:r w:rsidR="002D3CC3" w:rsidRPr="002D3CC3">
        <w:rPr>
          <w:rFonts w:ascii="Arial" w:hAnsi="Arial"/>
          <w:lang w:val="es-ES_tradnl"/>
        </w:rPr>
        <w:t>cys-DA-derived</w:t>
      </w:r>
      <w:r w:rsidR="002D3CC3">
        <w:rPr>
          <w:rFonts w:ascii="Arial" w:hAnsi="Arial"/>
          <w:lang w:val="es-ES_tradnl"/>
        </w:rPr>
        <w:t xml:space="preserve"> </w:t>
      </w:r>
      <w:r w:rsidR="00DD40AB">
        <w:rPr>
          <w:rFonts w:ascii="Arial" w:hAnsi="Arial"/>
          <w:lang w:val="es-ES_tradnl"/>
        </w:rPr>
        <w:t>pheomelanin</w:t>
      </w:r>
      <w:r w:rsidR="00743F24">
        <w:rPr>
          <w:rFonts w:ascii="Arial" w:hAnsi="Arial"/>
          <w:lang w:val="es-ES_tradnl"/>
        </w:rPr>
        <w:t xml:space="preserve">, </w:t>
      </w:r>
      <w:r w:rsidR="00743F24" w:rsidRPr="006E6955">
        <w:rPr>
          <w:rFonts w:ascii="Arial" w:hAnsi="Arial"/>
          <w:lang w:val="es-ES"/>
        </w:rPr>
        <w:t>thiazole-2,4,5-tricarboxylic acid (TTCA)</w:t>
      </w:r>
      <w:r w:rsidR="00743F24">
        <w:rPr>
          <w:rFonts w:ascii="Arial" w:hAnsi="Arial"/>
          <w:lang w:val="es-ES"/>
        </w:rPr>
        <w:t xml:space="preserve"> and</w:t>
      </w:r>
      <w:r w:rsidR="00743F24">
        <w:rPr>
          <w:rFonts w:ascii="Arial" w:hAnsi="Arial"/>
          <w:lang w:val="es-ES_tradnl"/>
        </w:rPr>
        <w:t xml:space="preserve"> </w:t>
      </w:r>
      <w:r w:rsidR="00DD40AB" w:rsidRPr="00DD40AB">
        <w:rPr>
          <w:rFonts w:ascii="Arial" w:hAnsi="Arial"/>
          <w:lang w:val="es-ES_tradnl"/>
        </w:rPr>
        <w:t>thiazole-4,5-dicarboxylic acid</w:t>
      </w:r>
      <w:r w:rsidR="00DD40AB">
        <w:rPr>
          <w:rFonts w:ascii="Arial" w:hAnsi="Arial"/>
          <w:lang w:val="es-ES_tradnl"/>
        </w:rPr>
        <w:t xml:space="preserve"> </w:t>
      </w:r>
      <w:r w:rsidR="00743F24">
        <w:rPr>
          <w:rFonts w:ascii="Arial" w:hAnsi="Arial"/>
          <w:lang w:val="es-ES_tradnl"/>
        </w:rPr>
        <w:t>(</w:t>
      </w:r>
      <w:r w:rsidR="00DD40AB">
        <w:rPr>
          <w:rFonts w:ascii="Arial" w:hAnsi="Arial"/>
          <w:lang w:val="es-ES_tradnl"/>
        </w:rPr>
        <w:t>TDCA</w:t>
      </w:r>
      <w:r w:rsidR="00DD40AB" w:rsidRPr="00DD40AB">
        <w:rPr>
          <w:rFonts w:ascii="Arial" w:hAnsi="Arial"/>
          <w:lang w:val="es-ES_tradnl"/>
        </w:rPr>
        <w:t>)</w:t>
      </w:r>
      <w:r w:rsidR="00743F24">
        <w:rPr>
          <w:rFonts w:ascii="Arial" w:hAnsi="Arial"/>
          <w:lang w:val="es-ES_tradnl"/>
        </w:rPr>
        <w:t>, but the latter</w:t>
      </w:r>
      <w:r w:rsidR="00DD40AB">
        <w:rPr>
          <w:rFonts w:ascii="Arial" w:hAnsi="Arial"/>
          <w:lang w:val="es-ES_tradnl"/>
        </w:rPr>
        <w:t xml:space="preserve"> could not be detected</w:t>
      </w:r>
      <w:r w:rsidR="00DD40AB" w:rsidRPr="00DD40AB">
        <w:rPr>
          <w:rFonts w:ascii="Arial" w:hAnsi="Arial"/>
          <w:lang w:val="es-ES_tradnl"/>
        </w:rPr>
        <w:t xml:space="preserve"> </w:t>
      </w:r>
      <w:r w:rsidR="00DD40AB">
        <w:rPr>
          <w:rFonts w:ascii="Arial" w:hAnsi="Arial"/>
          <w:lang w:val="es-ES_tradnl"/>
        </w:rPr>
        <w:t xml:space="preserve">due to </w:t>
      </w:r>
      <w:r w:rsidR="00DD40AB" w:rsidRPr="00DD40AB">
        <w:rPr>
          <w:rFonts w:ascii="Arial" w:hAnsi="Arial"/>
          <w:lang w:val="es-ES_tradnl"/>
        </w:rPr>
        <w:t>interference by peak</w:t>
      </w:r>
      <w:r w:rsidR="00DD40AB" w:rsidRPr="00DD40AB">
        <w:rPr>
          <w:rFonts w:ascii="Arial" w:hAnsi="Arial"/>
        </w:rPr>
        <w:t xml:space="preserve">s of </w:t>
      </w:r>
      <w:r w:rsidR="00DD40AB" w:rsidRPr="00DD40AB">
        <w:rPr>
          <w:rFonts w:ascii="Arial" w:hAnsi="Arial"/>
        </w:rPr>
        <w:lastRenderedPageBreak/>
        <w:t>unknown impurities</w:t>
      </w:r>
      <w:r w:rsidR="00DD40AB">
        <w:rPr>
          <w:rFonts w:ascii="Arial" w:hAnsi="Arial"/>
        </w:rPr>
        <w:t xml:space="preserve"> during the</w:t>
      </w:r>
      <w:r w:rsidR="00DD40AB" w:rsidRPr="00DD40AB">
        <w:rPr>
          <w:rFonts w:ascii="Arial" w:hAnsi="Arial"/>
        </w:rPr>
        <w:t xml:space="preserve"> HPLC</w:t>
      </w:r>
      <w:r w:rsidR="00DD40AB">
        <w:rPr>
          <w:rFonts w:ascii="Arial" w:hAnsi="Arial"/>
        </w:rPr>
        <w:t xml:space="preserve"> analyses.</w:t>
      </w:r>
      <w:r w:rsidRPr="00312727">
        <w:rPr>
          <w:rFonts w:ascii="Arial" w:hAnsi="Arial"/>
          <w:lang w:val="es-ES"/>
        </w:rPr>
        <w:t xml:space="preserve"> </w:t>
      </w:r>
      <w:r w:rsidR="009F5612" w:rsidRPr="001526C7">
        <w:rPr>
          <w:rFonts w:ascii="Arial" w:hAnsi="Arial" w:cs="Arial"/>
        </w:rPr>
        <w:t>It must be noted that conversion factors between degradative markers and levels of melanin polymers are unknown in insects, so that only comparisons between levels of markers, and not between actual melanin levels, can be done.</w:t>
      </w:r>
    </w:p>
    <w:p w14:paraId="476067C7" w14:textId="23C1F9EF" w:rsidR="00736CC8" w:rsidRPr="001526C7" w:rsidRDefault="00F64017" w:rsidP="009F6930">
      <w:pPr>
        <w:pStyle w:val="Paragraph"/>
        <w:spacing w:line="480" w:lineRule="auto"/>
        <w:jc w:val="both"/>
        <w:rPr>
          <w:rFonts w:ascii="Arial" w:hAnsi="Arial"/>
          <w:lang w:val="es-ES_tradnl"/>
        </w:rPr>
      </w:pPr>
      <w:r w:rsidRPr="001526C7">
        <w:rPr>
          <w:rFonts w:ascii="Arial" w:hAnsi="Arial"/>
          <w:lang w:val="es-ES"/>
        </w:rPr>
        <w:t>All results from</w:t>
      </w:r>
      <w:r w:rsidR="00BB2D26">
        <w:rPr>
          <w:rFonts w:ascii="Arial" w:hAnsi="Arial"/>
          <w:lang w:val="es-ES"/>
        </w:rPr>
        <w:t xml:space="preserve"> the</w:t>
      </w:r>
      <w:r w:rsidRPr="001526C7">
        <w:rPr>
          <w:rFonts w:ascii="Arial" w:hAnsi="Arial"/>
          <w:lang w:val="es-ES"/>
        </w:rPr>
        <w:t xml:space="preserve"> HP</w:t>
      </w:r>
      <w:r w:rsidR="00933021">
        <w:rPr>
          <w:rFonts w:ascii="Arial" w:hAnsi="Arial"/>
          <w:lang w:val="es-ES"/>
        </w:rPr>
        <w:t>LC analyses are shown in Table 1</w:t>
      </w:r>
      <w:r w:rsidRPr="001526C7">
        <w:rPr>
          <w:rFonts w:ascii="Arial" w:hAnsi="Arial"/>
          <w:lang w:val="es-ES"/>
        </w:rPr>
        <w:t xml:space="preserve">. </w:t>
      </w:r>
      <w:r w:rsidR="004071EC" w:rsidRPr="001526C7">
        <w:rPr>
          <w:rFonts w:ascii="Arial" w:hAnsi="Arial"/>
          <w:lang w:val="es-ES"/>
        </w:rPr>
        <w:t>We found significant amounts of both melanin forms derived from DOPA in all specimens. T</w:t>
      </w:r>
      <w:r w:rsidR="004071EC" w:rsidRPr="001526C7">
        <w:rPr>
          <w:rFonts w:ascii="Arial" w:hAnsi="Arial"/>
          <w:lang w:val="es-ES_tradnl"/>
        </w:rPr>
        <w:t>he levels of</w:t>
      </w:r>
      <w:r w:rsidR="009D0BF6">
        <w:rPr>
          <w:rFonts w:ascii="Arial" w:hAnsi="Arial"/>
          <w:lang w:val="es-ES_tradnl"/>
        </w:rPr>
        <w:t xml:space="preserve"> PTCA, generated</w:t>
      </w:r>
      <w:r w:rsidR="00CE42C4" w:rsidRPr="001526C7">
        <w:rPr>
          <w:rFonts w:ascii="Arial" w:hAnsi="Arial"/>
          <w:lang w:val="es-ES_tradnl"/>
        </w:rPr>
        <w:t xml:space="preserve"> from</w:t>
      </w:r>
      <w:r w:rsidR="002D3CC3">
        <w:rPr>
          <w:rFonts w:ascii="Arial" w:hAnsi="Arial"/>
          <w:lang w:val="es-ES_tradnl"/>
        </w:rPr>
        <w:t xml:space="preserve"> DHICA-derived </w:t>
      </w:r>
      <w:r w:rsidR="004071EC" w:rsidRPr="001526C7">
        <w:rPr>
          <w:rFonts w:ascii="Arial" w:hAnsi="Arial"/>
          <w:lang w:val="es-ES_tradnl"/>
        </w:rPr>
        <w:t>eumelanin</w:t>
      </w:r>
      <w:r w:rsidR="00CE42C4" w:rsidRPr="001526C7">
        <w:rPr>
          <w:rFonts w:ascii="Arial" w:hAnsi="Arial"/>
          <w:lang w:val="es-ES_tradnl"/>
        </w:rPr>
        <w:t>,</w:t>
      </w:r>
      <w:r w:rsidR="004071EC" w:rsidRPr="001526C7">
        <w:rPr>
          <w:rFonts w:ascii="Arial" w:hAnsi="Arial"/>
          <w:lang w:val="es-ES_tradnl"/>
        </w:rPr>
        <w:t xml:space="preserve"> were higher than those of</w:t>
      </w:r>
      <w:r w:rsidR="009D0BF6">
        <w:rPr>
          <w:rFonts w:ascii="Arial" w:hAnsi="Arial"/>
          <w:lang w:val="es-ES_tradnl"/>
        </w:rPr>
        <w:t xml:space="preserve"> 4-AHP, generated</w:t>
      </w:r>
      <w:r w:rsidR="00CE42C4" w:rsidRPr="001526C7">
        <w:rPr>
          <w:rFonts w:ascii="Arial" w:hAnsi="Arial"/>
          <w:lang w:val="es-ES_tradnl"/>
        </w:rPr>
        <w:t xml:space="preserve"> </w:t>
      </w:r>
      <w:r w:rsidR="002D3CC3">
        <w:rPr>
          <w:rFonts w:ascii="Arial" w:hAnsi="Arial"/>
          <w:lang w:val="es-ES_tradnl"/>
        </w:rPr>
        <w:t xml:space="preserve">from </w:t>
      </w:r>
      <w:r w:rsidR="00CE42C4" w:rsidRPr="001526C7">
        <w:rPr>
          <w:rFonts w:ascii="Arial" w:hAnsi="Arial"/>
          <w:lang w:val="es-ES_tradnl"/>
        </w:rPr>
        <w:t xml:space="preserve"> </w:t>
      </w:r>
      <w:r w:rsidR="002D3CC3" w:rsidRPr="002D3CC3">
        <w:rPr>
          <w:rFonts w:ascii="Arial" w:hAnsi="Arial"/>
          <w:lang w:val="es-ES_tradnl"/>
        </w:rPr>
        <w:t>5-S-cys-</w:t>
      </w:r>
      <w:r w:rsidR="00CE42C4" w:rsidRPr="001526C7">
        <w:rPr>
          <w:rFonts w:ascii="Arial" w:hAnsi="Arial"/>
          <w:lang w:val="es-ES_tradnl"/>
        </w:rPr>
        <w:t>DOPA-pheomelanin</w:t>
      </w:r>
      <w:r w:rsidR="004071EC" w:rsidRPr="001526C7">
        <w:rPr>
          <w:rFonts w:ascii="Arial" w:hAnsi="Arial"/>
          <w:lang w:val="es-ES_tradnl"/>
        </w:rPr>
        <w:t xml:space="preserve"> (4-AHP:PTCA ratio: </w:t>
      </w:r>
      <w:r w:rsidR="004071EC" w:rsidRPr="001526C7">
        <w:rPr>
          <w:rFonts w:ascii="Arial" w:hAnsi="Arial"/>
          <w:lang w:val="es-ES"/>
        </w:rPr>
        <w:t xml:space="preserve">mean </w:t>
      </w:r>
      <w:r w:rsidR="004071EC" w:rsidRPr="001526C7">
        <w:rPr>
          <w:rFonts w:ascii="Arial" w:hAnsi="Arial"/>
          <w:lang w:val="es-ES_tradnl"/>
        </w:rPr>
        <w:t xml:space="preserve">± SE: 0.6 ± 0.1, range: 0.3-1.0, paired t-test: </w:t>
      </w:r>
      <w:r w:rsidR="004071EC" w:rsidRPr="001526C7">
        <w:rPr>
          <w:rFonts w:ascii="Arial" w:hAnsi="Arial"/>
          <w:i/>
          <w:lang w:val="es-ES_tradnl"/>
        </w:rPr>
        <w:t>t</w:t>
      </w:r>
      <w:r w:rsidR="004071EC" w:rsidRPr="001526C7">
        <w:rPr>
          <w:rFonts w:ascii="Arial" w:hAnsi="Arial"/>
          <w:lang w:val="es-ES_tradnl"/>
        </w:rPr>
        <w:t xml:space="preserve"> = 4.68, </w:t>
      </w:r>
      <w:r w:rsidR="004071EC" w:rsidRPr="001526C7">
        <w:rPr>
          <w:rFonts w:ascii="Arial" w:hAnsi="Arial"/>
          <w:i/>
          <w:lang w:val="es-ES_tradnl"/>
        </w:rPr>
        <w:t>df</w:t>
      </w:r>
      <w:r w:rsidR="004071EC" w:rsidRPr="001526C7">
        <w:rPr>
          <w:rFonts w:ascii="Arial" w:hAnsi="Arial"/>
          <w:lang w:val="es-ES_tradnl"/>
        </w:rPr>
        <w:t xml:space="preserve"> = 9, P = 0.001</w:t>
      </w:r>
      <w:r w:rsidR="004158EB" w:rsidRPr="001526C7">
        <w:rPr>
          <w:rFonts w:ascii="Arial" w:hAnsi="Arial"/>
          <w:lang w:val="es-ES_tradnl"/>
        </w:rPr>
        <w:t>)</w:t>
      </w:r>
      <w:r w:rsidR="0012752C" w:rsidRPr="001526C7">
        <w:rPr>
          <w:rFonts w:ascii="Arial" w:hAnsi="Arial"/>
          <w:lang w:val="es-ES_tradnl"/>
        </w:rPr>
        <w:t xml:space="preserve">, but </w:t>
      </w:r>
      <w:r w:rsidR="00CE42C4" w:rsidRPr="001526C7">
        <w:rPr>
          <w:rFonts w:ascii="Arial" w:hAnsi="Arial"/>
          <w:lang w:val="es-ES_tradnl"/>
        </w:rPr>
        <w:t xml:space="preserve">lower </w:t>
      </w:r>
      <w:r w:rsidR="009D0BF6">
        <w:rPr>
          <w:rFonts w:ascii="Arial" w:hAnsi="Arial"/>
          <w:lang w:val="es-ES_tradnl"/>
        </w:rPr>
        <w:t>than the levels of TTCA, generated</w:t>
      </w:r>
      <w:r w:rsidR="00CE42C4" w:rsidRPr="001526C7">
        <w:rPr>
          <w:rFonts w:ascii="Arial" w:hAnsi="Arial"/>
          <w:lang w:val="es-ES_tradnl"/>
        </w:rPr>
        <w:t xml:space="preserve"> f</w:t>
      </w:r>
      <w:r w:rsidR="002D3CC3">
        <w:rPr>
          <w:rFonts w:ascii="Arial" w:hAnsi="Arial"/>
          <w:lang w:val="es-ES_tradnl"/>
        </w:rPr>
        <w:t>rom cys-DA</w:t>
      </w:r>
      <w:r w:rsidR="0012752C" w:rsidRPr="001526C7">
        <w:rPr>
          <w:rFonts w:ascii="Arial" w:hAnsi="Arial"/>
          <w:lang w:val="es-ES_tradnl"/>
        </w:rPr>
        <w:t>-</w:t>
      </w:r>
      <w:r w:rsidR="002D3CC3">
        <w:rPr>
          <w:rFonts w:ascii="Arial" w:hAnsi="Arial"/>
          <w:lang w:val="es-ES_tradnl"/>
        </w:rPr>
        <w:t xml:space="preserve">derived </w:t>
      </w:r>
      <w:r w:rsidR="0012752C" w:rsidRPr="001526C7">
        <w:rPr>
          <w:rFonts w:ascii="Arial" w:hAnsi="Arial"/>
          <w:lang w:val="es-ES_tradnl"/>
        </w:rPr>
        <w:t>pheomelanin</w:t>
      </w:r>
      <w:r w:rsidR="00736CC8" w:rsidRPr="001526C7">
        <w:rPr>
          <w:rFonts w:ascii="Arial" w:hAnsi="Arial"/>
          <w:lang w:val="es-ES_tradnl"/>
        </w:rPr>
        <w:t xml:space="preserve"> </w:t>
      </w:r>
      <w:r w:rsidR="0012752C" w:rsidRPr="001526C7">
        <w:rPr>
          <w:rFonts w:ascii="Arial" w:hAnsi="Arial"/>
          <w:lang w:val="es-ES_tradnl"/>
        </w:rPr>
        <w:t>(</w:t>
      </w:r>
      <w:r w:rsidR="004158EB" w:rsidRPr="001526C7">
        <w:rPr>
          <w:rFonts w:ascii="Arial" w:hAnsi="Arial"/>
          <w:lang w:val="es-ES_tradnl"/>
        </w:rPr>
        <w:t>TTCA:PTCA ratio: 3.3 ± 0.3</w:t>
      </w:r>
      <w:r w:rsidR="0012752C" w:rsidRPr="001526C7">
        <w:rPr>
          <w:rFonts w:ascii="Arial" w:hAnsi="Arial"/>
          <w:lang w:val="es-ES_tradnl"/>
        </w:rPr>
        <w:t xml:space="preserve">, range: 1.8-5.5, </w:t>
      </w:r>
      <w:r w:rsidR="0012752C" w:rsidRPr="001526C7">
        <w:rPr>
          <w:rFonts w:ascii="Arial" w:hAnsi="Arial"/>
          <w:i/>
          <w:lang w:val="es-ES_tradnl"/>
        </w:rPr>
        <w:t>t</w:t>
      </w:r>
      <w:r w:rsidR="0012752C" w:rsidRPr="001526C7">
        <w:rPr>
          <w:rFonts w:ascii="Arial" w:hAnsi="Arial"/>
          <w:lang w:val="es-ES_tradnl"/>
        </w:rPr>
        <w:t xml:space="preserve"> = 5.25, </w:t>
      </w:r>
      <w:r w:rsidR="0012752C" w:rsidRPr="001526C7">
        <w:rPr>
          <w:rFonts w:ascii="Arial" w:hAnsi="Arial"/>
          <w:i/>
          <w:lang w:val="es-ES_tradnl"/>
        </w:rPr>
        <w:t>df</w:t>
      </w:r>
      <w:r w:rsidR="0012752C" w:rsidRPr="001526C7">
        <w:rPr>
          <w:rFonts w:ascii="Arial" w:hAnsi="Arial"/>
          <w:lang w:val="es-ES_tradnl"/>
        </w:rPr>
        <w:t xml:space="preserve"> = 8, P &lt; 0.001</w:t>
      </w:r>
      <w:r w:rsidR="004071EC" w:rsidRPr="001526C7">
        <w:rPr>
          <w:rFonts w:ascii="Arial" w:hAnsi="Arial"/>
          <w:lang w:val="es-ES_tradnl"/>
        </w:rPr>
        <w:t>).</w:t>
      </w:r>
      <w:r w:rsidR="00583519" w:rsidRPr="001526C7">
        <w:rPr>
          <w:rFonts w:ascii="Arial" w:hAnsi="Arial"/>
          <w:lang w:val="es-ES_tradnl"/>
        </w:rPr>
        <w:t xml:space="preserve">  </w:t>
      </w:r>
      <w:r w:rsidR="004071EC" w:rsidRPr="001526C7">
        <w:rPr>
          <w:rFonts w:ascii="Arial" w:hAnsi="Arial"/>
          <w:lang w:val="es-ES_tradnl"/>
        </w:rPr>
        <w:t xml:space="preserve"> </w:t>
      </w:r>
    </w:p>
    <w:p w14:paraId="4006003C" w14:textId="014AEC5C" w:rsidR="004071EC" w:rsidRDefault="004071EC" w:rsidP="009F6930">
      <w:pPr>
        <w:pStyle w:val="Paragraph"/>
        <w:spacing w:line="480" w:lineRule="auto"/>
        <w:jc w:val="both"/>
        <w:rPr>
          <w:rFonts w:ascii="Arial" w:hAnsi="Arial"/>
          <w:lang w:val="es-ES_tradnl"/>
        </w:rPr>
      </w:pPr>
      <w:r w:rsidRPr="001526C7">
        <w:rPr>
          <w:rFonts w:ascii="Arial" w:hAnsi="Arial"/>
          <w:lang w:val="es-ES_tradnl"/>
        </w:rPr>
        <w:t xml:space="preserve">We </w:t>
      </w:r>
      <w:r w:rsidR="002D3CC3">
        <w:rPr>
          <w:rFonts w:ascii="Arial" w:hAnsi="Arial"/>
          <w:lang w:val="es-ES_tradnl"/>
        </w:rPr>
        <w:t>also found amounts of other</w:t>
      </w:r>
      <w:r w:rsidR="00E26717" w:rsidRPr="001526C7">
        <w:rPr>
          <w:rFonts w:ascii="Arial" w:hAnsi="Arial"/>
          <w:lang w:val="es-ES_tradnl"/>
        </w:rPr>
        <w:t xml:space="preserve"> melanin forms </w:t>
      </w:r>
      <w:r w:rsidR="00DB0264" w:rsidRPr="001526C7">
        <w:rPr>
          <w:rFonts w:ascii="Arial" w:hAnsi="Arial"/>
          <w:lang w:val="es-ES_tradnl"/>
        </w:rPr>
        <w:t>derived from DA</w:t>
      </w:r>
      <w:r w:rsidR="00314EFC">
        <w:rPr>
          <w:rFonts w:ascii="Arial" w:hAnsi="Arial"/>
          <w:lang w:val="es-ES_tradnl"/>
        </w:rPr>
        <w:t>. T</w:t>
      </w:r>
      <w:r w:rsidR="00E26717" w:rsidRPr="001526C7">
        <w:rPr>
          <w:rFonts w:ascii="Arial" w:hAnsi="Arial"/>
          <w:lang w:val="es-ES_tradnl"/>
        </w:rPr>
        <w:t>he levels of</w:t>
      </w:r>
      <w:r w:rsidR="00C62CC1" w:rsidRPr="001526C7">
        <w:rPr>
          <w:rFonts w:ascii="Arial" w:hAnsi="Arial"/>
          <w:lang w:val="es-ES_tradnl"/>
        </w:rPr>
        <w:t xml:space="preserve"> the marker</w:t>
      </w:r>
      <w:r w:rsidR="00E26717" w:rsidRPr="001526C7">
        <w:rPr>
          <w:rFonts w:ascii="Arial" w:hAnsi="Arial"/>
          <w:lang w:val="es-ES_tradnl"/>
        </w:rPr>
        <w:t xml:space="preserve"> </w:t>
      </w:r>
      <w:r w:rsidR="00C62CC1" w:rsidRPr="001526C7">
        <w:rPr>
          <w:rFonts w:ascii="Arial" w:hAnsi="Arial"/>
          <w:lang w:val="es-ES_tradnl"/>
        </w:rPr>
        <w:t>4-AHPEA,</w:t>
      </w:r>
      <w:r w:rsidR="00E747DE">
        <w:rPr>
          <w:rFonts w:ascii="Arial" w:hAnsi="Arial"/>
          <w:lang w:val="es-ES_tradnl"/>
        </w:rPr>
        <w:t xml:space="preserve"> </w:t>
      </w:r>
      <w:r w:rsidR="009D0BF6">
        <w:rPr>
          <w:rFonts w:ascii="Arial" w:hAnsi="Arial"/>
          <w:lang w:val="es-ES_tradnl"/>
        </w:rPr>
        <w:t>generated</w:t>
      </w:r>
      <w:r w:rsidR="00C62CC1" w:rsidRPr="001526C7">
        <w:rPr>
          <w:rFonts w:ascii="Arial" w:hAnsi="Arial"/>
          <w:lang w:val="es-ES_tradnl"/>
        </w:rPr>
        <w:t xml:space="preserve"> from </w:t>
      </w:r>
      <w:r w:rsidR="002D3CC3">
        <w:rPr>
          <w:rFonts w:ascii="Arial" w:hAnsi="Arial"/>
          <w:lang w:val="es-ES_tradnl"/>
        </w:rPr>
        <w:t>5-S-cys-</w:t>
      </w:r>
      <w:r w:rsidR="00E26717" w:rsidRPr="001526C7">
        <w:rPr>
          <w:rFonts w:ascii="Arial" w:hAnsi="Arial"/>
          <w:lang w:val="es-ES_tradnl"/>
        </w:rPr>
        <w:t>DA-pheomelanin</w:t>
      </w:r>
      <w:r w:rsidR="00C62CC1" w:rsidRPr="001526C7">
        <w:rPr>
          <w:rFonts w:ascii="Arial" w:hAnsi="Arial"/>
          <w:lang w:val="es-ES_tradnl"/>
        </w:rPr>
        <w:t>,</w:t>
      </w:r>
      <w:r w:rsidR="00314EFC">
        <w:rPr>
          <w:rFonts w:ascii="Arial" w:hAnsi="Arial"/>
          <w:lang w:val="es-ES_tradnl"/>
        </w:rPr>
        <w:t xml:space="preserve"> were</w:t>
      </w:r>
      <w:r w:rsidR="00E26717" w:rsidRPr="001526C7">
        <w:rPr>
          <w:rFonts w:ascii="Arial" w:hAnsi="Arial"/>
          <w:lang w:val="es-ES_tradnl"/>
        </w:rPr>
        <w:t xml:space="preserve"> significantly higher than those of</w:t>
      </w:r>
      <w:r w:rsidR="009D0BF6">
        <w:rPr>
          <w:rFonts w:ascii="Arial" w:hAnsi="Arial"/>
          <w:lang w:val="es-ES_tradnl"/>
        </w:rPr>
        <w:t xml:space="preserve"> the marker PDCA, generated</w:t>
      </w:r>
      <w:r w:rsidR="00C62CC1" w:rsidRPr="001526C7">
        <w:rPr>
          <w:rFonts w:ascii="Arial" w:hAnsi="Arial"/>
          <w:lang w:val="es-ES_tradnl"/>
        </w:rPr>
        <w:t xml:space="preserve"> from</w:t>
      </w:r>
      <w:r w:rsidR="00314EFC">
        <w:rPr>
          <w:rFonts w:ascii="Arial" w:hAnsi="Arial"/>
          <w:lang w:val="es-ES_tradnl"/>
        </w:rPr>
        <w:t xml:space="preserve"> DHI</w:t>
      </w:r>
      <w:r w:rsidR="00E26717" w:rsidRPr="001526C7">
        <w:rPr>
          <w:rFonts w:ascii="Arial" w:hAnsi="Arial"/>
          <w:lang w:val="es-ES_tradnl"/>
        </w:rPr>
        <w:t xml:space="preserve">-eumelanin (4-AHPEA:PDCA ratio: 7.1 ± 1.7, range: 0.9-15.4, </w:t>
      </w:r>
      <w:r w:rsidR="00E26717" w:rsidRPr="001526C7">
        <w:rPr>
          <w:rFonts w:ascii="Arial" w:hAnsi="Arial"/>
          <w:i/>
          <w:lang w:val="es-ES_tradnl"/>
        </w:rPr>
        <w:t>t</w:t>
      </w:r>
      <w:r w:rsidR="002A3A2D" w:rsidRPr="001526C7">
        <w:rPr>
          <w:rFonts w:ascii="Arial" w:hAnsi="Arial"/>
          <w:lang w:val="es-ES_tradnl"/>
        </w:rPr>
        <w:t xml:space="preserve"> = 3.24</w:t>
      </w:r>
      <w:r w:rsidR="00E26717" w:rsidRPr="001526C7">
        <w:rPr>
          <w:rFonts w:ascii="Arial" w:hAnsi="Arial"/>
          <w:lang w:val="es-ES_tradnl"/>
        </w:rPr>
        <w:t xml:space="preserve">, </w:t>
      </w:r>
      <w:r w:rsidR="00E26717" w:rsidRPr="001526C7">
        <w:rPr>
          <w:rFonts w:ascii="Arial" w:hAnsi="Arial"/>
          <w:i/>
          <w:lang w:val="es-ES_tradnl"/>
        </w:rPr>
        <w:t>df</w:t>
      </w:r>
      <w:r w:rsidR="00E26717" w:rsidRPr="001526C7">
        <w:rPr>
          <w:rFonts w:ascii="Arial" w:hAnsi="Arial"/>
          <w:lang w:val="es-ES_tradnl"/>
        </w:rPr>
        <w:t xml:space="preserve"> = 8, P</w:t>
      </w:r>
      <w:r w:rsidR="002A3A2D" w:rsidRPr="001526C7">
        <w:rPr>
          <w:rFonts w:ascii="Arial" w:hAnsi="Arial"/>
          <w:lang w:val="es-ES_tradnl"/>
        </w:rPr>
        <w:t xml:space="preserve"> = 0.012</w:t>
      </w:r>
      <w:r w:rsidR="00E26717" w:rsidRPr="001526C7">
        <w:rPr>
          <w:rFonts w:ascii="Arial" w:hAnsi="Arial"/>
          <w:lang w:val="es-ES_tradnl"/>
        </w:rPr>
        <w:t>)</w:t>
      </w:r>
      <w:r w:rsidR="002A3A2D" w:rsidRPr="001526C7">
        <w:rPr>
          <w:rFonts w:ascii="Arial" w:hAnsi="Arial"/>
          <w:lang w:val="es-ES_tradnl"/>
        </w:rPr>
        <w:t>.</w:t>
      </w:r>
      <w:r w:rsidRPr="001526C7">
        <w:rPr>
          <w:rFonts w:ascii="Arial" w:hAnsi="Arial"/>
          <w:lang w:val="es-ES_tradnl"/>
        </w:rPr>
        <w:t xml:space="preserve"> Interestingly, </w:t>
      </w:r>
      <w:r w:rsidR="00DB0264" w:rsidRPr="001526C7">
        <w:rPr>
          <w:rFonts w:ascii="Arial" w:hAnsi="Arial"/>
          <w:lang w:val="es-ES_tradnl"/>
        </w:rPr>
        <w:t>the levels</w:t>
      </w:r>
      <w:r w:rsidRPr="001526C7">
        <w:rPr>
          <w:rFonts w:ascii="Arial" w:hAnsi="Arial"/>
          <w:lang w:val="es-ES_tradnl"/>
        </w:rPr>
        <w:t xml:space="preserve"> of </w:t>
      </w:r>
      <w:r w:rsidR="00C62CC1" w:rsidRPr="001526C7">
        <w:rPr>
          <w:rFonts w:ascii="Arial" w:hAnsi="Arial"/>
          <w:lang w:val="es-ES_tradnl"/>
        </w:rPr>
        <w:t>4-AHPEA</w:t>
      </w:r>
      <w:r w:rsidRPr="001526C7">
        <w:rPr>
          <w:rFonts w:ascii="Arial" w:hAnsi="Arial"/>
          <w:lang w:val="es-ES_tradnl"/>
        </w:rPr>
        <w:t xml:space="preserve"> were significantly higher than</w:t>
      </w:r>
      <w:r w:rsidR="00DB0264" w:rsidRPr="001526C7">
        <w:rPr>
          <w:rFonts w:ascii="Arial" w:hAnsi="Arial"/>
          <w:lang w:val="es-ES_tradnl"/>
        </w:rPr>
        <w:t xml:space="preserve"> those of</w:t>
      </w:r>
      <w:r w:rsidR="002D3CC3">
        <w:rPr>
          <w:rFonts w:ascii="Arial" w:hAnsi="Arial"/>
          <w:lang w:val="es-ES_tradnl"/>
        </w:rPr>
        <w:t xml:space="preserve"> 4-AHP, </w:t>
      </w:r>
      <w:r w:rsidR="009D0BF6">
        <w:rPr>
          <w:rFonts w:ascii="Arial" w:hAnsi="Arial"/>
          <w:lang w:val="es-ES_tradnl"/>
        </w:rPr>
        <w:t>generated</w:t>
      </w:r>
      <w:r w:rsidR="00C62CC1" w:rsidRPr="001526C7">
        <w:rPr>
          <w:rFonts w:ascii="Arial" w:hAnsi="Arial"/>
          <w:lang w:val="es-ES_tradnl"/>
        </w:rPr>
        <w:t xml:space="preserve"> from</w:t>
      </w:r>
      <w:r w:rsidR="00DB0264" w:rsidRPr="001526C7">
        <w:rPr>
          <w:rFonts w:ascii="Arial" w:hAnsi="Arial"/>
          <w:lang w:val="es-ES_tradnl"/>
        </w:rPr>
        <w:t xml:space="preserve"> </w:t>
      </w:r>
      <w:r w:rsidR="002D3CC3">
        <w:rPr>
          <w:rFonts w:ascii="Arial" w:hAnsi="Arial"/>
          <w:lang w:val="es-ES_tradnl"/>
        </w:rPr>
        <w:t>5-S-cys-</w:t>
      </w:r>
      <w:r w:rsidR="00DB0264" w:rsidRPr="001526C7">
        <w:rPr>
          <w:rFonts w:ascii="Arial" w:hAnsi="Arial"/>
          <w:lang w:val="es-ES_tradnl"/>
        </w:rPr>
        <w:t>DOPA-pheomelanin</w:t>
      </w:r>
      <w:r w:rsidRPr="001526C7">
        <w:rPr>
          <w:rFonts w:ascii="Arial" w:hAnsi="Arial"/>
          <w:lang w:val="es-ES_tradnl"/>
        </w:rPr>
        <w:t xml:space="preserve"> (4-AHPEA:4-AHP ratio: 2.1 ± 0.3, range: 1.0-3.8, </w:t>
      </w:r>
      <w:r w:rsidRPr="001526C7">
        <w:rPr>
          <w:rFonts w:ascii="Arial" w:hAnsi="Arial"/>
          <w:i/>
          <w:lang w:val="es-ES_tradnl"/>
        </w:rPr>
        <w:t>t</w:t>
      </w:r>
      <w:r w:rsidRPr="001526C7">
        <w:rPr>
          <w:rFonts w:ascii="Arial" w:hAnsi="Arial"/>
          <w:lang w:val="es-ES_tradnl"/>
        </w:rPr>
        <w:t xml:space="preserve"> = 3.42, </w:t>
      </w:r>
      <w:r w:rsidRPr="001526C7">
        <w:rPr>
          <w:rFonts w:ascii="Arial" w:hAnsi="Arial"/>
          <w:i/>
          <w:lang w:val="es-ES_tradnl"/>
        </w:rPr>
        <w:t>df</w:t>
      </w:r>
      <w:r w:rsidRPr="001526C7">
        <w:rPr>
          <w:rFonts w:ascii="Arial" w:hAnsi="Arial"/>
          <w:lang w:val="es-ES_tradnl"/>
        </w:rPr>
        <w:t xml:space="preserve"> = 9, P = 0.008)</w:t>
      </w:r>
      <w:r w:rsidR="004B47A2" w:rsidRPr="001526C7">
        <w:rPr>
          <w:rFonts w:ascii="Arial" w:hAnsi="Arial"/>
          <w:lang w:val="es-ES_tradnl"/>
        </w:rPr>
        <w:t>. There were no differences</w:t>
      </w:r>
      <w:r w:rsidR="007035FE" w:rsidRPr="001526C7">
        <w:rPr>
          <w:rFonts w:ascii="Arial" w:hAnsi="Arial"/>
          <w:lang w:val="es-ES_tradnl"/>
        </w:rPr>
        <w:t>,</w:t>
      </w:r>
      <w:r w:rsidR="004B47A2" w:rsidRPr="001526C7">
        <w:rPr>
          <w:rFonts w:ascii="Arial" w:hAnsi="Arial"/>
          <w:lang w:val="es-ES_tradnl"/>
        </w:rPr>
        <w:t xml:space="preserve"> however, between</w:t>
      </w:r>
      <w:r w:rsidR="007035FE" w:rsidRPr="001526C7">
        <w:rPr>
          <w:rFonts w:ascii="Arial" w:hAnsi="Arial"/>
          <w:lang w:val="es-ES_tradnl"/>
        </w:rPr>
        <w:t xml:space="preserve"> the levels </w:t>
      </w:r>
      <w:r w:rsidR="004B47A2" w:rsidRPr="001526C7">
        <w:rPr>
          <w:rFonts w:ascii="Arial" w:hAnsi="Arial"/>
          <w:lang w:val="es-ES_tradnl"/>
        </w:rPr>
        <w:t>of</w:t>
      </w:r>
      <w:r w:rsidR="009D0BF6">
        <w:rPr>
          <w:rFonts w:ascii="Arial" w:hAnsi="Arial"/>
          <w:lang w:val="es-ES_tradnl"/>
        </w:rPr>
        <w:t xml:space="preserve"> PDCA, generated</w:t>
      </w:r>
      <w:r w:rsidR="00C62CC1" w:rsidRPr="001526C7">
        <w:rPr>
          <w:rFonts w:ascii="Arial" w:hAnsi="Arial"/>
          <w:lang w:val="es-ES_tradnl"/>
        </w:rPr>
        <w:t xml:space="preserve"> from</w:t>
      </w:r>
      <w:r w:rsidR="004B47A2" w:rsidRPr="001526C7">
        <w:rPr>
          <w:rFonts w:ascii="Arial" w:hAnsi="Arial"/>
          <w:lang w:val="es-ES_tradnl"/>
        </w:rPr>
        <w:t xml:space="preserve"> DA-eumelanin</w:t>
      </w:r>
      <w:r w:rsidR="00C62CC1" w:rsidRPr="001526C7">
        <w:rPr>
          <w:rFonts w:ascii="Arial" w:hAnsi="Arial"/>
          <w:lang w:val="es-ES_tradnl"/>
        </w:rPr>
        <w:t>,</w:t>
      </w:r>
      <w:r w:rsidR="004B47A2" w:rsidRPr="001526C7">
        <w:rPr>
          <w:rFonts w:ascii="Arial" w:hAnsi="Arial"/>
          <w:lang w:val="es-ES_tradnl"/>
        </w:rPr>
        <w:t xml:space="preserve"> and</w:t>
      </w:r>
      <w:r w:rsidR="007035FE" w:rsidRPr="001526C7">
        <w:rPr>
          <w:rFonts w:ascii="Arial" w:hAnsi="Arial"/>
          <w:lang w:val="es-ES_tradnl"/>
        </w:rPr>
        <w:t xml:space="preserve"> those of</w:t>
      </w:r>
      <w:r w:rsidR="009D0BF6">
        <w:rPr>
          <w:rFonts w:ascii="Arial" w:hAnsi="Arial"/>
          <w:lang w:val="es-ES_tradnl"/>
        </w:rPr>
        <w:t xml:space="preserve"> PTCA, generated</w:t>
      </w:r>
      <w:r w:rsidR="00C62CC1" w:rsidRPr="001526C7">
        <w:rPr>
          <w:rFonts w:ascii="Arial" w:hAnsi="Arial"/>
          <w:lang w:val="es-ES_tradnl"/>
        </w:rPr>
        <w:t xml:space="preserve"> from</w:t>
      </w:r>
      <w:r w:rsidR="007035FE" w:rsidRPr="001526C7">
        <w:rPr>
          <w:rFonts w:ascii="Arial" w:hAnsi="Arial"/>
          <w:lang w:val="es-ES_tradnl"/>
        </w:rPr>
        <w:t xml:space="preserve"> DOPA-eumelanin (P</w:t>
      </w:r>
      <w:r w:rsidR="004B47A2" w:rsidRPr="001526C7">
        <w:rPr>
          <w:rFonts w:ascii="Arial" w:hAnsi="Arial"/>
          <w:lang w:val="es-ES_tradnl"/>
        </w:rPr>
        <w:t>DCA:PTCA ratio: 1.5</w:t>
      </w:r>
      <w:r w:rsidR="007035FE" w:rsidRPr="001526C7">
        <w:rPr>
          <w:rFonts w:ascii="Arial" w:hAnsi="Arial"/>
          <w:lang w:val="es-ES_tradnl"/>
        </w:rPr>
        <w:t xml:space="preserve"> ±</w:t>
      </w:r>
      <w:r w:rsidR="004B47A2" w:rsidRPr="001526C7">
        <w:rPr>
          <w:rFonts w:ascii="Arial" w:hAnsi="Arial"/>
          <w:lang w:val="es-ES_tradnl"/>
        </w:rPr>
        <w:t xml:space="preserve"> 0.4, range: 0.4-4.4</w:t>
      </w:r>
      <w:r w:rsidR="007035FE" w:rsidRPr="001526C7">
        <w:rPr>
          <w:rFonts w:ascii="Arial" w:hAnsi="Arial"/>
          <w:lang w:val="es-ES_tradnl"/>
        </w:rPr>
        <w:t xml:space="preserve">, </w:t>
      </w:r>
      <w:r w:rsidR="007035FE" w:rsidRPr="001526C7">
        <w:rPr>
          <w:rFonts w:ascii="Arial" w:hAnsi="Arial"/>
          <w:i/>
          <w:lang w:val="es-ES_tradnl"/>
        </w:rPr>
        <w:t>t</w:t>
      </w:r>
      <w:r w:rsidR="004B47A2" w:rsidRPr="001526C7">
        <w:rPr>
          <w:rFonts w:ascii="Arial" w:hAnsi="Arial"/>
          <w:lang w:val="es-ES_tradnl"/>
        </w:rPr>
        <w:t xml:space="preserve"> = 1.06</w:t>
      </w:r>
      <w:r w:rsidR="007035FE" w:rsidRPr="001526C7">
        <w:rPr>
          <w:rFonts w:ascii="Arial" w:hAnsi="Arial"/>
          <w:lang w:val="es-ES_tradnl"/>
        </w:rPr>
        <w:t xml:space="preserve">, </w:t>
      </w:r>
      <w:r w:rsidR="007035FE" w:rsidRPr="001526C7">
        <w:rPr>
          <w:rFonts w:ascii="Arial" w:hAnsi="Arial"/>
          <w:i/>
          <w:lang w:val="es-ES_tradnl"/>
        </w:rPr>
        <w:t>df</w:t>
      </w:r>
      <w:r w:rsidR="007035FE" w:rsidRPr="001526C7">
        <w:rPr>
          <w:rFonts w:ascii="Arial" w:hAnsi="Arial"/>
          <w:lang w:val="es-ES_tradnl"/>
        </w:rPr>
        <w:t xml:space="preserve"> = 8, P</w:t>
      </w:r>
      <w:r w:rsidR="004B47A2" w:rsidRPr="001526C7">
        <w:rPr>
          <w:rFonts w:ascii="Arial" w:hAnsi="Arial"/>
          <w:lang w:val="es-ES_tradnl"/>
        </w:rPr>
        <w:t xml:space="preserve"> = 0.321</w:t>
      </w:r>
      <w:r w:rsidR="007035FE" w:rsidRPr="001526C7">
        <w:rPr>
          <w:rFonts w:ascii="Arial" w:hAnsi="Arial"/>
          <w:lang w:val="es-ES_tradnl"/>
        </w:rPr>
        <w:t>).</w:t>
      </w:r>
    </w:p>
    <w:p w14:paraId="57746E4A" w14:textId="348E4A40" w:rsidR="004071EC" w:rsidRDefault="000D7653" w:rsidP="009F6930">
      <w:pPr>
        <w:pStyle w:val="Paragraph"/>
        <w:spacing w:line="480" w:lineRule="auto"/>
        <w:jc w:val="both"/>
        <w:rPr>
          <w:rFonts w:ascii="Arial" w:hAnsi="Arial"/>
          <w:lang w:val="es-ES_tradnl"/>
        </w:rPr>
      </w:pPr>
      <w:r w:rsidRPr="000D7653">
        <w:rPr>
          <w:rFonts w:ascii="Arial" w:hAnsi="Arial"/>
          <w:lang w:val="es-ES"/>
        </w:rPr>
        <w:t>Our finding confirms t</w:t>
      </w:r>
      <w:r>
        <w:rPr>
          <w:rFonts w:ascii="Arial" w:hAnsi="Arial"/>
          <w:lang w:val="es-ES"/>
        </w:rPr>
        <w:t>hat the presence of pheomelanin</w:t>
      </w:r>
      <w:r w:rsidRPr="000D7653">
        <w:rPr>
          <w:rFonts w:ascii="Arial" w:hAnsi="Arial"/>
          <w:lang w:val="es-ES"/>
        </w:rPr>
        <w:t xml:space="preserve"> is not limited to vertebrate animals and also occurs in insects</w:t>
      </w:r>
      <w:r w:rsidR="004071EC">
        <w:rPr>
          <w:rFonts w:ascii="Arial" w:hAnsi="Arial"/>
          <w:lang w:val="es-ES_tradnl"/>
        </w:rPr>
        <w:t>. There is a recent</w:t>
      </w:r>
      <w:r w:rsidR="00984A40">
        <w:rPr>
          <w:rFonts w:ascii="Arial" w:hAnsi="Arial"/>
          <w:lang w:val="es-ES_tradnl"/>
        </w:rPr>
        <w:t xml:space="preserve"> published</w:t>
      </w:r>
      <w:r w:rsidR="004071EC">
        <w:rPr>
          <w:rFonts w:ascii="Arial" w:hAnsi="Arial"/>
          <w:lang w:val="es-ES_tradnl"/>
        </w:rPr>
        <w:t xml:space="preserve"> report of pheomelanin in a mollusc </w:t>
      </w:r>
      <w:r w:rsidR="004071EC" w:rsidRPr="00312727">
        <w:rPr>
          <w:rFonts w:ascii="Arial" w:hAnsi="Arial"/>
          <w:lang w:val="es-ES_tradnl"/>
        </w:rPr>
        <w:t>(</w:t>
      </w:r>
      <w:r w:rsidR="004071EC">
        <w:rPr>
          <w:rFonts w:ascii="Arial" w:hAnsi="Arial"/>
          <w:lang w:val="es-ES_tradnl"/>
        </w:rPr>
        <w:t>Speiser et al., 2014</w:t>
      </w:r>
      <w:r w:rsidR="004071EC" w:rsidRPr="00312727">
        <w:rPr>
          <w:rFonts w:ascii="Arial" w:hAnsi="Arial"/>
          <w:lang w:val="es-ES_tradnl"/>
        </w:rPr>
        <w:t>)</w:t>
      </w:r>
      <w:r w:rsidR="004071EC">
        <w:rPr>
          <w:rFonts w:ascii="Arial" w:hAnsi="Arial"/>
          <w:lang w:val="es-ES_tradnl"/>
        </w:rPr>
        <w:t>, but</w:t>
      </w:r>
      <w:r w:rsidR="00FD596E">
        <w:rPr>
          <w:rFonts w:ascii="Arial" w:hAnsi="Arial"/>
          <w:lang w:val="es-ES_tradnl"/>
        </w:rPr>
        <w:t xml:space="preserve"> our study extends the presence of pheomel</w:t>
      </w:r>
      <w:r w:rsidR="00E0072F">
        <w:rPr>
          <w:rFonts w:ascii="Arial" w:hAnsi="Arial"/>
          <w:lang w:val="es-ES_tradnl"/>
        </w:rPr>
        <w:t>anin to the group of most abundant</w:t>
      </w:r>
      <w:r w:rsidR="00FD596E">
        <w:rPr>
          <w:rFonts w:ascii="Arial" w:hAnsi="Arial"/>
          <w:lang w:val="es-ES_tradnl"/>
        </w:rPr>
        <w:t xml:space="preserve"> animals</w:t>
      </w:r>
      <w:r w:rsidR="00BB2D26">
        <w:rPr>
          <w:rFonts w:ascii="Arial" w:hAnsi="Arial"/>
          <w:lang w:val="es-ES_tradnl"/>
        </w:rPr>
        <w:t xml:space="preserve"> (Insecta)</w:t>
      </w:r>
      <w:r w:rsidR="00FD596E">
        <w:rPr>
          <w:rFonts w:ascii="Arial" w:hAnsi="Arial"/>
          <w:lang w:val="es-ES_tradnl"/>
        </w:rPr>
        <w:t xml:space="preserve">. The prevalence of pheomelanin among animal groups has not been exhaustively investigated, but these findings suggest that this pigment </w:t>
      </w:r>
      <w:r w:rsidR="00FD596E">
        <w:rPr>
          <w:rFonts w:ascii="Arial" w:hAnsi="Arial"/>
          <w:lang w:val="es-ES_tradnl"/>
        </w:rPr>
        <w:lastRenderedPageBreak/>
        <w:t>may be widespread in the animal kingdom, as opposed to what was previously thought</w:t>
      </w:r>
      <w:r w:rsidR="00BB2D26">
        <w:rPr>
          <w:rFonts w:ascii="Arial" w:hAnsi="Arial"/>
          <w:lang w:val="es-ES_tradnl"/>
        </w:rPr>
        <w:t xml:space="preserve"> (Ito and Wakamatsu, 2003; Galván et al., 2012)</w:t>
      </w:r>
      <w:r w:rsidR="00FD596E">
        <w:rPr>
          <w:rFonts w:ascii="Arial" w:hAnsi="Arial"/>
          <w:lang w:val="es-ES_tradnl"/>
        </w:rPr>
        <w:t>.</w:t>
      </w:r>
    </w:p>
    <w:p w14:paraId="43C04EB8" w14:textId="1110AD96" w:rsidR="00984A40" w:rsidRDefault="000F1BB0" w:rsidP="009F6930">
      <w:pPr>
        <w:pStyle w:val="Paragraph"/>
        <w:spacing w:line="480" w:lineRule="auto"/>
        <w:jc w:val="both"/>
        <w:rPr>
          <w:rFonts w:ascii="Arial" w:hAnsi="Arial"/>
          <w:lang w:val="es-ES_tradnl"/>
        </w:rPr>
      </w:pPr>
      <w:r>
        <w:rPr>
          <w:rFonts w:ascii="Arial" w:hAnsi="Arial"/>
          <w:lang w:val="es-ES"/>
        </w:rPr>
        <w:t>Overall, our</w:t>
      </w:r>
      <w:r w:rsidRPr="000F1BB0">
        <w:rPr>
          <w:rFonts w:ascii="Arial" w:hAnsi="Arial"/>
          <w:lang w:val="es-ES"/>
        </w:rPr>
        <w:t xml:space="preserve"> c</w:t>
      </w:r>
      <w:r>
        <w:rPr>
          <w:rFonts w:ascii="Arial" w:hAnsi="Arial"/>
          <w:lang w:val="es-ES"/>
        </w:rPr>
        <w:t>hemical degradation results indicate that grasshoppers produce</w:t>
      </w:r>
      <w:r w:rsidRPr="000F1BB0">
        <w:rPr>
          <w:rFonts w:ascii="Arial" w:hAnsi="Arial"/>
          <w:lang w:val="es-ES"/>
        </w:rPr>
        <w:t xml:space="preserve"> rather complex, mixed-type melanin</w:t>
      </w:r>
      <w:r>
        <w:rPr>
          <w:rFonts w:ascii="Arial" w:hAnsi="Arial"/>
          <w:lang w:val="es-ES"/>
        </w:rPr>
        <w:t>s</w:t>
      </w:r>
      <w:r w:rsidRPr="000F1BB0">
        <w:rPr>
          <w:rFonts w:ascii="Arial" w:hAnsi="Arial"/>
          <w:lang w:val="es-ES"/>
        </w:rPr>
        <w:t xml:space="preserve"> arising from</w:t>
      </w:r>
      <w:r w:rsidR="0016707C">
        <w:rPr>
          <w:rFonts w:ascii="Arial" w:hAnsi="Arial"/>
          <w:lang w:val="es-ES"/>
        </w:rPr>
        <w:t xml:space="preserve"> </w:t>
      </w:r>
      <w:r w:rsidRPr="000F1BB0">
        <w:rPr>
          <w:rFonts w:ascii="Arial" w:hAnsi="Arial"/>
          <w:lang w:val="es-ES"/>
        </w:rPr>
        <w:t>DOPA</w:t>
      </w:r>
      <w:r w:rsidR="005F5462">
        <w:rPr>
          <w:rFonts w:ascii="Arial" w:hAnsi="Arial"/>
          <w:lang w:val="es-ES"/>
        </w:rPr>
        <w:t xml:space="preserve">, cys-DOPA, </w:t>
      </w:r>
      <w:r>
        <w:rPr>
          <w:rFonts w:ascii="Arial" w:hAnsi="Arial"/>
          <w:lang w:val="es-ES"/>
        </w:rPr>
        <w:t>DA</w:t>
      </w:r>
      <w:r w:rsidR="005F5462">
        <w:rPr>
          <w:rFonts w:ascii="Arial" w:hAnsi="Arial"/>
          <w:lang w:val="es-ES"/>
        </w:rPr>
        <w:t xml:space="preserve"> and cys-DA</w:t>
      </w:r>
      <w:r w:rsidR="0016707C">
        <w:rPr>
          <w:rFonts w:ascii="Arial" w:hAnsi="Arial"/>
          <w:lang w:val="es-ES"/>
        </w:rPr>
        <w:t>. I</w:t>
      </w:r>
      <w:r w:rsidR="00FD596E" w:rsidRPr="001526C7">
        <w:rPr>
          <w:rFonts w:ascii="Arial" w:hAnsi="Arial"/>
          <w:lang w:val="es-ES_tradnl"/>
        </w:rPr>
        <w:t>t is interesting that</w:t>
      </w:r>
      <w:r w:rsidR="0016707C">
        <w:rPr>
          <w:rFonts w:ascii="Arial" w:hAnsi="Arial"/>
          <w:lang w:val="es-ES_tradnl"/>
        </w:rPr>
        <w:t xml:space="preserve"> </w:t>
      </w:r>
      <w:r w:rsidR="00EF459D">
        <w:rPr>
          <w:rFonts w:ascii="Arial" w:hAnsi="Arial"/>
          <w:lang w:val="es-ES_tradnl"/>
        </w:rPr>
        <w:t>most pheomelanin</w:t>
      </w:r>
      <w:r w:rsidR="005F5462">
        <w:rPr>
          <w:rFonts w:ascii="Arial" w:hAnsi="Arial"/>
          <w:lang w:val="es-ES_tradnl"/>
        </w:rPr>
        <w:t xml:space="preserve"> in grasshoppers derive</w:t>
      </w:r>
      <w:r w:rsidR="0016707C">
        <w:rPr>
          <w:rFonts w:ascii="Arial" w:hAnsi="Arial"/>
          <w:lang w:val="es-ES_tradnl"/>
        </w:rPr>
        <w:t>s</w:t>
      </w:r>
      <w:r w:rsidR="00EF459D">
        <w:rPr>
          <w:rFonts w:ascii="Arial" w:hAnsi="Arial"/>
          <w:lang w:val="es-ES_tradnl"/>
        </w:rPr>
        <w:t xml:space="preserve"> from DA as indicated by a mean 4-AHPEA/4-AHP ratio of 2.16 (Table 1).</w:t>
      </w:r>
      <w:r w:rsidR="000B7E7B">
        <w:rPr>
          <w:rFonts w:ascii="Arial" w:hAnsi="Arial"/>
          <w:lang w:val="es-ES_tradnl"/>
        </w:rPr>
        <w:t xml:space="preserve"> This is not surprising, as i</w:t>
      </w:r>
      <w:r w:rsidR="000B7E7B" w:rsidRPr="00312727">
        <w:rPr>
          <w:rFonts w:ascii="Arial" w:hAnsi="Arial"/>
          <w:lang w:val="es-ES_tradnl"/>
        </w:rPr>
        <w:t>nsects synthesize</w:t>
      </w:r>
      <w:r w:rsidR="00B577F2">
        <w:rPr>
          <w:rFonts w:ascii="Arial" w:hAnsi="Arial"/>
          <w:lang w:val="es-ES_tradnl"/>
        </w:rPr>
        <w:t xml:space="preserve"> eumelanin by oxidizing DA to DA</w:t>
      </w:r>
      <w:r w:rsidR="000B7E7B" w:rsidRPr="00312727">
        <w:rPr>
          <w:rFonts w:ascii="Arial" w:hAnsi="Arial"/>
          <w:lang w:val="es-ES_tradnl"/>
        </w:rPr>
        <w:t xml:space="preserve"> </w:t>
      </w:r>
      <w:r w:rsidR="000B7E7B" w:rsidRPr="00312727">
        <w:rPr>
          <w:rFonts w:ascii="Arial" w:hAnsi="Arial"/>
          <w:i/>
          <w:lang w:val="es-ES_tradnl"/>
        </w:rPr>
        <w:t>ortho</w:t>
      </w:r>
      <w:r w:rsidR="00B577F2">
        <w:rPr>
          <w:rFonts w:ascii="Arial" w:hAnsi="Arial"/>
          <w:lang w:val="es-ES_tradnl"/>
        </w:rPr>
        <w:t xml:space="preserve">-quinones </w:t>
      </w:r>
      <w:r w:rsidR="000B7E7B" w:rsidRPr="00312727">
        <w:rPr>
          <w:rFonts w:ascii="Arial" w:hAnsi="Arial"/>
          <w:lang w:val="es-ES_tradnl"/>
        </w:rPr>
        <w:t>that are further oxidized to finally generate indolequinones, the precursors of DHI</w:t>
      </w:r>
      <w:r w:rsidR="009D0BF6">
        <w:rPr>
          <w:rFonts w:ascii="Arial" w:hAnsi="Arial"/>
          <w:lang w:val="es-ES_tradnl"/>
        </w:rPr>
        <w:t xml:space="preserve"> </w:t>
      </w:r>
      <w:r w:rsidR="000B7E7B" w:rsidRPr="00312727">
        <w:rPr>
          <w:rFonts w:ascii="Arial" w:hAnsi="Arial"/>
          <w:lang w:val="es-ES_tradnl"/>
        </w:rPr>
        <w:t>(</w:t>
      </w:r>
      <w:r w:rsidR="000B7E7B">
        <w:rPr>
          <w:rFonts w:ascii="Arial" w:hAnsi="Arial"/>
          <w:lang w:val="es-ES_tradnl"/>
        </w:rPr>
        <w:t>Sugumaran, 2002) (Figure</w:t>
      </w:r>
      <w:r w:rsidR="000B7E7B" w:rsidRPr="00312727">
        <w:rPr>
          <w:rFonts w:ascii="Arial" w:hAnsi="Arial"/>
          <w:lang w:val="es-ES_tradnl"/>
        </w:rPr>
        <w:t xml:space="preserve"> 1).</w:t>
      </w:r>
      <w:r w:rsidR="000B7E7B">
        <w:rPr>
          <w:rFonts w:ascii="Arial" w:hAnsi="Arial"/>
          <w:lang w:val="es-ES_tradnl"/>
        </w:rPr>
        <w:t xml:space="preserve"> However,</w:t>
      </w:r>
      <w:r w:rsidR="00B577F2">
        <w:rPr>
          <w:rFonts w:ascii="Arial" w:hAnsi="Arial"/>
          <w:lang w:val="es-ES_tradnl"/>
        </w:rPr>
        <w:t xml:space="preserve"> it had not previously been found</w:t>
      </w:r>
      <w:r w:rsidR="006E35F2">
        <w:rPr>
          <w:rFonts w:ascii="Arial" w:hAnsi="Arial"/>
          <w:lang w:val="es-ES_tradnl"/>
        </w:rPr>
        <w:t xml:space="preserve"> that DA </w:t>
      </w:r>
      <w:r w:rsidR="00BB2D26">
        <w:rPr>
          <w:rFonts w:ascii="Arial" w:hAnsi="Arial"/>
          <w:lang w:val="es-ES_tradnl"/>
        </w:rPr>
        <w:t xml:space="preserve">also </w:t>
      </w:r>
      <w:r w:rsidR="000B7E7B">
        <w:rPr>
          <w:rFonts w:ascii="Arial" w:hAnsi="Arial"/>
          <w:lang w:val="es-ES_tradnl"/>
        </w:rPr>
        <w:t>leads to the production of pheomelanin in insects.</w:t>
      </w:r>
      <w:r w:rsidR="003429F7">
        <w:rPr>
          <w:rFonts w:ascii="Arial" w:hAnsi="Arial"/>
          <w:lang w:val="es-ES_tradnl"/>
        </w:rPr>
        <w:t xml:space="preserve"> </w:t>
      </w:r>
    </w:p>
    <w:p w14:paraId="3EE54061" w14:textId="797DBD13" w:rsidR="00FD596E" w:rsidRDefault="00BB2D26" w:rsidP="009F6930">
      <w:pPr>
        <w:pStyle w:val="Paragraph"/>
        <w:spacing w:line="480" w:lineRule="auto"/>
        <w:jc w:val="both"/>
        <w:rPr>
          <w:rFonts w:ascii="Arial" w:hAnsi="Arial"/>
          <w:lang w:val="es-ES_tradnl"/>
        </w:rPr>
      </w:pPr>
      <w:r>
        <w:rPr>
          <w:rFonts w:ascii="Arial" w:hAnsi="Arial"/>
          <w:lang w:val="es-ES_tradnl"/>
        </w:rPr>
        <w:t xml:space="preserve">Almost </w:t>
      </w:r>
      <w:r>
        <w:rPr>
          <w:rFonts w:ascii="Arial" w:hAnsi="Arial"/>
          <w:lang w:val="es-ES"/>
        </w:rPr>
        <w:t>a</w:t>
      </w:r>
      <w:r w:rsidR="000B7E7B" w:rsidRPr="00312727">
        <w:rPr>
          <w:rFonts w:ascii="Arial" w:hAnsi="Arial"/>
          <w:lang w:val="es-ES"/>
        </w:rPr>
        <w:t>ll vertebrate melanins (mostly peripheral, produced in epidermal melanocytes)</w:t>
      </w:r>
      <w:r w:rsidR="003429F7">
        <w:rPr>
          <w:rFonts w:ascii="Arial" w:hAnsi="Arial"/>
          <w:lang w:val="es-ES"/>
        </w:rPr>
        <w:t xml:space="preserve"> are synthesized from DOPA</w:t>
      </w:r>
      <w:r>
        <w:rPr>
          <w:rFonts w:ascii="Arial" w:hAnsi="Arial"/>
          <w:lang w:val="es-ES"/>
        </w:rPr>
        <w:t>. The</w:t>
      </w:r>
      <w:r w:rsidR="000B7E7B" w:rsidRPr="00312727">
        <w:rPr>
          <w:rFonts w:ascii="Arial" w:hAnsi="Arial"/>
          <w:lang w:val="es-ES"/>
        </w:rPr>
        <w:t xml:space="preserve"> excepti</w:t>
      </w:r>
      <w:r>
        <w:rPr>
          <w:rFonts w:ascii="Arial" w:hAnsi="Arial"/>
          <w:lang w:val="es-ES"/>
        </w:rPr>
        <w:t>on is</w:t>
      </w:r>
      <w:r w:rsidR="003429F7">
        <w:rPr>
          <w:rFonts w:ascii="Arial" w:hAnsi="Arial"/>
          <w:lang w:val="es-ES"/>
        </w:rPr>
        <w:t xml:space="preserve"> neuromelanin</w:t>
      </w:r>
      <w:r w:rsidR="005F5462">
        <w:rPr>
          <w:rFonts w:ascii="Arial" w:hAnsi="Arial"/>
          <w:lang w:val="es-ES"/>
        </w:rPr>
        <w:t xml:space="preserve"> (NM)</w:t>
      </w:r>
      <w:r w:rsidR="003429F7">
        <w:rPr>
          <w:rFonts w:ascii="Arial" w:hAnsi="Arial"/>
          <w:lang w:val="es-ES"/>
        </w:rPr>
        <w:t>, which</w:t>
      </w:r>
      <w:r w:rsidR="000B7E7B" w:rsidRPr="00312727">
        <w:rPr>
          <w:rFonts w:ascii="Arial" w:hAnsi="Arial"/>
          <w:lang w:val="es-ES"/>
        </w:rPr>
        <w:t xml:space="preserve"> </w:t>
      </w:r>
      <w:r w:rsidR="00475BEB">
        <w:rPr>
          <w:rFonts w:ascii="Arial" w:hAnsi="Arial"/>
          <w:lang w:val="es-ES"/>
        </w:rPr>
        <w:t>is</w:t>
      </w:r>
      <w:r w:rsidR="00D87EC8">
        <w:rPr>
          <w:rFonts w:ascii="Arial" w:hAnsi="Arial"/>
          <w:lang w:val="es-ES"/>
        </w:rPr>
        <w:t xml:space="preserve"> composed of mixed</w:t>
      </w:r>
      <w:r w:rsidR="00314EFC">
        <w:rPr>
          <w:rFonts w:ascii="Arial" w:hAnsi="Arial"/>
          <w:lang w:val="es-ES"/>
        </w:rPr>
        <w:t xml:space="preserve"> m</w:t>
      </w:r>
      <w:r w:rsidR="005F5462">
        <w:rPr>
          <w:rFonts w:ascii="Arial" w:hAnsi="Arial"/>
          <w:lang w:val="es-ES"/>
        </w:rPr>
        <w:t>elanins derived from both DOPA</w:t>
      </w:r>
      <w:r w:rsidR="00D87EC8">
        <w:rPr>
          <w:rFonts w:ascii="Arial" w:hAnsi="Arial"/>
          <w:lang w:val="es-ES"/>
        </w:rPr>
        <w:t xml:space="preserve"> and</w:t>
      </w:r>
      <w:r w:rsidR="00475BEB">
        <w:rPr>
          <w:rFonts w:ascii="Arial" w:hAnsi="Arial"/>
          <w:lang w:val="es-ES"/>
        </w:rPr>
        <w:t xml:space="preserve"> DA</w:t>
      </w:r>
      <w:r w:rsidR="00D7080B">
        <w:rPr>
          <w:rFonts w:ascii="Arial" w:hAnsi="Arial"/>
          <w:lang w:val="es-ES"/>
        </w:rPr>
        <w:t xml:space="preserve"> </w:t>
      </w:r>
      <w:r w:rsidR="003429F7" w:rsidRPr="00312727">
        <w:rPr>
          <w:rFonts w:ascii="Arial" w:hAnsi="Arial"/>
          <w:lang w:val="es-ES_tradnl"/>
        </w:rPr>
        <w:t>in catecholaminergic neurons (</w:t>
      </w:r>
      <w:r w:rsidR="003429F7">
        <w:rPr>
          <w:rFonts w:ascii="Arial" w:hAnsi="Arial"/>
          <w:lang w:val="es-ES"/>
        </w:rPr>
        <w:t>Zecca et al., 2008;</w:t>
      </w:r>
      <w:r w:rsidR="003429F7">
        <w:rPr>
          <w:rFonts w:ascii="Arial" w:hAnsi="Arial"/>
          <w:lang w:val="es-ES_tradnl"/>
        </w:rPr>
        <w:t xml:space="preserve"> Napolitano et al., 2011</w:t>
      </w:r>
      <w:r w:rsidR="003429F7" w:rsidRPr="00312727">
        <w:rPr>
          <w:rFonts w:ascii="Arial" w:hAnsi="Arial"/>
          <w:lang w:val="es-ES_tradnl"/>
        </w:rPr>
        <w:t>)</w:t>
      </w:r>
      <w:r w:rsidR="003429F7">
        <w:rPr>
          <w:rFonts w:ascii="Arial" w:hAnsi="Arial"/>
          <w:lang w:val="es-ES"/>
        </w:rPr>
        <w:t xml:space="preserve"> </w:t>
      </w:r>
      <w:r w:rsidR="000B7E7B">
        <w:rPr>
          <w:rFonts w:ascii="Arial" w:hAnsi="Arial"/>
          <w:lang w:val="es-ES"/>
        </w:rPr>
        <w:t>(Figure</w:t>
      </w:r>
      <w:r w:rsidR="003429F7">
        <w:rPr>
          <w:rFonts w:ascii="Arial" w:hAnsi="Arial"/>
          <w:lang w:val="es-ES"/>
        </w:rPr>
        <w:t xml:space="preserve"> 1).</w:t>
      </w:r>
      <w:r w:rsidR="00D7080B">
        <w:rPr>
          <w:rFonts w:ascii="Arial" w:hAnsi="Arial"/>
          <w:lang w:val="es-ES"/>
        </w:rPr>
        <w:t xml:space="preserve"> </w:t>
      </w:r>
      <w:r w:rsidR="002623D4">
        <w:rPr>
          <w:rFonts w:ascii="Arial" w:hAnsi="Arial"/>
          <w:lang w:val="es-ES_tradnl"/>
        </w:rPr>
        <w:t>Our chemical analyses of grasshoppers also resulted in mixed melanins from DOPA and DA</w:t>
      </w:r>
      <w:r w:rsidR="00F64017">
        <w:rPr>
          <w:rFonts w:ascii="Arial" w:hAnsi="Arial"/>
          <w:lang w:val="es-ES_tradnl"/>
        </w:rPr>
        <w:t xml:space="preserve"> as in</w:t>
      </w:r>
      <w:r w:rsidR="005F5462">
        <w:rPr>
          <w:rFonts w:ascii="Arial" w:hAnsi="Arial"/>
          <w:lang w:val="es-ES_tradnl"/>
        </w:rPr>
        <w:t xml:space="preserve"> NM</w:t>
      </w:r>
      <w:r w:rsidR="007A166B">
        <w:rPr>
          <w:rFonts w:ascii="Arial" w:hAnsi="Arial"/>
          <w:lang w:val="es-ES_tradnl"/>
        </w:rPr>
        <w:t>, but the proportions of</w:t>
      </w:r>
      <w:r w:rsidR="000E49BE">
        <w:rPr>
          <w:rFonts w:ascii="Arial" w:hAnsi="Arial"/>
          <w:lang w:val="es-ES_tradnl"/>
        </w:rPr>
        <w:t xml:space="preserve"> all degradative markers differed from those reported for </w:t>
      </w:r>
      <w:r w:rsidR="00F64017">
        <w:rPr>
          <w:rFonts w:ascii="Arial" w:hAnsi="Arial"/>
          <w:lang w:val="es-ES_tradnl"/>
        </w:rPr>
        <w:t xml:space="preserve">human </w:t>
      </w:r>
      <w:r w:rsidR="005F5462">
        <w:rPr>
          <w:rFonts w:ascii="Arial" w:hAnsi="Arial"/>
          <w:lang w:val="es-ES_tradnl"/>
        </w:rPr>
        <w:t>NM</w:t>
      </w:r>
      <w:r w:rsidR="00116158">
        <w:rPr>
          <w:rFonts w:ascii="Arial" w:hAnsi="Arial"/>
          <w:lang w:val="es-ES_tradnl"/>
        </w:rPr>
        <w:t>.</w:t>
      </w:r>
      <w:r w:rsidR="0058573D">
        <w:rPr>
          <w:rFonts w:ascii="Arial" w:hAnsi="Arial"/>
          <w:lang w:val="es-ES_tradnl"/>
        </w:rPr>
        <w:t xml:space="preserve"> </w:t>
      </w:r>
      <w:r w:rsidR="005F5462">
        <w:rPr>
          <w:rFonts w:ascii="Arial" w:hAnsi="Arial"/>
          <w:lang w:val="es-ES_tradnl"/>
        </w:rPr>
        <w:t>Specifically, the ratios</w:t>
      </w:r>
      <w:r w:rsidR="005F5462" w:rsidRPr="005F5462">
        <w:rPr>
          <w:rFonts w:ascii="Arial" w:hAnsi="Arial"/>
          <w:lang w:val="es-ES_tradnl"/>
        </w:rPr>
        <w:t xml:space="preserve"> TTCA/PDCA, 4-AHPEA/PDCA,TTCA/4-AHPEA, </w:t>
      </w:r>
      <w:r w:rsidR="005F5462">
        <w:rPr>
          <w:rFonts w:ascii="Arial" w:hAnsi="Arial"/>
          <w:lang w:val="es-ES_tradnl"/>
        </w:rPr>
        <w:t>PDCA/PTCA and TTCA/PDCA were not close</w:t>
      </w:r>
      <w:r w:rsidR="005F5462" w:rsidRPr="005F5462">
        <w:rPr>
          <w:rFonts w:ascii="Arial" w:hAnsi="Arial"/>
          <w:lang w:val="es-ES_tradnl"/>
        </w:rPr>
        <w:t xml:space="preserve"> to the ratios</w:t>
      </w:r>
      <w:r w:rsidR="005F5462">
        <w:rPr>
          <w:rFonts w:ascii="Arial" w:hAnsi="Arial"/>
          <w:lang w:val="es-ES_tradnl"/>
        </w:rPr>
        <w:t xml:space="preserve"> reported for</w:t>
      </w:r>
      <w:r w:rsidR="00BD5BA2">
        <w:rPr>
          <w:rFonts w:ascii="Arial" w:hAnsi="Arial"/>
          <w:lang w:val="es-ES_tradnl"/>
        </w:rPr>
        <w:t xml:space="preserve"> natural NM</w:t>
      </w:r>
      <w:r w:rsidR="007631AB">
        <w:rPr>
          <w:rFonts w:ascii="Arial" w:hAnsi="Arial"/>
          <w:lang w:val="es-ES_tradnl"/>
        </w:rPr>
        <w:t xml:space="preserve"> (see Table 1)</w:t>
      </w:r>
      <w:r w:rsidR="00BD5BA2">
        <w:rPr>
          <w:rFonts w:ascii="Arial" w:hAnsi="Arial"/>
          <w:lang w:val="es-ES_tradnl"/>
        </w:rPr>
        <w:t xml:space="preserve">. Interestingly, however, </w:t>
      </w:r>
      <w:r w:rsidR="00DB5AC1">
        <w:rPr>
          <w:rFonts w:ascii="Arial" w:hAnsi="Arial"/>
          <w:lang w:val="es-ES_tradnl"/>
        </w:rPr>
        <w:t xml:space="preserve">some of </w:t>
      </w:r>
      <w:r w:rsidR="00BD5BA2">
        <w:rPr>
          <w:rFonts w:ascii="Arial" w:hAnsi="Arial"/>
          <w:lang w:val="es-ES_tradnl"/>
        </w:rPr>
        <w:t>these ratios were similar to those corresponding to a synthetic NM</w:t>
      </w:r>
      <w:r w:rsidR="005F5462" w:rsidRPr="005F5462">
        <w:rPr>
          <w:rFonts w:ascii="Arial" w:hAnsi="Arial"/>
          <w:lang w:val="es-ES_tradnl"/>
        </w:rPr>
        <w:t xml:space="preserve"> </w:t>
      </w:r>
      <w:r w:rsidR="00BD5BA2">
        <w:rPr>
          <w:rFonts w:ascii="Arial" w:hAnsi="Arial"/>
          <w:lang w:val="es-ES_tradnl"/>
        </w:rPr>
        <w:t>(DA+Cys</w:t>
      </w:r>
      <w:r w:rsidR="005F5462" w:rsidRPr="005F5462">
        <w:rPr>
          <w:rFonts w:ascii="Arial" w:hAnsi="Arial"/>
          <w:lang w:val="es-ES_tradnl"/>
        </w:rPr>
        <w:t>(1:0.5)-melanin</w:t>
      </w:r>
      <w:r w:rsidR="00BD5BA2">
        <w:rPr>
          <w:rFonts w:ascii="Arial" w:hAnsi="Arial"/>
          <w:lang w:val="es-ES_tradnl"/>
        </w:rPr>
        <w:t>)</w:t>
      </w:r>
      <w:r w:rsidR="00DB5AC1">
        <w:rPr>
          <w:rFonts w:ascii="Arial" w:hAnsi="Arial"/>
          <w:lang w:val="es-ES_tradnl"/>
        </w:rPr>
        <w:t xml:space="preserve"> </w:t>
      </w:r>
      <w:r w:rsidR="007631AB">
        <w:rPr>
          <w:rFonts w:ascii="Arial" w:hAnsi="Arial"/>
          <w:lang w:val="es-ES_tradnl"/>
        </w:rPr>
        <w:t>(Wakamatsu et al., 2012)</w:t>
      </w:r>
      <w:r w:rsidR="005F5462" w:rsidRPr="005F5462">
        <w:rPr>
          <w:rFonts w:ascii="Arial" w:hAnsi="Arial"/>
          <w:lang w:val="es-ES_tradnl"/>
        </w:rPr>
        <w:t>.</w:t>
      </w:r>
      <w:r w:rsidR="00DB5AC1">
        <w:rPr>
          <w:rFonts w:ascii="Arial" w:hAnsi="Arial"/>
          <w:lang w:val="es-ES_tradnl"/>
        </w:rPr>
        <w:t xml:space="preserve"> Thus, for example, the ratio PDCA/PTCA in the grasshopper specimens #9 and #10</w:t>
      </w:r>
      <w:r w:rsidR="00873CE7">
        <w:rPr>
          <w:rFonts w:ascii="Arial" w:hAnsi="Arial"/>
          <w:lang w:val="es-ES_tradnl"/>
        </w:rPr>
        <w:t xml:space="preserve"> (Table 1) was close to the corresponding ratio in</w:t>
      </w:r>
      <w:r w:rsidR="00DB5AC1">
        <w:rPr>
          <w:rFonts w:ascii="Arial" w:hAnsi="Arial"/>
          <w:lang w:val="es-ES_tradnl"/>
        </w:rPr>
        <w:t xml:space="preserve"> the synthetic NM (3.47; Wakamatsu et al., 2012). </w:t>
      </w:r>
      <w:r w:rsidR="007631AB">
        <w:rPr>
          <w:rFonts w:ascii="Arial" w:hAnsi="Arial"/>
          <w:lang w:val="es-ES_tradnl"/>
        </w:rPr>
        <w:t xml:space="preserve">It is also worth mentioning that the ratio PDCA/PTCA </w:t>
      </w:r>
      <w:r w:rsidR="005F5462" w:rsidRPr="005F5462">
        <w:rPr>
          <w:rFonts w:ascii="Arial" w:hAnsi="Arial"/>
          <w:lang w:val="es-ES_tradnl"/>
        </w:rPr>
        <w:t>in grasshopper</w:t>
      </w:r>
      <w:r w:rsidR="007631AB">
        <w:rPr>
          <w:rFonts w:ascii="Arial" w:hAnsi="Arial"/>
          <w:lang w:val="es-ES_tradnl"/>
        </w:rPr>
        <w:t>s</w:t>
      </w:r>
      <w:r w:rsidR="00B8137B">
        <w:rPr>
          <w:rFonts w:ascii="Arial" w:hAnsi="Arial"/>
          <w:lang w:val="es-ES_tradnl"/>
        </w:rPr>
        <w:t xml:space="preserve"> indicates</w:t>
      </w:r>
      <w:r w:rsidR="005F5462" w:rsidRPr="005F5462">
        <w:rPr>
          <w:rFonts w:ascii="Arial" w:hAnsi="Arial"/>
          <w:lang w:val="es-ES_tradnl"/>
        </w:rPr>
        <w:t xml:space="preserve"> that the role of dopachrome is</w:t>
      </w:r>
      <w:r w:rsidR="007631AB">
        <w:rPr>
          <w:rFonts w:ascii="Arial" w:hAnsi="Arial"/>
          <w:lang w:val="es-ES_tradnl"/>
        </w:rPr>
        <w:t xml:space="preserve">omerase </w:t>
      </w:r>
      <w:r w:rsidR="005F5462" w:rsidRPr="005F5462">
        <w:rPr>
          <w:rFonts w:ascii="Arial" w:hAnsi="Arial"/>
          <w:lang w:val="es-ES_tradnl"/>
        </w:rPr>
        <w:t>favors the production of DHI instead of DHICA.</w:t>
      </w:r>
      <w:r w:rsidR="007631AB">
        <w:rPr>
          <w:rFonts w:ascii="Arial" w:hAnsi="Arial"/>
          <w:lang w:val="es-ES_tradnl"/>
        </w:rPr>
        <w:t xml:space="preserve"> </w:t>
      </w:r>
      <w:r w:rsidR="00B8137B">
        <w:rPr>
          <w:rFonts w:ascii="Arial" w:hAnsi="Arial"/>
          <w:lang w:val="es-ES"/>
        </w:rPr>
        <w:t>F</w:t>
      </w:r>
      <w:r w:rsidR="00ED1EFF">
        <w:rPr>
          <w:rFonts w:ascii="Arial" w:hAnsi="Arial"/>
          <w:lang w:val="es-ES"/>
        </w:rPr>
        <w:t>uture studies should investigate the potential similarity between insect pheomelanin and the pheomelanic core of NM</w:t>
      </w:r>
      <w:r w:rsidR="00D7080B">
        <w:rPr>
          <w:rFonts w:ascii="Arial" w:hAnsi="Arial"/>
          <w:lang w:val="es-ES"/>
        </w:rPr>
        <w:t xml:space="preserve"> (Bush et al., 2006)</w:t>
      </w:r>
      <w:r w:rsidR="00A965AC">
        <w:rPr>
          <w:rFonts w:ascii="Arial" w:hAnsi="Arial"/>
          <w:lang w:val="es-ES"/>
        </w:rPr>
        <w:t>.</w:t>
      </w:r>
      <w:r w:rsidR="000A6B01">
        <w:rPr>
          <w:rFonts w:ascii="Arial" w:hAnsi="Arial"/>
          <w:lang w:val="es-ES"/>
        </w:rPr>
        <w:t xml:space="preserve"> It will also be interesting to </w:t>
      </w:r>
      <w:r w:rsidR="000A6B01">
        <w:rPr>
          <w:rFonts w:ascii="Arial" w:hAnsi="Arial"/>
          <w:lang w:val="es-ES"/>
        </w:rPr>
        <w:lastRenderedPageBreak/>
        <w:t>investigate possible roles of pheomelanin in insect defense mechanisms and cuticle sclerotization.</w:t>
      </w:r>
    </w:p>
    <w:p w14:paraId="2F913EE0" w14:textId="77777777" w:rsidR="00FD596E" w:rsidRDefault="00FD596E" w:rsidP="009F6930">
      <w:pPr>
        <w:pStyle w:val="Paragraph"/>
        <w:spacing w:line="480" w:lineRule="auto"/>
        <w:jc w:val="both"/>
        <w:rPr>
          <w:rFonts w:ascii="Arial" w:hAnsi="Arial"/>
          <w:lang w:val="es-ES_tradnl"/>
        </w:rPr>
      </w:pPr>
    </w:p>
    <w:p w14:paraId="4C12B6E0" w14:textId="3554A7B9" w:rsidR="00B1070A" w:rsidRPr="00DE29C5" w:rsidRDefault="00B1070A" w:rsidP="00DE29C5">
      <w:pPr>
        <w:pStyle w:val="Paragraph"/>
        <w:spacing w:line="480" w:lineRule="auto"/>
        <w:ind w:firstLine="0"/>
        <w:jc w:val="both"/>
        <w:rPr>
          <w:rFonts w:ascii="Arial" w:hAnsi="Arial"/>
          <w:lang w:val="es-ES_tradnl"/>
        </w:rPr>
      </w:pPr>
      <w:r w:rsidRPr="00E3032A">
        <w:rPr>
          <w:rFonts w:ascii="Arial" w:hAnsi="Arial"/>
          <w:b/>
          <w:sz w:val="28"/>
          <w:szCs w:val="28"/>
        </w:rPr>
        <w:t>Acknowledg</w:t>
      </w:r>
      <w:r w:rsidR="007F444A" w:rsidRPr="00E3032A">
        <w:rPr>
          <w:rFonts w:ascii="Arial" w:hAnsi="Arial"/>
          <w:b/>
          <w:sz w:val="28"/>
          <w:szCs w:val="28"/>
        </w:rPr>
        <w:t>e</w:t>
      </w:r>
      <w:r w:rsidRPr="00E3032A">
        <w:rPr>
          <w:rFonts w:ascii="Arial" w:hAnsi="Arial"/>
          <w:b/>
          <w:sz w:val="28"/>
          <w:szCs w:val="28"/>
        </w:rPr>
        <w:t>ments</w:t>
      </w:r>
      <w:r w:rsidRPr="00E3032A">
        <w:rPr>
          <w:rFonts w:ascii="Arial" w:hAnsi="Arial"/>
          <w:sz w:val="28"/>
          <w:szCs w:val="28"/>
        </w:rPr>
        <w:t xml:space="preserve"> </w:t>
      </w:r>
    </w:p>
    <w:p w14:paraId="2B9B009C" w14:textId="69EA04A1" w:rsidR="00B1070A" w:rsidRPr="00072097" w:rsidRDefault="007F444A" w:rsidP="00C4113C">
      <w:pPr>
        <w:pStyle w:val="Paragraph"/>
        <w:spacing w:line="480" w:lineRule="auto"/>
        <w:ind w:firstLine="0"/>
        <w:jc w:val="both"/>
        <w:rPr>
          <w:rFonts w:ascii="Arial" w:hAnsi="Arial"/>
          <w:bCs/>
        </w:rPr>
      </w:pPr>
      <w:r>
        <w:rPr>
          <w:rFonts w:ascii="Arial" w:hAnsi="Arial"/>
          <w:lang w:val="en-GB"/>
        </w:rPr>
        <w:t>I.G.</w:t>
      </w:r>
      <w:r w:rsidR="00B1070A" w:rsidRPr="00312727">
        <w:rPr>
          <w:rFonts w:ascii="Arial" w:hAnsi="Arial"/>
          <w:lang w:val="en-GB"/>
        </w:rPr>
        <w:t xml:space="preserve"> is supported by a Ramón y Cajal (RYC) Fellowship (RYC-2012-10237) from the Spanish Ministry of Economy and Competitiveness (MINECO).</w:t>
      </w:r>
      <w:r>
        <w:rPr>
          <w:rFonts w:ascii="Arial" w:hAnsi="Arial"/>
          <w:lang w:val="en-GB"/>
        </w:rPr>
        <w:t xml:space="preserve"> P.E.</w:t>
      </w:r>
      <w:r w:rsidR="00B1070A" w:rsidRPr="00312727">
        <w:rPr>
          <w:rFonts w:ascii="Arial" w:hAnsi="Arial"/>
          <w:lang w:val="en-GB"/>
        </w:rPr>
        <w:t xml:space="preserve"> is supported by a RYC Fellowship (RYC-2011-07889) and the project CGL2012-35232 from MINECO.</w:t>
      </w:r>
    </w:p>
    <w:p w14:paraId="289D72C6" w14:textId="28AE6030" w:rsidR="00D73714" w:rsidRPr="00312727" w:rsidRDefault="00D73714" w:rsidP="00312727">
      <w:pPr>
        <w:pStyle w:val="Refhead"/>
        <w:spacing w:line="480" w:lineRule="auto"/>
        <w:jc w:val="both"/>
        <w:rPr>
          <w:rFonts w:ascii="Arial" w:hAnsi="Arial"/>
        </w:rPr>
      </w:pPr>
    </w:p>
    <w:p w14:paraId="0DC1B01D" w14:textId="67E3F3B8" w:rsidR="007F444A" w:rsidRPr="00E3032A" w:rsidRDefault="00E3032A" w:rsidP="007F444A">
      <w:pPr>
        <w:pStyle w:val="Referencesandnotes"/>
        <w:spacing w:line="480" w:lineRule="auto"/>
        <w:ind w:left="0" w:firstLine="0"/>
        <w:jc w:val="both"/>
        <w:rPr>
          <w:rFonts w:ascii="Arial" w:hAnsi="Arial"/>
          <w:b/>
          <w:sz w:val="28"/>
          <w:szCs w:val="28"/>
          <w:lang w:val="es-ES"/>
        </w:rPr>
      </w:pPr>
      <w:r w:rsidRPr="00E3032A">
        <w:rPr>
          <w:rFonts w:ascii="Arial" w:hAnsi="Arial"/>
          <w:b/>
          <w:sz w:val="28"/>
          <w:szCs w:val="28"/>
          <w:lang w:val="es-ES"/>
        </w:rPr>
        <w:t>References</w:t>
      </w:r>
    </w:p>
    <w:p w14:paraId="448D9733" w14:textId="73F88144" w:rsidR="00E3032A" w:rsidRDefault="00E3032A" w:rsidP="007F444A">
      <w:pPr>
        <w:pStyle w:val="Referencesandnotes"/>
        <w:spacing w:line="480" w:lineRule="auto"/>
        <w:jc w:val="both"/>
        <w:rPr>
          <w:rFonts w:ascii="Arial" w:hAnsi="Arial"/>
          <w:bCs/>
          <w:lang w:val="es-ES"/>
        </w:rPr>
      </w:pPr>
      <w:r w:rsidRPr="00312727">
        <w:rPr>
          <w:rFonts w:ascii="Arial" w:hAnsi="Arial"/>
          <w:bCs/>
          <w:lang w:val="es-ES"/>
        </w:rPr>
        <w:t>Bush</w:t>
      </w:r>
      <w:r>
        <w:rPr>
          <w:rFonts w:ascii="Arial" w:hAnsi="Arial"/>
          <w:bCs/>
          <w:lang w:val="es-ES"/>
        </w:rPr>
        <w:t>, W.D.</w:t>
      </w:r>
      <w:r w:rsidRPr="00312727">
        <w:rPr>
          <w:rFonts w:ascii="Arial" w:hAnsi="Arial"/>
          <w:bCs/>
          <w:lang w:val="es-ES"/>
        </w:rPr>
        <w:t xml:space="preserve"> </w:t>
      </w:r>
      <w:r w:rsidRPr="00C4113C">
        <w:rPr>
          <w:rFonts w:ascii="Arial" w:hAnsi="Arial"/>
          <w:bCs/>
          <w:lang w:val="es-ES"/>
        </w:rPr>
        <w:t>et al.</w:t>
      </w:r>
      <w:r>
        <w:rPr>
          <w:rFonts w:ascii="Arial" w:hAnsi="Arial"/>
          <w:bCs/>
          <w:lang w:val="es-ES"/>
        </w:rPr>
        <w:t xml:space="preserve"> (2006).</w:t>
      </w:r>
      <w:r w:rsidRPr="00312727">
        <w:rPr>
          <w:rFonts w:ascii="Arial" w:hAnsi="Arial"/>
          <w:bCs/>
          <w:lang w:val="es-ES"/>
        </w:rPr>
        <w:t xml:space="preserve"> The surface oxidation potential of human neuromelanin reveals a spherical architecture with a pheomelanin core and a eumelanin surface. </w:t>
      </w:r>
      <w:r w:rsidRPr="00C4113C">
        <w:rPr>
          <w:rFonts w:ascii="Arial" w:hAnsi="Arial"/>
          <w:bCs/>
          <w:lang w:val="es-ES"/>
        </w:rPr>
        <w:t>Proc</w:t>
      </w:r>
      <w:r>
        <w:rPr>
          <w:rFonts w:ascii="Arial" w:hAnsi="Arial"/>
          <w:bCs/>
          <w:lang w:val="es-ES"/>
        </w:rPr>
        <w:t>.</w:t>
      </w:r>
      <w:r w:rsidRPr="00C4113C">
        <w:rPr>
          <w:rFonts w:ascii="Arial" w:hAnsi="Arial"/>
          <w:bCs/>
          <w:lang w:val="es-ES"/>
        </w:rPr>
        <w:t xml:space="preserve"> Natl</w:t>
      </w:r>
      <w:r>
        <w:rPr>
          <w:rFonts w:ascii="Arial" w:hAnsi="Arial"/>
          <w:bCs/>
          <w:lang w:val="es-ES"/>
        </w:rPr>
        <w:t>.</w:t>
      </w:r>
      <w:r w:rsidRPr="00C4113C">
        <w:rPr>
          <w:rFonts w:ascii="Arial" w:hAnsi="Arial"/>
          <w:bCs/>
          <w:lang w:val="es-ES"/>
        </w:rPr>
        <w:t xml:space="preserve"> Acad</w:t>
      </w:r>
      <w:r>
        <w:rPr>
          <w:rFonts w:ascii="Arial" w:hAnsi="Arial"/>
          <w:bCs/>
          <w:lang w:val="es-ES"/>
        </w:rPr>
        <w:t>.</w:t>
      </w:r>
      <w:r w:rsidRPr="00C4113C">
        <w:rPr>
          <w:rFonts w:ascii="Arial" w:hAnsi="Arial"/>
          <w:bCs/>
          <w:lang w:val="es-ES"/>
        </w:rPr>
        <w:t xml:space="preserve"> Sci</w:t>
      </w:r>
      <w:r>
        <w:rPr>
          <w:rFonts w:ascii="Arial" w:hAnsi="Arial"/>
          <w:bCs/>
          <w:lang w:val="es-ES"/>
        </w:rPr>
        <w:t>.</w:t>
      </w:r>
      <w:r w:rsidRPr="00C4113C">
        <w:rPr>
          <w:rFonts w:ascii="Arial" w:hAnsi="Arial"/>
          <w:bCs/>
          <w:lang w:val="es-ES"/>
        </w:rPr>
        <w:t xml:space="preserve"> USA</w:t>
      </w:r>
      <w:r>
        <w:rPr>
          <w:rFonts w:ascii="Arial" w:hAnsi="Arial"/>
          <w:bCs/>
          <w:lang w:val="es-ES"/>
        </w:rPr>
        <w:t xml:space="preserve"> </w:t>
      </w:r>
      <w:r w:rsidRPr="00C4113C">
        <w:rPr>
          <w:rFonts w:ascii="Arial" w:hAnsi="Arial"/>
          <w:bCs/>
          <w:i/>
          <w:lang w:val="es-ES"/>
        </w:rPr>
        <w:t>103</w:t>
      </w:r>
      <w:r>
        <w:rPr>
          <w:rFonts w:ascii="Arial" w:hAnsi="Arial"/>
          <w:bCs/>
          <w:lang w:val="es-ES"/>
        </w:rPr>
        <w:t xml:space="preserve">, </w:t>
      </w:r>
      <w:r w:rsidRPr="00312727">
        <w:rPr>
          <w:rFonts w:ascii="Arial" w:hAnsi="Arial"/>
          <w:bCs/>
          <w:lang w:val="es-ES"/>
        </w:rPr>
        <w:t>14785-14789.</w:t>
      </w:r>
    </w:p>
    <w:p w14:paraId="37B5E21C" w14:textId="600BA1F6" w:rsidR="00BB2D26" w:rsidRDefault="00BB2D26" w:rsidP="007F444A">
      <w:pPr>
        <w:pStyle w:val="Referencesandnotes"/>
        <w:spacing w:line="480" w:lineRule="auto"/>
        <w:jc w:val="both"/>
        <w:rPr>
          <w:rFonts w:ascii="Arial" w:hAnsi="Arial"/>
          <w:bCs/>
        </w:rPr>
      </w:pPr>
      <w:r>
        <w:rPr>
          <w:rFonts w:ascii="Arial" w:hAnsi="Arial"/>
          <w:bCs/>
          <w:lang w:val="es-ES"/>
        </w:rPr>
        <w:t>Galván, I., Ghanem, G., and Møller, A.</w:t>
      </w:r>
      <w:r w:rsidRPr="00BB2D26">
        <w:rPr>
          <w:rFonts w:ascii="Arial" w:hAnsi="Arial"/>
          <w:bCs/>
          <w:lang w:val="es-ES"/>
        </w:rPr>
        <w:t>P. (2012). Has removal of excess cysteine led t</w:t>
      </w:r>
      <w:r>
        <w:rPr>
          <w:rFonts w:ascii="Arial" w:hAnsi="Arial"/>
          <w:bCs/>
          <w:lang w:val="es-ES"/>
        </w:rPr>
        <w:t>o the evolution of pheomelanin?</w:t>
      </w:r>
      <w:r w:rsidRPr="00BB2D26">
        <w:rPr>
          <w:rFonts w:ascii="Arial" w:hAnsi="Arial"/>
          <w:bCs/>
          <w:lang w:val="es-ES"/>
        </w:rPr>
        <w:t xml:space="preserve"> </w:t>
      </w:r>
      <w:r w:rsidRPr="00BB2D26">
        <w:rPr>
          <w:rFonts w:ascii="Arial" w:hAnsi="Arial"/>
          <w:bCs/>
          <w:iCs/>
          <w:lang w:val="es-ES"/>
        </w:rPr>
        <w:t>BioEssays</w:t>
      </w:r>
      <w:r w:rsidRPr="00BB2D26">
        <w:rPr>
          <w:rFonts w:ascii="Arial" w:hAnsi="Arial"/>
          <w:bCs/>
          <w:lang w:val="es-ES"/>
        </w:rPr>
        <w:t xml:space="preserve"> </w:t>
      </w:r>
      <w:r w:rsidRPr="00BB2D26">
        <w:rPr>
          <w:rFonts w:ascii="Arial" w:hAnsi="Arial"/>
          <w:bCs/>
          <w:i/>
          <w:iCs/>
          <w:lang w:val="es-ES"/>
        </w:rPr>
        <w:t>34</w:t>
      </w:r>
      <w:r w:rsidRPr="00BB2D26">
        <w:rPr>
          <w:rFonts w:ascii="Arial" w:hAnsi="Arial"/>
          <w:bCs/>
          <w:lang w:val="es-ES"/>
        </w:rPr>
        <w:t>, 565-568.</w:t>
      </w:r>
    </w:p>
    <w:p w14:paraId="3F4AAC1D" w14:textId="6FE4C876" w:rsidR="00E3032A" w:rsidRDefault="00E3032A" w:rsidP="007F444A">
      <w:pPr>
        <w:pStyle w:val="Referencesandnotes"/>
        <w:spacing w:line="480" w:lineRule="auto"/>
        <w:jc w:val="both"/>
        <w:rPr>
          <w:rFonts w:ascii="Arial" w:hAnsi="Arial"/>
          <w:lang w:val="es-ES"/>
        </w:rPr>
      </w:pPr>
      <w:r w:rsidRPr="00312727">
        <w:rPr>
          <w:rFonts w:ascii="Arial" w:hAnsi="Arial"/>
          <w:bCs/>
        </w:rPr>
        <w:t>Galván</w:t>
      </w:r>
      <w:r>
        <w:rPr>
          <w:rFonts w:ascii="Arial" w:hAnsi="Arial"/>
          <w:bCs/>
        </w:rPr>
        <w:t xml:space="preserve">, I., </w:t>
      </w:r>
      <w:r w:rsidRPr="00312727">
        <w:rPr>
          <w:rFonts w:ascii="Arial" w:hAnsi="Arial"/>
          <w:bCs/>
        </w:rPr>
        <w:t>Jorge</w:t>
      </w:r>
      <w:r>
        <w:rPr>
          <w:rFonts w:ascii="Arial" w:hAnsi="Arial"/>
          <w:bCs/>
        </w:rPr>
        <w:t xml:space="preserve">, A., </w:t>
      </w:r>
      <w:r w:rsidRPr="00312727">
        <w:rPr>
          <w:rFonts w:ascii="Arial" w:hAnsi="Arial"/>
          <w:bCs/>
        </w:rPr>
        <w:t>Ito</w:t>
      </w:r>
      <w:r>
        <w:rPr>
          <w:rFonts w:ascii="Arial" w:hAnsi="Arial"/>
          <w:bCs/>
        </w:rPr>
        <w:t xml:space="preserve">, K., </w:t>
      </w:r>
      <w:r w:rsidRPr="00312727">
        <w:rPr>
          <w:rFonts w:ascii="Arial" w:hAnsi="Arial"/>
          <w:bCs/>
        </w:rPr>
        <w:t>Tabuchi</w:t>
      </w:r>
      <w:r>
        <w:rPr>
          <w:rFonts w:ascii="Arial" w:hAnsi="Arial"/>
          <w:bCs/>
        </w:rPr>
        <w:t xml:space="preserve">, K., </w:t>
      </w:r>
      <w:r w:rsidRPr="00312727">
        <w:rPr>
          <w:rFonts w:ascii="Arial" w:hAnsi="Arial"/>
          <w:bCs/>
        </w:rPr>
        <w:t>Solano</w:t>
      </w:r>
      <w:r>
        <w:rPr>
          <w:rFonts w:ascii="Arial" w:hAnsi="Arial"/>
          <w:bCs/>
        </w:rPr>
        <w:t xml:space="preserve">, F., and </w:t>
      </w:r>
      <w:r w:rsidRPr="00312727">
        <w:rPr>
          <w:rFonts w:ascii="Arial" w:hAnsi="Arial"/>
          <w:bCs/>
        </w:rPr>
        <w:t>Wakamatsu</w:t>
      </w:r>
      <w:r>
        <w:rPr>
          <w:rFonts w:ascii="Arial" w:hAnsi="Arial"/>
          <w:bCs/>
        </w:rPr>
        <w:t>, K. (2013).</w:t>
      </w:r>
      <w:r w:rsidRPr="00312727">
        <w:rPr>
          <w:rFonts w:ascii="Arial" w:hAnsi="Arial"/>
          <w:bCs/>
        </w:rPr>
        <w:t xml:space="preserve"> Raman spectroscopy as a non-invasive technique for the quantification of melanins in feathers and hairs. </w:t>
      </w:r>
      <w:r w:rsidRPr="00C4113C">
        <w:rPr>
          <w:rFonts w:ascii="Arial" w:hAnsi="Arial"/>
          <w:bCs/>
        </w:rPr>
        <w:t>Pigment Cell Melanoma Res</w:t>
      </w:r>
      <w:r>
        <w:rPr>
          <w:rFonts w:ascii="Arial" w:hAnsi="Arial"/>
          <w:bCs/>
        </w:rPr>
        <w:t>.</w:t>
      </w:r>
      <w:r w:rsidRPr="00312727">
        <w:rPr>
          <w:rFonts w:ascii="Arial" w:hAnsi="Arial"/>
          <w:bCs/>
        </w:rPr>
        <w:t xml:space="preserve"> </w:t>
      </w:r>
      <w:r w:rsidRPr="00C4113C">
        <w:rPr>
          <w:rFonts w:ascii="Arial" w:hAnsi="Arial"/>
          <w:bCs/>
          <w:i/>
        </w:rPr>
        <w:t>26</w:t>
      </w:r>
      <w:r>
        <w:rPr>
          <w:rFonts w:ascii="Arial" w:hAnsi="Arial"/>
          <w:bCs/>
        </w:rPr>
        <w:t xml:space="preserve">, </w:t>
      </w:r>
      <w:r w:rsidRPr="00312727">
        <w:rPr>
          <w:rFonts w:ascii="Arial" w:hAnsi="Arial"/>
          <w:bCs/>
        </w:rPr>
        <w:t>917-923.</w:t>
      </w:r>
    </w:p>
    <w:p w14:paraId="2305A754" w14:textId="11DCF3A0" w:rsidR="00E3032A" w:rsidRDefault="007F444A" w:rsidP="007F444A">
      <w:pPr>
        <w:pStyle w:val="Referencesandnotes"/>
        <w:spacing w:line="480" w:lineRule="auto"/>
        <w:jc w:val="both"/>
        <w:rPr>
          <w:rFonts w:ascii="Arial" w:hAnsi="Arial"/>
          <w:lang w:val="es-ES"/>
        </w:rPr>
      </w:pPr>
      <w:r w:rsidRPr="00312727">
        <w:rPr>
          <w:rFonts w:ascii="Arial" w:hAnsi="Arial"/>
          <w:lang w:val="es-ES"/>
        </w:rPr>
        <w:t>Ito</w:t>
      </w:r>
      <w:r>
        <w:rPr>
          <w:rFonts w:ascii="Arial" w:hAnsi="Arial"/>
          <w:lang w:val="es-ES"/>
        </w:rPr>
        <w:t xml:space="preserve">, S., and </w:t>
      </w:r>
      <w:r w:rsidRPr="00312727">
        <w:rPr>
          <w:rFonts w:ascii="Arial" w:hAnsi="Arial"/>
          <w:lang w:val="es-ES"/>
        </w:rPr>
        <w:t>Wakamatsu</w:t>
      </w:r>
      <w:r>
        <w:rPr>
          <w:rFonts w:ascii="Arial" w:hAnsi="Arial"/>
          <w:lang w:val="es-ES"/>
        </w:rPr>
        <w:t>, K. (2003).</w:t>
      </w:r>
      <w:r w:rsidRPr="00312727">
        <w:rPr>
          <w:rFonts w:ascii="Arial" w:hAnsi="Arial"/>
          <w:lang w:val="es-ES"/>
        </w:rPr>
        <w:t xml:space="preserve"> Quantitative analysis of eumelanin and pheomelanin in humans, mice, and other animals: a comparative review. </w:t>
      </w:r>
      <w:r w:rsidRPr="00C4113C">
        <w:rPr>
          <w:rFonts w:ascii="Arial" w:hAnsi="Arial"/>
          <w:iCs/>
          <w:lang w:val="es-ES"/>
        </w:rPr>
        <w:t>Pigment Cell Res</w:t>
      </w:r>
      <w:r>
        <w:rPr>
          <w:rFonts w:ascii="Arial" w:hAnsi="Arial"/>
          <w:iCs/>
          <w:lang w:val="es-ES"/>
        </w:rPr>
        <w:t>.</w:t>
      </w:r>
      <w:r w:rsidRPr="00312727">
        <w:rPr>
          <w:rFonts w:ascii="Arial" w:hAnsi="Arial"/>
          <w:lang w:val="es-ES"/>
        </w:rPr>
        <w:t xml:space="preserve"> </w:t>
      </w:r>
      <w:r w:rsidRPr="00C4113C">
        <w:rPr>
          <w:rFonts w:ascii="Arial" w:hAnsi="Arial"/>
          <w:i/>
          <w:iCs/>
          <w:lang w:val="es-ES"/>
        </w:rPr>
        <w:t>16</w:t>
      </w:r>
      <w:r>
        <w:rPr>
          <w:rFonts w:ascii="Arial" w:hAnsi="Arial"/>
          <w:lang w:val="es-ES"/>
        </w:rPr>
        <w:t xml:space="preserve">, </w:t>
      </w:r>
      <w:r w:rsidRPr="00312727">
        <w:rPr>
          <w:rFonts w:ascii="Arial" w:hAnsi="Arial"/>
          <w:lang w:val="es-ES"/>
        </w:rPr>
        <w:t>523-531.</w:t>
      </w:r>
    </w:p>
    <w:p w14:paraId="5019AC63" w14:textId="3B39DBD6" w:rsidR="007F444A" w:rsidRDefault="007F444A" w:rsidP="007F444A">
      <w:pPr>
        <w:pStyle w:val="Referencesandnotes"/>
        <w:spacing w:line="480" w:lineRule="auto"/>
        <w:jc w:val="both"/>
        <w:rPr>
          <w:rFonts w:ascii="Arial" w:hAnsi="Arial"/>
          <w:lang w:val="es-ES"/>
        </w:rPr>
      </w:pPr>
      <w:r w:rsidRPr="00312727">
        <w:rPr>
          <w:rFonts w:ascii="Arial" w:hAnsi="Arial"/>
          <w:lang w:val="es-ES"/>
        </w:rPr>
        <w:t>Mitra</w:t>
      </w:r>
      <w:r>
        <w:rPr>
          <w:rFonts w:ascii="Arial" w:hAnsi="Arial"/>
          <w:lang w:val="es-ES"/>
        </w:rPr>
        <w:t>, D.</w:t>
      </w:r>
      <w:r w:rsidRPr="00312727">
        <w:rPr>
          <w:rFonts w:ascii="Arial" w:hAnsi="Arial"/>
          <w:lang w:val="es-ES"/>
        </w:rPr>
        <w:t xml:space="preserve"> </w:t>
      </w:r>
      <w:r w:rsidRPr="00C4113C">
        <w:rPr>
          <w:rFonts w:ascii="Arial" w:hAnsi="Arial"/>
          <w:lang w:val="es-ES"/>
        </w:rPr>
        <w:t>et al.</w:t>
      </w:r>
      <w:r>
        <w:rPr>
          <w:rFonts w:ascii="Arial" w:hAnsi="Arial"/>
          <w:lang w:val="es-ES"/>
        </w:rPr>
        <w:t xml:space="preserve"> (2012).</w:t>
      </w:r>
      <w:r w:rsidRPr="00312727">
        <w:rPr>
          <w:rFonts w:ascii="Arial" w:hAnsi="Arial"/>
          <w:lang w:val="es-ES"/>
        </w:rPr>
        <w:t xml:space="preserve"> An ultraviolet-radiation-independent pathway to melanoma carcinogenesis in the red hair/fair skin background. </w:t>
      </w:r>
      <w:r w:rsidRPr="00C4113C">
        <w:rPr>
          <w:rFonts w:ascii="Arial" w:hAnsi="Arial"/>
          <w:iCs/>
          <w:lang w:val="es-ES"/>
        </w:rPr>
        <w:t>Nature</w:t>
      </w:r>
      <w:r w:rsidRPr="00312727">
        <w:rPr>
          <w:rFonts w:ascii="Arial" w:hAnsi="Arial"/>
          <w:lang w:val="es-ES"/>
        </w:rPr>
        <w:t xml:space="preserve"> </w:t>
      </w:r>
      <w:r w:rsidRPr="00C4113C">
        <w:rPr>
          <w:rFonts w:ascii="Arial" w:hAnsi="Arial"/>
          <w:i/>
          <w:iCs/>
          <w:lang w:val="es-ES"/>
        </w:rPr>
        <w:t>491</w:t>
      </w:r>
      <w:r>
        <w:rPr>
          <w:rFonts w:ascii="Arial" w:hAnsi="Arial"/>
          <w:lang w:val="es-ES"/>
        </w:rPr>
        <w:t xml:space="preserve">, </w:t>
      </w:r>
      <w:r w:rsidRPr="00312727">
        <w:rPr>
          <w:rFonts w:ascii="Arial" w:hAnsi="Arial"/>
          <w:lang w:val="es-ES"/>
        </w:rPr>
        <w:t>449-453.</w:t>
      </w:r>
    </w:p>
    <w:p w14:paraId="5D6F608B" w14:textId="445E0F8D" w:rsidR="00E3032A" w:rsidRDefault="00E3032A" w:rsidP="007F444A">
      <w:pPr>
        <w:pStyle w:val="Referencesandnotes"/>
        <w:spacing w:line="480" w:lineRule="auto"/>
        <w:jc w:val="both"/>
        <w:rPr>
          <w:rFonts w:ascii="Arial" w:hAnsi="Arial"/>
          <w:lang w:val="es-ES"/>
        </w:rPr>
      </w:pPr>
      <w:r w:rsidRPr="00312727">
        <w:rPr>
          <w:rFonts w:ascii="Arial" w:hAnsi="Arial"/>
          <w:bCs/>
          <w:lang w:val="es-ES"/>
        </w:rPr>
        <w:lastRenderedPageBreak/>
        <w:t>Napolitano</w:t>
      </w:r>
      <w:r>
        <w:rPr>
          <w:rFonts w:ascii="Arial" w:hAnsi="Arial"/>
          <w:bCs/>
          <w:lang w:val="es-ES"/>
        </w:rPr>
        <w:t xml:space="preserve">, A., </w:t>
      </w:r>
      <w:r w:rsidRPr="00312727">
        <w:rPr>
          <w:rFonts w:ascii="Arial" w:hAnsi="Arial"/>
          <w:bCs/>
          <w:lang w:val="es-ES"/>
        </w:rPr>
        <w:t>Manini</w:t>
      </w:r>
      <w:r>
        <w:rPr>
          <w:rFonts w:ascii="Arial" w:hAnsi="Arial"/>
          <w:bCs/>
          <w:lang w:val="es-ES"/>
        </w:rPr>
        <w:t xml:space="preserve">, P., and </w:t>
      </w:r>
      <w:r w:rsidRPr="00312727">
        <w:rPr>
          <w:rFonts w:ascii="Arial" w:hAnsi="Arial"/>
          <w:bCs/>
          <w:lang w:val="es-ES"/>
        </w:rPr>
        <w:t>d’Ischia</w:t>
      </w:r>
      <w:r>
        <w:rPr>
          <w:rFonts w:ascii="Arial" w:hAnsi="Arial"/>
          <w:bCs/>
          <w:lang w:val="es-ES"/>
        </w:rPr>
        <w:t>, M. (2011).</w:t>
      </w:r>
      <w:r w:rsidRPr="00312727">
        <w:rPr>
          <w:rFonts w:ascii="Arial" w:hAnsi="Arial"/>
          <w:bCs/>
          <w:lang w:val="es-ES"/>
        </w:rPr>
        <w:t xml:space="preserve"> Oxidation chemistry of catecholamines and neuronal degeneration: an update. </w:t>
      </w:r>
      <w:r w:rsidRPr="00C4113C">
        <w:rPr>
          <w:rFonts w:ascii="Arial" w:hAnsi="Arial"/>
          <w:bCs/>
          <w:lang w:val="es-ES"/>
        </w:rPr>
        <w:t>Curr</w:t>
      </w:r>
      <w:r>
        <w:rPr>
          <w:rFonts w:ascii="Arial" w:hAnsi="Arial"/>
          <w:bCs/>
          <w:lang w:val="es-ES"/>
        </w:rPr>
        <w:t>.</w:t>
      </w:r>
      <w:r w:rsidRPr="00C4113C">
        <w:rPr>
          <w:rFonts w:ascii="Arial" w:hAnsi="Arial"/>
          <w:bCs/>
          <w:lang w:val="es-ES"/>
        </w:rPr>
        <w:t xml:space="preserve"> Med</w:t>
      </w:r>
      <w:r>
        <w:rPr>
          <w:rFonts w:ascii="Arial" w:hAnsi="Arial"/>
          <w:bCs/>
          <w:lang w:val="es-ES"/>
        </w:rPr>
        <w:t>.</w:t>
      </w:r>
      <w:r w:rsidRPr="00C4113C">
        <w:rPr>
          <w:rFonts w:ascii="Arial" w:hAnsi="Arial"/>
          <w:bCs/>
          <w:lang w:val="es-ES"/>
        </w:rPr>
        <w:t xml:space="preserve"> Chem</w:t>
      </w:r>
      <w:r>
        <w:rPr>
          <w:rFonts w:ascii="Arial" w:hAnsi="Arial"/>
          <w:bCs/>
          <w:lang w:val="es-ES"/>
        </w:rPr>
        <w:t>.</w:t>
      </w:r>
      <w:r w:rsidRPr="00312727">
        <w:rPr>
          <w:rFonts w:ascii="Arial" w:hAnsi="Arial"/>
          <w:bCs/>
          <w:lang w:val="es-ES"/>
        </w:rPr>
        <w:t xml:space="preserve"> </w:t>
      </w:r>
      <w:r w:rsidRPr="00C4113C">
        <w:rPr>
          <w:rFonts w:ascii="Arial" w:hAnsi="Arial"/>
          <w:bCs/>
          <w:i/>
          <w:lang w:val="es-ES"/>
        </w:rPr>
        <w:t>18</w:t>
      </w:r>
      <w:r>
        <w:rPr>
          <w:rFonts w:ascii="Arial" w:hAnsi="Arial"/>
          <w:bCs/>
          <w:lang w:val="es-ES"/>
        </w:rPr>
        <w:t xml:space="preserve">, </w:t>
      </w:r>
      <w:r w:rsidRPr="00312727">
        <w:rPr>
          <w:rFonts w:ascii="Arial" w:hAnsi="Arial"/>
          <w:bCs/>
          <w:lang w:val="es-ES"/>
        </w:rPr>
        <w:t>1832-1845.</w:t>
      </w:r>
    </w:p>
    <w:p w14:paraId="2E3A2D28" w14:textId="4275E647" w:rsidR="00E3032A" w:rsidRDefault="001A0E7F" w:rsidP="007F444A">
      <w:pPr>
        <w:pStyle w:val="Referencesandnotes"/>
        <w:spacing w:line="480" w:lineRule="auto"/>
        <w:jc w:val="both"/>
        <w:rPr>
          <w:rFonts w:ascii="Arial" w:hAnsi="Arial"/>
          <w:lang w:val="it-IT"/>
        </w:rPr>
      </w:pPr>
      <w:r w:rsidRPr="00312727">
        <w:rPr>
          <w:rFonts w:ascii="Arial" w:hAnsi="Arial"/>
        </w:rPr>
        <w:t>Roulin</w:t>
      </w:r>
      <w:r w:rsidR="00C4113C">
        <w:rPr>
          <w:rFonts w:ascii="Arial" w:hAnsi="Arial"/>
        </w:rPr>
        <w:t>,</w:t>
      </w:r>
      <w:r w:rsidR="00C64F16">
        <w:rPr>
          <w:rFonts w:ascii="Arial" w:hAnsi="Arial"/>
        </w:rPr>
        <w:t xml:space="preserve"> A</w:t>
      </w:r>
      <w:r w:rsidR="00C4113C">
        <w:rPr>
          <w:rFonts w:ascii="Arial" w:hAnsi="Arial"/>
        </w:rPr>
        <w:t>.</w:t>
      </w:r>
      <w:r w:rsidR="00C64F16">
        <w:rPr>
          <w:rFonts w:ascii="Arial" w:hAnsi="Arial"/>
        </w:rPr>
        <w:t xml:space="preserve">, </w:t>
      </w:r>
      <w:r w:rsidRPr="00312727">
        <w:rPr>
          <w:rFonts w:ascii="Arial" w:hAnsi="Arial"/>
        </w:rPr>
        <w:t>Mafli</w:t>
      </w:r>
      <w:r w:rsidR="00C4113C">
        <w:rPr>
          <w:rFonts w:ascii="Arial" w:hAnsi="Arial"/>
        </w:rPr>
        <w:t>,</w:t>
      </w:r>
      <w:r w:rsidR="00C64F16">
        <w:rPr>
          <w:rFonts w:ascii="Arial" w:hAnsi="Arial"/>
        </w:rPr>
        <w:t xml:space="preserve"> A</w:t>
      </w:r>
      <w:r w:rsidR="00C4113C">
        <w:rPr>
          <w:rFonts w:ascii="Arial" w:hAnsi="Arial"/>
        </w:rPr>
        <w:t>.</w:t>
      </w:r>
      <w:r w:rsidR="00C64F16">
        <w:rPr>
          <w:rFonts w:ascii="Arial" w:hAnsi="Arial"/>
        </w:rPr>
        <w:t>,</w:t>
      </w:r>
      <w:r w:rsidR="00C4113C">
        <w:rPr>
          <w:rFonts w:ascii="Arial" w:hAnsi="Arial"/>
        </w:rPr>
        <w:t xml:space="preserve"> and</w:t>
      </w:r>
      <w:r w:rsidR="00C64F16">
        <w:rPr>
          <w:rFonts w:ascii="Arial" w:hAnsi="Arial"/>
        </w:rPr>
        <w:t xml:space="preserve"> </w:t>
      </w:r>
      <w:r w:rsidRPr="00312727">
        <w:rPr>
          <w:rFonts w:ascii="Arial" w:hAnsi="Arial"/>
        </w:rPr>
        <w:t>Wakamatsu</w:t>
      </w:r>
      <w:r w:rsidR="00C4113C">
        <w:rPr>
          <w:rFonts w:ascii="Arial" w:hAnsi="Arial"/>
        </w:rPr>
        <w:t>,</w:t>
      </w:r>
      <w:r w:rsidR="00C64F16">
        <w:rPr>
          <w:rFonts w:ascii="Arial" w:hAnsi="Arial"/>
        </w:rPr>
        <w:t xml:space="preserve"> K</w:t>
      </w:r>
      <w:r w:rsidR="00C4113C">
        <w:rPr>
          <w:rFonts w:ascii="Arial" w:hAnsi="Arial"/>
        </w:rPr>
        <w:t>.</w:t>
      </w:r>
      <w:r w:rsidR="00C64F16">
        <w:rPr>
          <w:rFonts w:ascii="Arial" w:hAnsi="Arial"/>
        </w:rPr>
        <w:t xml:space="preserve"> (2013)</w:t>
      </w:r>
      <w:r w:rsidR="00C4113C">
        <w:rPr>
          <w:rFonts w:ascii="Arial" w:hAnsi="Arial"/>
        </w:rPr>
        <w:t>.</w:t>
      </w:r>
      <w:r w:rsidRPr="00312727">
        <w:rPr>
          <w:rFonts w:ascii="Arial" w:hAnsi="Arial"/>
        </w:rPr>
        <w:t xml:space="preserve"> </w:t>
      </w:r>
      <w:r w:rsidR="00832343" w:rsidRPr="00312727">
        <w:rPr>
          <w:rFonts w:ascii="Arial" w:hAnsi="Arial"/>
        </w:rPr>
        <w:t>Reptiles produce pheomelanin: evidence in the Eastern Hermann's Tortoise (</w:t>
      </w:r>
      <w:r w:rsidR="00832343" w:rsidRPr="00312727">
        <w:rPr>
          <w:rFonts w:ascii="Arial" w:hAnsi="Arial"/>
          <w:i/>
        </w:rPr>
        <w:t>Eurotestudo boettgeri</w:t>
      </w:r>
      <w:r w:rsidR="00832343" w:rsidRPr="00312727">
        <w:rPr>
          <w:rFonts w:ascii="Arial" w:hAnsi="Arial"/>
        </w:rPr>
        <w:t xml:space="preserve">). </w:t>
      </w:r>
      <w:r w:rsidR="00C64F16" w:rsidRPr="00C4113C">
        <w:rPr>
          <w:rFonts w:ascii="Arial" w:hAnsi="Arial"/>
          <w:lang w:val="it-IT"/>
        </w:rPr>
        <w:t>J</w:t>
      </w:r>
      <w:r w:rsidR="00C4113C">
        <w:rPr>
          <w:rFonts w:ascii="Arial" w:hAnsi="Arial"/>
          <w:lang w:val="it-IT"/>
        </w:rPr>
        <w:t>.</w:t>
      </w:r>
      <w:r w:rsidRPr="00C4113C">
        <w:rPr>
          <w:rFonts w:ascii="Arial" w:hAnsi="Arial"/>
          <w:lang w:val="it-IT"/>
        </w:rPr>
        <w:t xml:space="preserve"> Herpetol</w:t>
      </w:r>
      <w:r w:rsidR="00C4113C">
        <w:rPr>
          <w:rFonts w:ascii="Arial" w:hAnsi="Arial"/>
          <w:lang w:val="it-IT"/>
        </w:rPr>
        <w:t>.</w:t>
      </w:r>
      <w:r w:rsidRPr="00312727">
        <w:rPr>
          <w:rFonts w:ascii="Arial" w:hAnsi="Arial"/>
          <w:lang w:val="it-IT"/>
        </w:rPr>
        <w:t xml:space="preserve"> </w:t>
      </w:r>
      <w:r w:rsidRPr="00C4113C">
        <w:rPr>
          <w:rFonts w:ascii="Arial" w:hAnsi="Arial"/>
          <w:i/>
          <w:lang w:val="it-IT"/>
        </w:rPr>
        <w:t>47</w:t>
      </w:r>
      <w:r w:rsidR="00C4113C">
        <w:rPr>
          <w:rFonts w:ascii="Arial" w:hAnsi="Arial"/>
          <w:lang w:val="it-IT"/>
        </w:rPr>
        <w:t xml:space="preserve">, </w:t>
      </w:r>
      <w:r w:rsidR="00832343" w:rsidRPr="00312727">
        <w:rPr>
          <w:rFonts w:ascii="Arial" w:hAnsi="Arial"/>
          <w:lang w:val="it-IT"/>
        </w:rPr>
        <w:t>258-261.</w:t>
      </w:r>
    </w:p>
    <w:p w14:paraId="7A795757" w14:textId="77777777" w:rsidR="007F444A" w:rsidRDefault="007F444A" w:rsidP="007F444A">
      <w:pPr>
        <w:pStyle w:val="Referencesandnotes"/>
        <w:spacing w:line="480" w:lineRule="auto"/>
        <w:jc w:val="both"/>
        <w:rPr>
          <w:rFonts w:ascii="Arial" w:hAnsi="Arial"/>
          <w:lang w:val="es-ES"/>
        </w:rPr>
      </w:pPr>
      <w:r w:rsidRPr="00312727">
        <w:rPr>
          <w:rFonts w:ascii="Arial" w:hAnsi="Arial"/>
          <w:lang w:val="es-ES"/>
        </w:rPr>
        <w:t>Speiser</w:t>
      </w:r>
      <w:r>
        <w:rPr>
          <w:rFonts w:ascii="Arial" w:hAnsi="Arial"/>
          <w:lang w:val="es-ES"/>
        </w:rPr>
        <w:t xml:space="preserve">, D.I., </w:t>
      </w:r>
      <w:r w:rsidRPr="00312727">
        <w:rPr>
          <w:rFonts w:ascii="Arial" w:hAnsi="Arial"/>
          <w:lang w:val="es-ES"/>
        </w:rPr>
        <w:t>DeMartini</w:t>
      </w:r>
      <w:r>
        <w:rPr>
          <w:rFonts w:ascii="Arial" w:hAnsi="Arial"/>
          <w:lang w:val="es-ES"/>
        </w:rPr>
        <w:t xml:space="preserve">, D.G., and </w:t>
      </w:r>
      <w:r w:rsidRPr="00312727">
        <w:rPr>
          <w:rFonts w:ascii="Arial" w:hAnsi="Arial"/>
          <w:lang w:val="es-ES"/>
        </w:rPr>
        <w:t>Oakley</w:t>
      </w:r>
      <w:r>
        <w:rPr>
          <w:rFonts w:ascii="Arial" w:hAnsi="Arial"/>
          <w:lang w:val="es-ES"/>
        </w:rPr>
        <w:t>, T.H. (2014).</w:t>
      </w:r>
      <w:r w:rsidRPr="00312727">
        <w:rPr>
          <w:rFonts w:ascii="Arial" w:hAnsi="Arial"/>
          <w:lang w:val="es-ES"/>
        </w:rPr>
        <w:t xml:space="preserve"> The shell-eyes of the chiton </w:t>
      </w:r>
      <w:r w:rsidRPr="00312727">
        <w:rPr>
          <w:rFonts w:ascii="Arial" w:hAnsi="Arial"/>
          <w:i/>
          <w:lang w:val="es-ES"/>
        </w:rPr>
        <w:t>Acanthopleura granulata</w:t>
      </w:r>
      <w:r w:rsidRPr="00312727">
        <w:rPr>
          <w:rFonts w:ascii="Arial" w:hAnsi="Arial"/>
          <w:lang w:val="es-ES"/>
        </w:rPr>
        <w:t xml:space="preserve"> (Mollusca, Polyplacophora) use pheomelanin as a screening pigment. </w:t>
      </w:r>
      <w:r w:rsidRPr="00C4113C">
        <w:rPr>
          <w:rFonts w:ascii="Arial" w:hAnsi="Arial"/>
          <w:iCs/>
          <w:lang w:val="es-ES"/>
        </w:rPr>
        <w:t>J</w:t>
      </w:r>
      <w:r>
        <w:rPr>
          <w:rFonts w:ascii="Arial" w:hAnsi="Arial"/>
          <w:iCs/>
          <w:lang w:val="es-ES"/>
        </w:rPr>
        <w:t>.</w:t>
      </w:r>
      <w:r w:rsidRPr="00C4113C">
        <w:rPr>
          <w:rFonts w:ascii="Arial" w:hAnsi="Arial"/>
          <w:iCs/>
          <w:lang w:val="es-ES"/>
        </w:rPr>
        <w:t xml:space="preserve"> Nat</w:t>
      </w:r>
      <w:r>
        <w:rPr>
          <w:rFonts w:ascii="Arial" w:hAnsi="Arial"/>
          <w:iCs/>
          <w:lang w:val="es-ES"/>
        </w:rPr>
        <w:t>.</w:t>
      </w:r>
      <w:r w:rsidRPr="00C4113C">
        <w:rPr>
          <w:rFonts w:ascii="Arial" w:hAnsi="Arial"/>
          <w:iCs/>
          <w:lang w:val="es-ES"/>
        </w:rPr>
        <w:t xml:space="preserve"> Hist</w:t>
      </w:r>
      <w:r>
        <w:rPr>
          <w:rFonts w:ascii="Arial" w:hAnsi="Arial"/>
          <w:iCs/>
          <w:lang w:val="es-ES"/>
        </w:rPr>
        <w:t>.</w:t>
      </w:r>
      <w:r w:rsidRPr="00C4113C">
        <w:rPr>
          <w:rFonts w:ascii="Arial" w:hAnsi="Arial"/>
          <w:lang w:val="es-ES"/>
        </w:rPr>
        <w:t xml:space="preserve"> </w:t>
      </w:r>
      <w:r w:rsidRPr="00C4113C">
        <w:rPr>
          <w:rFonts w:ascii="Arial" w:hAnsi="Arial"/>
          <w:i/>
          <w:iCs/>
          <w:lang w:val="es-ES"/>
        </w:rPr>
        <w:t>48</w:t>
      </w:r>
      <w:r>
        <w:rPr>
          <w:rFonts w:ascii="Arial" w:hAnsi="Arial"/>
          <w:lang w:val="es-ES"/>
        </w:rPr>
        <w:t xml:space="preserve">, </w:t>
      </w:r>
      <w:r w:rsidRPr="00312727">
        <w:rPr>
          <w:rFonts w:ascii="Arial" w:hAnsi="Arial"/>
          <w:lang w:val="es-ES"/>
        </w:rPr>
        <w:t>2899-2911.</w:t>
      </w:r>
    </w:p>
    <w:p w14:paraId="6F7DAFF4" w14:textId="2AE2773F" w:rsidR="00E3032A" w:rsidRDefault="007F444A" w:rsidP="007F444A">
      <w:pPr>
        <w:pStyle w:val="Referencesandnotes"/>
        <w:spacing w:line="480" w:lineRule="auto"/>
        <w:jc w:val="both"/>
        <w:rPr>
          <w:rFonts w:ascii="Arial" w:hAnsi="Arial"/>
          <w:lang w:val="es-ES"/>
        </w:rPr>
      </w:pPr>
      <w:r w:rsidRPr="00312727">
        <w:rPr>
          <w:rFonts w:ascii="Arial" w:hAnsi="Arial"/>
          <w:lang w:val="es-ES"/>
        </w:rPr>
        <w:t>Spencer</w:t>
      </w:r>
      <w:r>
        <w:rPr>
          <w:rFonts w:ascii="Arial" w:hAnsi="Arial"/>
          <w:lang w:val="es-ES"/>
        </w:rPr>
        <w:t xml:space="preserve">, J.P., </w:t>
      </w:r>
      <w:r w:rsidRPr="00312727">
        <w:rPr>
          <w:rFonts w:ascii="Arial" w:hAnsi="Arial"/>
          <w:lang w:val="es-ES"/>
        </w:rPr>
        <w:t>Jenner</w:t>
      </w:r>
      <w:r>
        <w:rPr>
          <w:rFonts w:ascii="Arial" w:hAnsi="Arial"/>
          <w:lang w:val="es-ES"/>
        </w:rPr>
        <w:t xml:space="preserve">, P., </w:t>
      </w:r>
      <w:r w:rsidRPr="00312727">
        <w:rPr>
          <w:rFonts w:ascii="Arial" w:hAnsi="Arial"/>
          <w:lang w:val="es-ES"/>
        </w:rPr>
        <w:t>Daniel</w:t>
      </w:r>
      <w:r>
        <w:rPr>
          <w:rFonts w:ascii="Arial" w:hAnsi="Arial"/>
          <w:lang w:val="es-ES"/>
        </w:rPr>
        <w:t xml:space="preserve">, S.E., </w:t>
      </w:r>
      <w:r w:rsidRPr="00312727">
        <w:rPr>
          <w:rFonts w:ascii="Arial" w:hAnsi="Arial"/>
          <w:lang w:val="es-ES"/>
        </w:rPr>
        <w:t>Lees</w:t>
      </w:r>
      <w:r>
        <w:rPr>
          <w:rFonts w:ascii="Arial" w:hAnsi="Arial"/>
          <w:lang w:val="es-ES"/>
        </w:rPr>
        <w:t xml:space="preserve">, A.J., </w:t>
      </w:r>
      <w:r w:rsidRPr="00312727">
        <w:rPr>
          <w:rFonts w:ascii="Arial" w:hAnsi="Arial"/>
          <w:lang w:val="es-ES"/>
        </w:rPr>
        <w:t>Marsden</w:t>
      </w:r>
      <w:r>
        <w:rPr>
          <w:rFonts w:ascii="Arial" w:hAnsi="Arial"/>
          <w:lang w:val="es-ES"/>
        </w:rPr>
        <w:t xml:space="preserve">, D.C., and </w:t>
      </w:r>
      <w:r w:rsidRPr="00312727">
        <w:rPr>
          <w:rFonts w:ascii="Arial" w:hAnsi="Arial"/>
          <w:lang w:val="es-ES"/>
        </w:rPr>
        <w:t>Halliwell</w:t>
      </w:r>
      <w:r>
        <w:rPr>
          <w:rFonts w:ascii="Arial" w:hAnsi="Arial"/>
          <w:lang w:val="es-ES"/>
        </w:rPr>
        <w:t>, B. (1998).</w:t>
      </w:r>
      <w:r w:rsidRPr="00312727">
        <w:rPr>
          <w:rFonts w:ascii="Arial" w:hAnsi="Arial"/>
          <w:lang w:val="es-ES"/>
        </w:rPr>
        <w:t xml:space="preserve"> Conjugates of catecholamines with cysteine and GSH in Parkinson's disease: possible mechanisms of formation involving reactive oxygen species. </w:t>
      </w:r>
      <w:r w:rsidRPr="00C4113C">
        <w:rPr>
          <w:rFonts w:ascii="Arial" w:hAnsi="Arial"/>
          <w:iCs/>
          <w:lang w:val="es-ES"/>
        </w:rPr>
        <w:t>J</w:t>
      </w:r>
      <w:r>
        <w:rPr>
          <w:rFonts w:ascii="Arial" w:hAnsi="Arial"/>
          <w:iCs/>
          <w:lang w:val="es-ES"/>
        </w:rPr>
        <w:t>.</w:t>
      </w:r>
      <w:r w:rsidRPr="00C4113C">
        <w:rPr>
          <w:rFonts w:ascii="Arial" w:hAnsi="Arial"/>
          <w:iCs/>
          <w:lang w:val="es-ES"/>
        </w:rPr>
        <w:t xml:space="preserve"> Neurochem</w:t>
      </w:r>
      <w:r>
        <w:rPr>
          <w:rFonts w:ascii="Arial" w:hAnsi="Arial"/>
          <w:iCs/>
          <w:lang w:val="es-ES"/>
        </w:rPr>
        <w:t>.</w:t>
      </w:r>
      <w:r w:rsidRPr="00312727">
        <w:rPr>
          <w:rFonts w:ascii="Arial" w:hAnsi="Arial"/>
          <w:lang w:val="es-ES"/>
        </w:rPr>
        <w:t xml:space="preserve"> </w:t>
      </w:r>
      <w:r w:rsidRPr="00C4113C">
        <w:rPr>
          <w:rFonts w:ascii="Arial" w:hAnsi="Arial"/>
          <w:i/>
          <w:iCs/>
          <w:lang w:val="es-ES"/>
        </w:rPr>
        <w:t>71</w:t>
      </w:r>
      <w:r>
        <w:rPr>
          <w:rFonts w:ascii="Arial" w:hAnsi="Arial"/>
          <w:lang w:val="es-ES"/>
        </w:rPr>
        <w:t xml:space="preserve">, </w:t>
      </w:r>
      <w:r w:rsidRPr="00312727">
        <w:rPr>
          <w:rFonts w:ascii="Arial" w:hAnsi="Arial"/>
          <w:lang w:val="es-ES"/>
        </w:rPr>
        <w:t>2112-2122.</w:t>
      </w:r>
    </w:p>
    <w:p w14:paraId="4A63BBCB" w14:textId="772D6A50" w:rsidR="00E3032A" w:rsidRPr="00BD6BDC" w:rsidRDefault="00E3032A" w:rsidP="007F444A">
      <w:pPr>
        <w:pStyle w:val="Referencesandnotes"/>
        <w:spacing w:line="480" w:lineRule="auto"/>
        <w:jc w:val="both"/>
        <w:rPr>
          <w:rFonts w:ascii="Arial" w:hAnsi="Arial"/>
          <w:lang w:val="es-ES"/>
        </w:rPr>
      </w:pPr>
      <w:r w:rsidRPr="00312727">
        <w:rPr>
          <w:rFonts w:ascii="Arial" w:hAnsi="Arial"/>
          <w:lang w:val="es-ES"/>
        </w:rPr>
        <w:t>Sugumaran</w:t>
      </w:r>
      <w:r>
        <w:rPr>
          <w:rFonts w:ascii="Arial" w:hAnsi="Arial"/>
          <w:lang w:val="es-ES"/>
        </w:rPr>
        <w:t>, M. (2002).</w:t>
      </w:r>
      <w:r w:rsidRPr="00312727">
        <w:rPr>
          <w:rFonts w:ascii="Arial" w:hAnsi="Arial"/>
          <w:lang w:val="es-ES"/>
        </w:rPr>
        <w:t xml:space="preserve"> Comparative biochemistry of eumelanogenesis and the protective roles of phenoloxidase and melanin in insects. </w:t>
      </w:r>
      <w:r w:rsidRPr="00C4113C">
        <w:rPr>
          <w:rFonts w:ascii="Arial" w:hAnsi="Arial"/>
          <w:lang w:val="es-ES"/>
        </w:rPr>
        <w:t>Pigment Cell Res</w:t>
      </w:r>
      <w:r>
        <w:rPr>
          <w:rFonts w:ascii="Arial" w:hAnsi="Arial"/>
          <w:lang w:val="es-ES"/>
        </w:rPr>
        <w:t>.</w:t>
      </w:r>
      <w:r w:rsidRPr="00312727">
        <w:rPr>
          <w:rFonts w:ascii="Arial" w:hAnsi="Arial"/>
          <w:i/>
          <w:lang w:val="es-ES"/>
        </w:rPr>
        <w:t xml:space="preserve"> </w:t>
      </w:r>
      <w:r w:rsidRPr="00C4113C">
        <w:rPr>
          <w:rFonts w:ascii="Arial" w:hAnsi="Arial"/>
          <w:i/>
          <w:lang w:val="es-ES"/>
        </w:rPr>
        <w:t>15</w:t>
      </w:r>
      <w:r>
        <w:rPr>
          <w:rFonts w:ascii="Arial" w:hAnsi="Arial"/>
          <w:lang w:val="es-ES"/>
        </w:rPr>
        <w:t xml:space="preserve">, </w:t>
      </w:r>
      <w:r w:rsidRPr="00312727">
        <w:rPr>
          <w:rFonts w:ascii="Arial" w:hAnsi="Arial"/>
          <w:lang w:val="es-ES"/>
        </w:rPr>
        <w:t>2-9.</w:t>
      </w:r>
    </w:p>
    <w:p w14:paraId="67906AC5" w14:textId="7BB3425A" w:rsidR="00E3032A" w:rsidRDefault="00E3032A" w:rsidP="007F444A">
      <w:pPr>
        <w:pStyle w:val="Referencesandnotes"/>
        <w:spacing w:line="480" w:lineRule="auto"/>
        <w:jc w:val="both"/>
        <w:rPr>
          <w:rFonts w:ascii="Arial" w:hAnsi="Arial"/>
          <w:lang w:val="es-ES"/>
        </w:rPr>
      </w:pPr>
      <w:r w:rsidRPr="00312727">
        <w:rPr>
          <w:rFonts w:ascii="Arial" w:hAnsi="Arial"/>
          <w:bCs/>
          <w:lang w:val="es-ES"/>
        </w:rPr>
        <w:t>Wakamatsu</w:t>
      </w:r>
      <w:r>
        <w:rPr>
          <w:rFonts w:ascii="Arial" w:hAnsi="Arial"/>
          <w:bCs/>
          <w:lang w:val="es-ES"/>
        </w:rPr>
        <w:t xml:space="preserve">, K., </w:t>
      </w:r>
      <w:r w:rsidRPr="00312727">
        <w:rPr>
          <w:rFonts w:ascii="Arial" w:hAnsi="Arial"/>
          <w:bCs/>
          <w:lang w:val="es-ES"/>
        </w:rPr>
        <w:t>Murase</w:t>
      </w:r>
      <w:r>
        <w:rPr>
          <w:rFonts w:ascii="Arial" w:hAnsi="Arial"/>
          <w:bCs/>
          <w:lang w:val="es-ES"/>
        </w:rPr>
        <w:t xml:space="preserve">, T., </w:t>
      </w:r>
      <w:r w:rsidRPr="00312727">
        <w:rPr>
          <w:rFonts w:ascii="Arial" w:hAnsi="Arial"/>
          <w:bCs/>
          <w:lang w:val="es-ES"/>
        </w:rPr>
        <w:t>Zucca</w:t>
      </w:r>
      <w:r>
        <w:rPr>
          <w:rFonts w:ascii="Arial" w:hAnsi="Arial"/>
          <w:bCs/>
          <w:lang w:val="es-ES"/>
        </w:rPr>
        <w:t xml:space="preserve">, F.A., </w:t>
      </w:r>
      <w:r w:rsidRPr="00312727">
        <w:rPr>
          <w:rFonts w:ascii="Arial" w:hAnsi="Arial"/>
          <w:bCs/>
          <w:lang w:val="es-ES"/>
        </w:rPr>
        <w:t>Zecca</w:t>
      </w:r>
      <w:r>
        <w:rPr>
          <w:rFonts w:ascii="Arial" w:hAnsi="Arial"/>
          <w:bCs/>
          <w:lang w:val="es-ES"/>
        </w:rPr>
        <w:t xml:space="preserve">, L., and </w:t>
      </w:r>
      <w:r w:rsidRPr="00312727">
        <w:rPr>
          <w:rFonts w:ascii="Arial" w:hAnsi="Arial"/>
          <w:bCs/>
          <w:lang w:val="es-ES"/>
        </w:rPr>
        <w:t>Ito</w:t>
      </w:r>
      <w:r>
        <w:rPr>
          <w:rFonts w:ascii="Arial" w:hAnsi="Arial"/>
          <w:bCs/>
          <w:lang w:val="es-ES"/>
        </w:rPr>
        <w:t>, S. (2012).</w:t>
      </w:r>
      <w:r w:rsidRPr="00312727">
        <w:rPr>
          <w:rFonts w:ascii="Arial" w:hAnsi="Arial"/>
          <w:bCs/>
          <w:lang w:val="es-ES"/>
        </w:rPr>
        <w:t xml:space="preserve"> Biosynthetic pathway to neuromelanin and its aging process. </w:t>
      </w:r>
      <w:r w:rsidRPr="00C4113C">
        <w:rPr>
          <w:rFonts w:ascii="Arial" w:hAnsi="Arial"/>
          <w:bCs/>
          <w:lang w:val="es-ES"/>
        </w:rPr>
        <w:t>Pigment Cell Melanoma Res</w:t>
      </w:r>
      <w:r>
        <w:rPr>
          <w:rFonts w:ascii="Arial" w:hAnsi="Arial"/>
          <w:bCs/>
          <w:lang w:val="es-ES"/>
        </w:rPr>
        <w:t>.</w:t>
      </w:r>
      <w:r w:rsidRPr="00312727">
        <w:rPr>
          <w:rFonts w:ascii="Arial" w:hAnsi="Arial"/>
          <w:bCs/>
          <w:lang w:val="es-ES"/>
        </w:rPr>
        <w:t xml:space="preserve"> </w:t>
      </w:r>
      <w:r w:rsidRPr="00C4113C">
        <w:rPr>
          <w:rFonts w:ascii="Arial" w:hAnsi="Arial"/>
          <w:bCs/>
          <w:i/>
          <w:lang w:val="es-ES"/>
        </w:rPr>
        <w:t>25</w:t>
      </w:r>
      <w:r>
        <w:rPr>
          <w:rFonts w:ascii="Arial" w:hAnsi="Arial"/>
          <w:bCs/>
          <w:lang w:val="es-ES"/>
        </w:rPr>
        <w:t xml:space="preserve">, </w:t>
      </w:r>
      <w:r w:rsidRPr="00312727">
        <w:rPr>
          <w:rFonts w:ascii="Arial" w:hAnsi="Arial"/>
          <w:bCs/>
          <w:lang w:val="es-ES"/>
        </w:rPr>
        <w:t>792-803.</w:t>
      </w:r>
    </w:p>
    <w:p w14:paraId="65F01E0D" w14:textId="64534189" w:rsidR="00E3032A" w:rsidRDefault="00832343" w:rsidP="007F444A">
      <w:pPr>
        <w:pStyle w:val="Referencesandnotes"/>
        <w:spacing w:line="480" w:lineRule="auto"/>
        <w:jc w:val="both"/>
        <w:rPr>
          <w:rFonts w:ascii="Arial" w:hAnsi="Arial"/>
          <w:lang w:val="es-ES"/>
        </w:rPr>
      </w:pPr>
      <w:r w:rsidRPr="00312727">
        <w:rPr>
          <w:rFonts w:ascii="Arial" w:hAnsi="Arial"/>
          <w:lang w:val="es-ES"/>
        </w:rPr>
        <w:t>Wolnicka</w:t>
      </w:r>
      <w:r w:rsidRPr="00312727">
        <w:rPr>
          <w:rFonts w:ascii="Noteworthy Bold" w:hAnsi="Noteworthy Bold" w:cs="Noteworthy Bold"/>
          <w:lang w:val="es-ES"/>
        </w:rPr>
        <w:t>‐</w:t>
      </w:r>
      <w:r w:rsidR="001A0E7F" w:rsidRPr="00312727">
        <w:rPr>
          <w:rFonts w:ascii="Arial" w:hAnsi="Arial"/>
          <w:lang w:val="es-ES"/>
        </w:rPr>
        <w:t>Glubisz</w:t>
      </w:r>
      <w:r w:rsidR="00C4113C">
        <w:rPr>
          <w:rFonts w:ascii="Arial" w:hAnsi="Arial"/>
          <w:lang w:val="es-ES"/>
        </w:rPr>
        <w:t>,</w:t>
      </w:r>
      <w:r w:rsidR="00C64F16">
        <w:rPr>
          <w:rFonts w:ascii="Arial" w:hAnsi="Arial"/>
          <w:lang w:val="es-ES"/>
        </w:rPr>
        <w:t xml:space="preserve"> A</w:t>
      </w:r>
      <w:r w:rsidR="00C4113C">
        <w:rPr>
          <w:rFonts w:ascii="Arial" w:hAnsi="Arial"/>
          <w:lang w:val="es-ES"/>
        </w:rPr>
        <w:t>.</w:t>
      </w:r>
      <w:r w:rsidR="00C64F16">
        <w:rPr>
          <w:rFonts w:ascii="Arial" w:hAnsi="Arial"/>
          <w:lang w:val="es-ES"/>
        </w:rPr>
        <w:t xml:space="preserve">, </w:t>
      </w:r>
      <w:r w:rsidR="001A0E7F" w:rsidRPr="00312727">
        <w:rPr>
          <w:rFonts w:ascii="Arial" w:hAnsi="Arial"/>
          <w:lang w:val="es-ES"/>
        </w:rPr>
        <w:t>Pecio</w:t>
      </w:r>
      <w:r w:rsidR="00C4113C">
        <w:rPr>
          <w:rFonts w:ascii="Arial" w:hAnsi="Arial"/>
          <w:lang w:val="es-ES"/>
        </w:rPr>
        <w:t>,</w:t>
      </w:r>
      <w:r w:rsidR="00C64F16">
        <w:rPr>
          <w:rFonts w:ascii="Arial" w:hAnsi="Arial"/>
          <w:lang w:val="es-ES"/>
        </w:rPr>
        <w:t xml:space="preserve"> A</w:t>
      </w:r>
      <w:r w:rsidR="00C4113C">
        <w:rPr>
          <w:rFonts w:ascii="Arial" w:hAnsi="Arial"/>
          <w:lang w:val="es-ES"/>
        </w:rPr>
        <w:t>.</w:t>
      </w:r>
      <w:r w:rsidR="00C64F16">
        <w:rPr>
          <w:rFonts w:ascii="Arial" w:hAnsi="Arial"/>
          <w:lang w:val="es-ES"/>
        </w:rPr>
        <w:t xml:space="preserve">, </w:t>
      </w:r>
      <w:r w:rsidR="001A0E7F" w:rsidRPr="00312727">
        <w:rPr>
          <w:rFonts w:ascii="Arial" w:hAnsi="Arial"/>
          <w:lang w:val="es-ES"/>
        </w:rPr>
        <w:t>Podkowa</w:t>
      </w:r>
      <w:r w:rsidR="00C4113C">
        <w:rPr>
          <w:rFonts w:ascii="Arial" w:hAnsi="Arial"/>
          <w:lang w:val="es-ES"/>
        </w:rPr>
        <w:t>,</w:t>
      </w:r>
      <w:r w:rsidR="00C64F16">
        <w:rPr>
          <w:rFonts w:ascii="Arial" w:hAnsi="Arial"/>
          <w:lang w:val="es-ES"/>
        </w:rPr>
        <w:t xml:space="preserve"> D</w:t>
      </w:r>
      <w:r w:rsidR="00C4113C">
        <w:rPr>
          <w:rFonts w:ascii="Arial" w:hAnsi="Arial"/>
          <w:lang w:val="es-ES"/>
        </w:rPr>
        <w:t>.</w:t>
      </w:r>
      <w:r w:rsidR="00C64F16">
        <w:rPr>
          <w:rFonts w:ascii="Arial" w:hAnsi="Arial"/>
          <w:lang w:val="es-ES"/>
        </w:rPr>
        <w:t xml:space="preserve">, </w:t>
      </w:r>
      <w:r w:rsidR="001A0E7F" w:rsidRPr="00312727">
        <w:rPr>
          <w:rFonts w:ascii="Arial" w:hAnsi="Arial"/>
          <w:lang w:val="es-ES"/>
        </w:rPr>
        <w:t>Kolodziejczyk</w:t>
      </w:r>
      <w:r w:rsidR="00C4113C">
        <w:rPr>
          <w:rFonts w:ascii="Arial" w:hAnsi="Arial"/>
          <w:lang w:val="es-ES"/>
        </w:rPr>
        <w:t>,</w:t>
      </w:r>
      <w:r w:rsidR="00C64F16">
        <w:rPr>
          <w:rFonts w:ascii="Arial" w:hAnsi="Arial"/>
          <w:lang w:val="es-ES"/>
        </w:rPr>
        <w:t xml:space="preserve"> L</w:t>
      </w:r>
      <w:r w:rsidR="00C4113C">
        <w:rPr>
          <w:rFonts w:ascii="Arial" w:hAnsi="Arial"/>
          <w:lang w:val="es-ES"/>
        </w:rPr>
        <w:t>.</w:t>
      </w:r>
      <w:r w:rsidR="00C64F16">
        <w:rPr>
          <w:rFonts w:ascii="Arial" w:hAnsi="Arial"/>
          <w:lang w:val="es-ES"/>
        </w:rPr>
        <w:t>M</w:t>
      </w:r>
      <w:r w:rsidR="00C4113C">
        <w:rPr>
          <w:rFonts w:ascii="Arial" w:hAnsi="Arial"/>
          <w:lang w:val="es-ES"/>
        </w:rPr>
        <w:t>.</w:t>
      </w:r>
      <w:r w:rsidR="00C64F16">
        <w:rPr>
          <w:rFonts w:ascii="Arial" w:hAnsi="Arial"/>
          <w:lang w:val="es-ES"/>
        </w:rPr>
        <w:t>,</w:t>
      </w:r>
      <w:r w:rsidR="00C4113C">
        <w:rPr>
          <w:rFonts w:ascii="Arial" w:hAnsi="Arial"/>
          <w:lang w:val="es-ES"/>
        </w:rPr>
        <w:t xml:space="preserve"> and</w:t>
      </w:r>
      <w:r w:rsidR="00C64F16">
        <w:rPr>
          <w:rFonts w:ascii="Arial" w:hAnsi="Arial"/>
          <w:lang w:val="es-ES"/>
        </w:rPr>
        <w:t xml:space="preserve"> </w:t>
      </w:r>
      <w:r w:rsidR="001A0E7F" w:rsidRPr="00312727">
        <w:rPr>
          <w:rFonts w:ascii="Arial" w:hAnsi="Arial"/>
          <w:lang w:val="es-ES"/>
        </w:rPr>
        <w:t>Plonka</w:t>
      </w:r>
      <w:r w:rsidR="00C4113C">
        <w:rPr>
          <w:rFonts w:ascii="Arial" w:hAnsi="Arial"/>
          <w:lang w:val="es-ES"/>
        </w:rPr>
        <w:t>,</w:t>
      </w:r>
      <w:r w:rsidR="00C64F16">
        <w:rPr>
          <w:rFonts w:ascii="Arial" w:hAnsi="Arial"/>
          <w:lang w:val="es-ES"/>
        </w:rPr>
        <w:t xml:space="preserve"> P</w:t>
      </w:r>
      <w:r w:rsidR="00C4113C">
        <w:rPr>
          <w:rFonts w:ascii="Arial" w:hAnsi="Arial"/>
          <w:lang w:val="es-ES"/>
        </w:rPr>
        <w:t>.</w:t>
      </w:r>
      <w:r w:rsidR="00C64F16">
        <w:rPr>
          <w:rFonts w:ascii="Arial" w:hAnsi="Arial"/>
          <w:lang w:val="es-ES"/>
        </w:rPr>
        <w:t>M</w:t>
      </w:r>
      <w:r w:rsidR="00C4113C">
        <w:rPr>
          <w:rFonts w:ascii="Arial" w:hAnsi="Arial"/>
          <w:lang w:val="es-ES"/>
        </w:rPr>
        <w:t>.</w:t>
      </w:r>
      <w:r w:rsidR="00C64F16">
        <w:rPr>
          <w:rFonts w:ascii="Arial" w:hAnsi="Arial"/>
          <w:lang w:val="es-ES"/>
        </w:rPr>
        <w:t xml:space="preserve"> (2012)</w:t>
      </w:r>
      <w:r w:rsidR="00C4113C">
        <w:rPr>
          <w:rFonts w:ascii="Arial" w:hAnsi="Arial"/>
          <w:lang w:val="es-ES"/>
        </w:rPr>
        <w:t>.</w:t>
      </w:r>
      <w:r w:rsidR="001A0E7F" w:rsidRPr="00312727">
        <w:rPr>
          <w:rFonts w:ascii="Arial" w:hAnsi="Arial"/>
          <w:lang w:val="es-ES"/>
        </w:rPr>
        <w:t xml:space="preserve"> </w:t>
      </w:r>
      <w:r w:rsidRPr="00312727">
        <w:rPr>
          <w:rFonts w:ascii="Arial" w:hAnsi="Arial"/>
          <w:lang w:val="es-ES"/>
        </w:rPr>
        <w:t xml:space="preserve">Pheomelanin in the skin of </w:t>
      </w:r>
      <w:r w:rsidRPr="00312727">
        <w:rPr>
          <w:rFonts w:ascii="Arial" w:hAnsi="Arial"/>
          <w:i/>
          <w:lang w:val="es-ES"/>
        </w:rPr>
        <w:t>Hymenochirus boettgeri</w:t>
      </w:r>
      <w:r w:rsidRPr="00312727">
        <w:rPr>
          <w:rFonts w:ascii="Arial" w:hAnsi="Arial"/>
          <w:lang w:val="es-ES"/>
        </w:rPr>
        <w:t xml:space="preserve"> (Amphibia: Anura: Pipidae). </w:t>
      </w:r>
      <w:r w:rsidR="00C64F16" w:rsidRPr="00C4113C">
        <w:rPr>
          <w:rFonts w:ascii="Arial" w:hAnsi="Arial"/>
          <w:iCs/>
          <w:lang w:val="es-ES"/>
        </w:rPr>
        <w:t>Exp</w:t>
      </w:r>
      <w:r w:rsidR="00C4113C" w:rsidRPr="00C4113C">
        <w:rPr>
          <w:rFonts w:ascii="Arial" w:hAnsi="Arial"/>
          <w:iCs/>
          <w:lang w:val="es-ES"/>
        </w:rPr>
        <w:t>.</w:t>
      </w:r>
      <w:r w:rsidRPr="00C4113C">
        <w:rPr>
          <w:rFonts w:ascii="Arial" w:hAnsi="Arial"/>
          <w:iCs/>
          <w:lang w:val="es-ES"/>
        </w:rPr>
        <w:t xml:space="preserve"> Dermatol</w:t>
      </w:r>
      <w:r w:rsidR="00C4113C" w:rsidRPr="00C4113C">
        <w:rPr>
          <w:rFonts w:ascii="Arial" w:hAnsi="Arial"/>
          <w:iCs/>
          <w:lang w:val="es-ES"/>
        </w:rPr>
        <w:t>.</w:t>
      </w:r>
      <w:r w:rsidRPr="00312727">
        <w:rPr>
          <w:rFonts w:ascii="Arial" w:hAnsi="Arial"/>
          <w:lang w:val="es-ES"/>
        </w:rPr>
        <w:t xml:space="preserve"> </w:t>
      </w:r>
      <w:r w:rsidRPr="00C4113C">
        <w:rPr>
          <w:rFonts w:ascii="Arial" w:hAnsi="Arial"/>
          <w:i/>
          <w:iCs/>
          <w:lang w:val="es-ES"/>
        </w:rPr>
        <w:t>21</w:t>
      </w:r>
      <w:r w:rsidR="00C4113C">
        <w:rPr>
          <w:rFonts w:ascii="Arial" w:hAnsi="Arial"/>
          <w:lang w:val="es-ES"/>
        </w:rPr>
        <w:t xml:space="preserve">, </w:t>
      </w:r>
      <w:r w:rsidRPr="00312727">
        <w:rPr>
          <w:rFonts w:ascii="Arial" w:hAnsi="Arial"/>
          <w:lang w:val="es-ES"/>
        </w:rPr>
        <w:t>537-540.</w:t>
      </w:r>
    </w:p>
    <w:p w14:paraId="75BEA891" w14:textId="2B68EA3B" w:rsidR="00E3032A" w:rsidRDefault="00E3032A" w:rsidP="007F444A">
      <w:pPr>
        <w:pStyle w:val="Referencesandnotes"/>
        <w:spacing w:line="480" w:lineRule="auto"/>
        <w:jc w:val="both"/>
        <w:rPr>
          <w:rFonts w:ascii="Arial" w:hAnsi="Arial"/>
          <w:lang w:val="es-ES"/>
        </w:rPr>
      </w:pPr>
      <w:r w:rsidRPr="00312727">
        <w:rPr>
          <w:rFonts w:ascii="Arial" w:hAnsi="Arial"/>
          <w:lang w:val="es-ES"/>
        </w:rPr>
        <w:t>Zecca</w:t>
      </w:r>
      <w:r>
        <w:rPr>
          <w:rFonts w:ascii="Arial" w:hAnsi="Arial"/>
          <w:lang w:val="es-ES"/>
        </w:rPr>
        <w:t>, L.</w:t>
      </w:r>
      <w:r w:rsidRPr="00312727">
        <w:rPr>
          <w:rFonts w:ascii="Arial" w:hAnsi="Arial"/>
          <w:lang w:val="es-ES"/>
        </w:rPr>
        <w:t xml:space="preserve"> </w:t>
      </w:r>
      <w:r w:rsidRPr="00C4113C">
        <w:rPr>
          <w:rFonts w:ascii="Arial" w:hAnsi="Arial"/>
          <w:lang w:val="es-ES"/>
        </w:rPr>
        <w:t>et al.</w:t>
      </w:r>
      <w:r>
        <w:rPr>
          <w:rFonts w:ascii="Arial" w:hAnsi="Arial"/>
          <w:lang w:val="es-ES"/>
        </w:rPr>
        <w:t xml:space="preserve"> (2008).</w:t>
      </w:r>
      <w:r w:rsidRPr="00312727">
        <w:rPr>
          <w:rFonts w:ascii="Arial" w:hAnsi="Arial"/>
          <w:lang w:val="es-ES"/>
        </w:rPr>
        <w:t xml:space="preserve"> New melanic pigments in the human brain that accumulate in aging and block environmental toxic metals. </w:t>
      </w:r>
      <w:r w:rsidRPr="00C4113C">
        <w:rPr>
          <w:rFonts w:ascii="Arial" w:hAnsi="Arial"/>
          <w:iCs/>
          <w:lang w:val="es-ES"/>
        </w:rPr>
        <w:t>Proc</w:t>
      </w:r>
      <w:r>
        <w:rPr>
          <w:rFonts w:ascii="Arial" w:hAnsi="Arial"/>
          <w:iCs/>
          <w:lang w:val="es-ES"/>
        </w:rPr>
        <w:t>.</w:t>
      </w:r>
      <w:r w:rsidRPr="00C4113C">
        <w:rPr>
          <w:rFonts w:ascii="Arial" w:hAnsi="Arial"/>
          <w:iCs/>
          <w:lang w:val="es-ES"/>
        </w:rPr>
        <w:t xml:space="preserve"> Natl</w:t>
      </w:r>
      <w:r>
        <w:rPr>
          <w:rFonts w:ascii="Arial" w:hAnsi="Arial"/>
          <w:iCs/>
          <w:lang w:val="es-ES"/>
        </w:rPr>
        <w:t>.</w:t>
      </w:r>
      <w:r w:rsidRPr="00C4113C">
        <w:rPr>
          <w:rFonts w:ascii="Arial" w:hAnsi="Arial"/>
          <w:iCs/>
          <w:lang w:val="es-ES"/>
        </w:rPr>
        <w:t xml:space="preserve"> Acad</w:t>
      </w:r>
      <w:r>
        <w:rPr>
          <w:rFonts w:ascii="Arial" w:hAnsi="Arial"/>
          <w:iCs/>
          <w:lang w:val="es-ES"/>
        </w:rPr>
        <w:t>.</w:t>
      </w:r>
      <w:r w:rsidRPr="00C4113C">
        <w:rPr>
          <w:rFonts w:ascii="Arial" w:hAnsi="Arial"/>
          <w:iCs/>
          <w:lang w:val="es-ES"/>
        </w:rPr>
        <w:t xml:space="preserve"> Sci</w:t>
      </w:r>
      <w:r>
        <w:rPr>
          <w:rFonts w:ascii="Arial" w:hAnsi="Arial"/>
          <w:iCs/>
          <w:lang w:val="es-ES"/>
        </w:rPr>
        <w:t>. USA</w:t>
      </w:r>
      <w:r w:rsidRPr="00312727">
        <w:rPr>
          <w:rFonts w:ascii="Arial" w:hAnsi="Arial"/>
          <w:lang w:val="es-ES"/>
        </w:rPr>
        <w:t xml:space="preserve"> </w:t>
      </w:r>
      <w:r w:rsidRPr="00C4113C">
        <w:rPr>
          <w:rFonts w:ascii="Arial" w:hAnsi="Arial"/>
          <w:i/>
          <w:iCs/>
          <w:lang w:val="es-ES"/>
        </w:rPr>
        <w:t>105</w:t>
      </w:r>
      <w:r>
        <w:rPr>
          <w:rFonts w:ascii="Arial" w:hAnsi="Arial"/>
          <w:lang w:val="es-ES"/>
        </w:rPr>
        <w:t xml:space="preserve">, </w:t>
      </w:r>
      <w:r w:rsidRPr="00312727">
        <w:rPr>
          <w:rFonts w:ascii="Arial" w:hAnsi="Arial"/>
          <w:lang w:val="es-ES"/>
        </w:rPr>
        <w:t>17567-17572.</w:t>
      </w:r>
    </w:p>
    <w:p w14:paraId="58A728B0" w14:textId="77777777" w:rsidR="000510E3" w:rsidRDefault="000510E3" w:rsidP="00BB3160">
      <w:pPr>
        <w:pStyle w:val="Referencesandnotes"/>
        <w:spacing w:line="480" w:lineRule="auto"/>
        <w:ind w:left="0" w:firstLine="0"/>
        <w:jc w:val="both"/>
        <w:rPr>
          <w:rFonts w:ascii="Arial" w:hAnsi="Arial"/>
          <w:b/>
          <w:lang w:val="es-ES_tradnl"/>
        </w:rPr>
        <w:sectPr w:rsidR="000510E3" w:rsidSect="0079567E">
          <w:headerReference w:type="even" r:id="rId9"/>
          <w:headerReference w:type="default" r:id="rId10"/>
          <w:headerReference w:type="first" r:id="rId11"/>
          <w:pgSz w:w="12242" w:h="15842"/>
          <w:pgMar w:top="1134" w:right="1134" w:bottom="1134" w:left="1134" w:header="431" w:footer="720" w:gutter="0"/>
          <w:lnNumType w:countBy="1" w:restart="continuous"/>
          <w:cols w:space="720"/>
          <w:docGrid w:linePitch="360"/>
        </w:sectPr>
      </w:pPr>
    </w:p>
    <w:p w14:paraId="77C7FA09" w14:textId="4BBBBD1D" w:rsidR="000934C6" w:rsidRDefault="000510E3" w:rsidP="00BB3160">
      <w:pPr>
        <w:pStyle w:val="Referencesandnotes"/>
        <w:spacing w:line="480" w:lineRule="auto"/>
        <w:ind w:left="0" w:firstLine="0"/>
        <w:jc w:val="both"/>
        <w:rPr>
          <w:rFonts w:ascii="Arial" w:hAnsi="Arial"/>
          <w:lang w:val="es-ES_tradnl"/>
        </w:rPr>
      </w:pPr>
      <w:r>
        <w:rPr>
          <w:rFonts w:ascii="Arial" w:hAnsi="Arial"/>
          <w:b/>
          <w:lang w:val="es-ES_tradnl"/>
        </w:rPr>
        <w:lastRenderedPageBreak/>
        <w:t xml:space="preserve">Table 1. </w:t>
      </w:r>
      <w:r w:rsidRPr="000510E3">
        <w:rPr>
          <w:rFonts w:ascii="Arial" w:hAnsi="Arial"/>
          <w:b/>
          <w:lang w:val="es-ES_tradnl"/>
        </w:rPr>
        <w:t xml:space="preserve">Results of chemical analyses of melanins in grasshoppers. </w:t>
      </w:r>
      <w:r w:rsidRPr="000510E3">
        <w:rPr>
          <w:rFonts w:ascii="Arial" w:hAnsi="Arial"/>
          <w:lang w:val="es-ES_tradnl"/>
        </w:rPr>
        <w:t xml:space="preserve">Absolute values, expressed as nanograms per miligram of insect cuticle, of degradative products of melanins derived from DOPA and dopamine (DA) as calculated by HPLC analysis of 10 specimens of the grasshopper </w:t>
      </w:r>
      <w:r w:rsidRPr="000510E3">
        <w:rPr>
          <w:rFonts w:ascii="Arial" w:hAnsi="Arial"/>
          <w:i/>
          <w:lang w:val="es-ES"/>
        </w:rPr>
        <w:t>Sphingonotus azurescens</w:t>
      </w:r>
      <w:r w:rsidR="00EF459D">
        <w:rPr>
          <w:rFonts w:ascii="Arial" w:hAnsi="Arial"/>
          <w:lang w:val="es-ES"/>
        </w:rPr>
        <w:t xml:space="preserve"> are reported</w:t>
      </w:r>
      <w:r w:rsidRPr="000510E3">
        <w:rPr>
          <w:rFonts w:ascii="Arial" w:hAnsi="Arial"/>
          <w:i/>
          <w:lang w:val="es-ES"/>
        </w:rPr>
        <w:t>.</w:t>
      </w:r>
      <w:r w:rsidRPr="000510E3">
        <w:rPr>
          <w:rFonts w:ascii="Arial" w:hAnsi="Arial"/>
          <w:lang w:val="es-ES"/>
        </w:rPr>
        <w:t xml:space="preserve"> The ratios between different degradative markers are</w:t>
      </w:r>
      <w:r w:rsidR="008723F1">
        <w:rPr>
          <w:rFonts w:ascii="Arial" w:hAnsi="Arial"/>
          <w:lang w:val="es-ES"/>
        </w:rPr>
        <w:t xml:space="preserve"> also</w:t>
      </w:r>
      <w:r w:rsidRPr="000510E3">
        <w:rPr>
          <w:rFonts w:ascii="Arial" w:hAnsi="Arial"/>
          <w:lang w:val="es-ES"/>
        </w:rPr>
        <w:t xml:space="preserve"> shown. </w:t>
      </w:r>
      <w:r w:rsidRPr="000510E3">
        <w:rPr>
          <w:rFonts w:ascii="Arial" w:hAnsi="Arial"/>
          <w:lang w:val="es-ES_tradnl"/>
        </w:rPr>
        <w:t xml:space="preserve">PTCA and PDCA are typical degradation products from DOPA-eumelanin and DA-eumelanin, respectively. TTCA is a degradation product from both Cys-DOPA-pheomelanin and Cys-DA-pheomelanin. 4-AHP and 4-AHPEA are degradation products from Cys-DOPA-pheomelanin and Cys-DA-pheomelanin, respectively. Degradation products from grasshopper specimens #1-10 were obtained in a single determination. </w:t>
      </w:r>
      <w:r w:rsidR="00EF459D">
        <w:rPr>
          <w:rFonts w:ascii="Arial" w:hAnsi="Arial"/>
          <w:lang w:val="es-ES_tradnl"/>
        </w:rPr>
        <w:t xml:space="preserve">Specimens #1-3 were reddish brown (see Figure S1, A) and specimens #4-10 were blackish-grey (see Figure S1, B). </w:t>
      </w:r>
      <w:r w:rsidRPr="000510E3">
        <w:rPr>
          <w:rFonts w:ascii="Arial" w:hAnsi="Arial"/>
          <w:lang w:val="es-ES"/>
        </w:rPr>
        <w:t xml:space="preserve">Ratios between degradative markers of human neuromelanin (NM) are also shown for comparative purposes. </w:t>
      </w:r>
      <w:r w:rsidRPr="000510E3">
        <w:rPr>
          <w:rFonts w:ascii="Arial" w:hAnsi="Arial"/>
          <w:lang w:val="es-ES_tradnl"/>
        </w:rPr>
        <w:t>Degradation product levels from NM were taken from Zecca et al. (2008).</w:t>
      </w:r>
      <w:r w:rsidR="00933021">
        <w:rPr>
          <w:rFonts w:ascii="Arial" w:hAnsi="Arial"/>
          <w:lang w:val="es-ES_tradnl"/>
        </w:rPr>
        <w:t xml:space="preserve"> </w:t>
      </w:r>
    </w:p>
    <w:p w14:paraId="419DFDD0" w14:textId="77777777" w:rsidR="006E5B50" w:rsidRDefault="006E5B50" w:rsidP="00BB3160">
      <w:pPr>
        <w:pStyle w:val="Referencesandnotes"/>
        <w:spacing w:line="480" w:lineRule="auto"/>
        <w:ind w:left="0" w:firstLine="0"/>
        <w:jc w:val="both"/>
        <w:rPr>
          <w:rFonts w:ascii="Arial" w:hAnsi="Arial"/>
          <w:lang w:val="es-ES_tradnl"/>
        </w:rPr>
      </w:pPr>
    </w:p>
    <w:tbl>
      <w:tblPr>
        <w:tblStyle w:val="Tablaconcuadrcula"/>
        <w:tblW w:w="16835" w:type="dxa"/>
        <w:tblLayout w:type="fixed"/>
        <w:tblLook w:val="04A0" w:firstRow="1" w:lastRow="0" w:firstColumn="1" w:lastColumn="0" w:noHBand="0" w:noVBand="1"/>
      </w:tblPr>
      <w:tblGrid>
        <w:gridCol w:w="1328"/>
        <w:gridCol w:w="1190"/>
        <w:gridCol w:w="1134"/>
        <w:gridCol w:w="1134"/>
        <w:gridCol w:w="288"/>
        <w:gridCol w:w="846"/>
        <w:gridCol w:w="1276"/>
        <w:gridCol w:w="283"/>
        <w:gridCol w:w="851"/>
        <w:gridCol w:w="851"/>
        <w:gridCol w:w="141"/>
        <w:gridCol w:w="284"/>
        <w:gridCol w:w="1134"/>
        <w:gridCol w:w="283"/>
        <w:gridCol w:w="1134"/>
        <w:gridCol w:w="1418"/>
        <w:gridCol w:w="850"/>
        <w:gridCol w:w="142"/>
        <w:gridCol w:w="142"/>
        <w:gridCol w:w="566"/>
        <w:gridCol w:w="426"/>
        <w:gridCol w:w="1134"/>
      </w:tblGrid>
      <w:tr w:rsidR="000510E3" w14:paraId="6F0AD090" w14:textId="77777777" w:rsidTr="000510E3">
        <w:tc>
          <w:tcPr>
            <w:tcW w:w="1328" w:type="dxa"/>
            <w:tcBorders>
              <w:top w:val="nil"/>
              <w:left w:val="nil"/>
              <w:bottom w:val="nil"/>
              <w:right w:val="nil"/>
            </w:tcBorders>
          </w:tcPr>
          <w:p w14:paraId="2954CCEE" w14:textId="77777777" w:rsidR="000510E3" w:rsidRPr="00D82D87" w:rsidRDefault="000510E3" w:rsidP="00036E61">
            <w:pPr>
              <w:jc w:val="center"/>
              <w:rPr>
                <w:rFonts w:ascii="Arial" w:hAnsi="Arial" w:cs="Arial"/>
              </w:rPr>
            </w:pPr>
          </w:p>
        </w:tc>
        <w:tc>
          <w:tcPr>
            <w:tcW w:w="3746" w:type="dxa"/>
            <w:gridSpan w:val="4"/>
            <w:tcBorders>
              <w:top w:val="single" w:sz="4" w:space="0" w:color="auto"/>
              <w:left w:val="nil"/>
              <w:bottom w:val="single" w:sz="4" w:space="0" w:color="auto"/>
              <w:right w:val="nil"/>
            </w:tcBorders>
          </w:tcPr>
          <w:p w14:paraId="35467D4F" w14:textId="77777777" w:rsidR="000510E3" w:rsidRPr="007A73F8" w:rsidRDefault="000510E3" w:rsidP="00036E61">
            <w:pPr>
              <w:jc w:val="center"/>
              <w:rPr>
                <w:rFonts w:ascii="Arial" w:hAnsi="Arial" w:cs="Arial"/>
                <w:b/>
              </w:rPr>
            </w:pPr>
            <w:r>
              <w:rPr>
                <w:rFonts w:ascii="Arial" w:hAnsi="Arial" w:cs="Arial"/>
                <w:b/>
              </w:rPr>
              <w:t>H</w:t>
            </w:r>
            <w:r w:rsidRPr="008A65A2">
              <w:rPr>
                <w:rFonts w:ascii="Arial" w:hAnsi="Arial" w:cs="Arial"/>
                <w:b/>
                <w:vertAlign w:val="subscript"/>
              </w:rPr>
              <w:t>2</w:t>
            </w:r>
            <w:r>
              <w:rPr>
                <w:rFonts w:ascii="Arial" w:hAnsi="Arial" w:cs="Arial"/>
                <w:b/>
              </w:rPr>
              <w:t>O</w:t>
            </w:r>
            <w:r w:rsidRPr="008A65A2">
              <w:rPr>
                <w:rFonts w:ascii="Arial" w:hAnsi="Arial" w:cs="Arial"/>
                <w:b/>
                <w:vertAlign w:val="subscript"/>
              </w:rPr>
              <w:t>2</w:t>
            </w:r>
            <w:r>
              <w:rPr>
                <w:rFonts w:ascii="Arial" w:hAnsi="Arial" w:cs="Arial"/>
                <w:b/>
              </w:rPr>
              <w:t xml:space="preserve"> oxidation</w:t>
            </w:r>
          </w:p>
        </w:tc>
        <w:tc>
          <w:tcPr>
            <w:tcW w:w="2405" w:type="dxa"/>
            <w:gridSpan w:val="3"/>
            <w:tcBorders>
              <w:top w:val="single" w:sz="4" w:space="0" w:color="auto"/>
              <w:left w:val="nil"/>
              <w:bottom w:val="single" w:sz="4" w:space="0" w:color="auto"/>
              <w:right w:val="nil"/>
            </w:tcBorders>
          </w:tcPr>
          <w:p w14:paraId="6C42180A" w14:textId="77777777" w:rsidR="000510E3" w:rsidRPr="007A73F8" w:rsidRDefault="000510E3" w:rsidP="00036E61">
            <w:pPr>
              <w:jc w:val="center"/>
              <w:rPr>
                <w:rFonts w:ascii="Arial" w:hAnsi="Arial" w:cs="Arial"/>
                <w:b/>
              </w:rPr>
            </w:pPr>
            <w:r>
              <w:rPr>
                <w:rFonts w:ascii="Arial" w:hAnsi="Arial" w:cs="Arial"/>
                <w:b/>
              </w:rPr>
              <w:t>HI hydrolysis</w:t>
            </w:r>
          </w:p>
        </w:tc>
        <w:tc>
          <w:tcPr>
            <w:tcW w:w="1702" w:type="dxa"/>
            <w:gridSpan w:val="2"/>
            <w:tcBorders>
              <w:top w:val="single" w:sz="4" w:space="0" w:color="auto"/>
              <w:left w:val="nil"/>
              <w:bottom w:val="single" w:sz="4" w:space="0" w:color="auto"/>
              <w:right w:val="nil"/>
            </w:tcBorders>
          </w:tcPr>
          <w:p w14:paraId="3EA11764" w14:textId="77777777" w:rsidR="000510E3" w:rsidRPr="00D82D87" w:rsidRDefault="000510E3" w:rsidP="00036E61">
            <w:pPr>
              <w:jc w:val="center"/>
              <w:rPr>
                <w:rFonts w:ascii="Arial" w:hAnsi="Arial" w:cs="Arial"/>
              </w:rPr>
            </w:pPr>
          </w:p>
        </w:tc>
        <w:tc>
          <w:tcPr>
            <w:tcW w:w="425" w:type="dxa"/>
            <w:gridSpan w:val="2"/>
            <w:tcBorders>
              <w:top w:val="single" w:sz="4" w:space="0" w:color="auto"/>
              <w:left w:val="nil"/>
              <w:bottom w:val="single" w:sz="4" w:space="0" w:color="auto"/>
              <w:right w:val="nil"/>
            </w:tcBorders>
          </w:tcPr>
          <w:p w14:paraId="450B3690" w14:textId="77777777" w:rsidR="000510E3" w:rsidRDefault="000510E3" w:rsidP="00036E61">
            <w:pPr>
              <w:jc w:val="center"/>
              <w:rPr>
                <w:rFonts w:ascii="Arial" w:hAnsi="Arial" w:cs="Arial"/>
              </w:rPr>
            </w:pPr>
          </w:p>
        </w:tc>
        <w:tc>
          <w:tcPr>
            <w:tcW w:w="1417" w:type="dxa"/>
            <w:gridSpan w:val="2"/>
            <w:tcBorders>
              <w:top w:val="single" w:sz="4" w:space="0" w:color="auto"/>
              <w:left w:val="nil"/>
              <w:bottom w:val="single" w:sz="4" w:space="0" w:color="auto"/>
              <w:right w:val="nil"/>
            </w:tcBorders>
          </w:tcPr>
          <w:p w14:paraId="5A3906FB" w14:textId="77777777" w:rsidR="000510E3" w:rsidRDefault="000510E3" w:rsidP="00036E61">
            <w:pPr>
              <w:jc w:val="center"/>
              <w:rPr>
                <w:rFonts w:ascii="Arial" w:hAnsi="Arial" w:cs="Arial"/>
              </w:rPr>
            </w:pPr>
          </w:p>
        </w:tc>
        <w:tc>
          <w:tcPr>
            <w:tcW w:w="2552" w:type="dxa"/>
            <w:gridSpan w:val="2"/>
            <w:tcBorders>
              <w:top w:val="single" w:sz="4" w:space="0" w:color="auto"/>
              <w:left w:val="nil"/>
              <w:bottom w:val="single" w:sz="4" w:space="0" w:color="auto"/>
              <w:right w:val="nil"/>
            </w:tcBorders>
          </w:tcPr>
          <w:p w14:paraId="58CDAEC3" w14:textId="77777777" w:rsidR="000510E3" w:rsidRDefault="000510E3" w:rsidP="00036E61">
            <w:pPr>
              <w:jc w:val="center"/>
              <w:rPr>
                <w:rFonts w:ascii="Arial" w:hAnsi="Arial" w:cs="Arial"/>
              </w:rPr>
            </w:pPr>
          </w:p>
        </w:tc>
        <w:tc>
          <w:tcPr>
            <w:tcW w:w="850" w:type="dxa"/>
            <w:tcBorders>
              <w:top w:val="single" w:sz="4" w:space="0" w:color="auto"/>
              <w:left w:val="nil"/>
              <w:bottom w:val="single" w:sz="4" w:space="0" w:color="auto"/>
              <w:right w:val="nil"/>
            </w:tcBorders>
          </w:tcPr>
          <w:p w14:paraId="65B6580A" w14:textId="77777777" w:rsidR="000510E3" w:rsidRPr="00D82D87" w:rsidRDefault="000510E3" w:rsidP="00036E61">
            <w:pPr>
              <w:jc w:val="center"/>
              <w:rPr>
                <w:rFonts w:ascii="Arial" w:hAnsi="Arial" w:cs="Arial"/>
              </w:rPr>
            </w:pPr>
          </w:p>
        </w:tc>
        <w:tc>
          <w:tcPr>
            <w:tcW w:w="850" w:type="dxa"/>
            <w:gridSpan w:val="3"/>
            <w:tcBorders>
              <w:top w:val="nil"/>
              <w:left w:val="nil"/>
              <w:bottom w:val="nil"/>
              <w:right w:val="nil"/>
            </w:tcBorders>
          </w:tcPr>
          <w:p w14:paraId="1F5C5260" w14:textId="77777777" w:rsidR="000510E3" w:rsidRPr="00D82D87" w:rsidRDefault="000510E3" w:rsidP="00036E61">
            <w:pPr>
              <w:jc w:val="center"/>
              <w:rPr>
                <w:rFonts w:ascii="Arial" w:hAnsi="Arial" w:cs="Arial"/>
              </w:rPr>
            </w:pPr>
          </w:p>
        </w:tc>
        <w:tc>
          <w:tcPr>
            <w:tcW w:w="1560" w:type="dxa"/>
            <w:gridSpan w:val="2"/>
            <w:tcBorders>
              <w:top w:val="nil"/>
              <w:left w:val="nil"/>
              <w:bottom w:val="nil"/>
              <w:right w:val="nil"/>
            </w:tcBorders>
          </w:tcPr>
          <w:p w14:paraId="33D0DF14" w14:textId="77777777" w:rsidR="000510E3" w:rsidRPr="00D82D87" w:rsidRDefault="000510E3" w:rsidP="00036E61">
            <w:pPr>
              <w:jc w:val="center"/>
              <w:rPr>
                <w:rFonts w:ascii="Arial" w:hAnsi="Arial" w:cs="Arial"/>
              </w:rPr>
            </w:pPr>
          </w:p>
        </w:tc>
      </w:tr>
      <w:tr w:rsidR="000510E3" w14:paraId="6E8ED19F" w14:textId="77777777" w:rsidTr="000510E3">
        <w:trPr>
          <w:gridAfter w:val="1"/>
          <w:wAfter w:w="1134" w:type="dxa"/>
        </w:trPr>
        <w:tc>
          <w:tcPr>
            <w:tcW w:w="1328" w:type="dxa"/>
            <w:tcBorders>
              <w:top w:val="single" w:sz="4" w:space="0" w:color="auto"/>
              <w:left w:val="nil"/>
              <w:bottom w:val="single" w:sz="4" w:space="0" w:color="auto"/>
              <w:right w:val="nil"/>
            </w:tcBorders>
          </w:tcPr>
          <w:p w14:paraId="0CF01D66" w14:textId="77777777" w:rsidR="000510E3" w:rsidRPr="007A73F8" w:rsidRDefault="000510E3" w:rsidP="00036E61">
            <w:pPr>
              <w:jc w:val="center"/>
              <w:rPr>
                <w:rFonts w:ascii="Arial" w:hAnsi="Arial" w:cs="Arial"/>
              </w:rPr>
            </w:pPr>
            <w:r w:rsidRPr="00616C89">
              <w:rPr>
                <w:rFonts w:ascii="Arial" w:hAnsi="Arial" w:cs="Arial"/>
              </w:rPr>
              <w:t xml:space="preserve">Specimen </w:t>
            </w:r>
            <w:r w:rsidRPr="007A73F8">
              <w:rPr>
                <w:rFonts w:ascii="Arial" w:hAnsi="Arial" w:cs="Arial"/>
              </w:rPr>
              <w:t>#</w:t>
            </w:r>
          </w:p>
        </w:tc>
        <w:tc>
          <w:tcPr>
            <w:tcW w:w="1190" w:type="dxa"/>
            <w:tcBorders>
              <w:top w:val="nil"/>
              <w:left w:val="nil"/>
              <w:bottom w:val="single" w:sz="4" w:space="0" w:color="auto"/>
              <w:right w:val="nil"/>
            </w:tcBorders>
          </w:tcPr>
          <w:p w14:paraId="72A499E8" w14:textId="77777777" w:rsidR="000510E3" w:rsidRPr="007A73F8" w:rsidRDefault="000510E3" w:rsidP="00036E61">
            <w:pPr>
              <w:jc w:val="center"/>
              <w:rPr>
                <w:rFonts w:ascii="Arial" w:hAnsi="Arial" w:cs="Arial"/>
              </w:rPr>
            </w:pPr>
            <w:r w:rsidRPr="007A73F8">
              <w:rPr>
                <w:rFonts w:ascii="Arial" w:hAnsi="Arial" w:cs="Arial"/>
              </w:rPr>
              <w:t>PTCA (ng/mg)</w:t>
            </w:r>
          </w:p>
        </w:tc>
        <w:tc>
          <w:tcPr>
            <w:tcW w:w="1134" w:type="dxa"/>
            <w:tcBorders>
              <w:top w:val="nil"/>
              <w:left w:val="nil"/>
              <w:bottom w:val="single" w:sz="4" w:space="0" w:color="auto"/>
              <w:right w:val="nil"/>
            </w:tcBorders>
          </w:tcPr>
          <w:p w14:paraId="2FB160E7" w14:textId="77777777" w:rsidR="000510E3" w:rsidRPr="007A73F8" w:rsidRDefault="000510E3" w:rsidP="00036E61">
            <w:pPr>
              <w:jc w:val="center"/>
              <w:rPr>
                <w:rFonts w:ascii="Arial" w:hAnsi="Arial" w:cs="Arial"/>
              </w:rPr>
            </w:pPr>
            <w:r w:rsidRPr="007A73F8">
              <w:rPr>
                <w:rFonts w:ascii="Arial" w:hAnsi="Arial" w:cs="Arial"/>
              </w:rPr>
              <w:t>PDCA (ng/mg)</w:t>
            </w:r>
          </w:p>
        </w:tc>
        <w:tc>
          <w:tcPr>
            <w:tcW w:w="1134" w:type="dxa"/>
            <w:tcBorders>
              <w:top w:val="nil"/>
              <w:left w:val="nil"/>
              <w:bottom w:val="single" w:sz="4" w:space="0" w:color="auto"/>
              <w:right w:val="nil"/>
            </w:tcBorders>
          </w:tcPr>
          <w:p w14:paraId="42DF4F11" w14:textId="77777777" w:rsidR="000510E3" w:rsidRPr="007A73F8" w:rsidRDefault="000510E3" w:rsidP="00036E61">
            <w:pPr>
              <w:jc w:val="center"/>
              <w:rPr>
                <w:rFonts w:ascii="Arial" w:hAnsi="Arial" w:cs="Arial"/>
              </w:rPr>
            </w:pPr>
            <w:r w:rsidRPr="007A73F8">
              <w:rPr>
                <w:rFonts w:ascii="Arial" w:hAnsi="Arial" w:cs="Arial"/>
              </w:rPr>
              <w:t>TTCA (ng/mg)</w:t>
            </w:r>
          </w:p>
        </w:tc>
        <w:tc>
          <w:tcPr>
            <w:tcW w:w="1134" w:type="dxa"/>
            <w:gridSpan w:val="2"/>
            <w:tcBorders>
              <w:top w:val="nil"/>
              <w:left w:val="nil"/>
              <w:bottom w:val="single" w:sz="4" w:space="0" w:color="auto"/>
              <w:right w:val="nil"/>
            </w:tcBorders>
          </w:tcPr>
          <w:p w14:paraId="0BE90E27" w14:textId="77777777" w:rsidR="000510E3" w:rsidRPr="007A73F8" w:rsidRDefault="000510E3" w:rsidP="00036E61">
            <w:pPr>
              <w:ind w:left="34" w:right="-108" w:hanging="34"/>
              <w:jc w:val="center"/>
              <w:rPr>
                <w:rFonts w:ascii="Arial" w:hAnsi="Arial" w:cs="Arial"/>
              </w:rPr>
            </w:pPr>
            <w:r w:rsidRPr="007A73F8">
              <w:rPr>
                <w:rFonts w:ascii="Arial" w:hAnsi="Arial" w:cs="Arial"/>
              </w:rPr>
              <w:t>4-AHP (ng/mg)</w:t>
            </w:r>
          </w:p>
        </w:tc>
        <w:tc>
          <w:tcPr>
            <w:tcW w:w="1276" w:type="dxa"/>
            <w:tcBorders>
              <w:top w:val="nil"/>
              <w:left w:val="nil"/>
              <w:bottom w:val="single" w:sz="4" w:space="0" w:color="auto"/>
              <w:right w:val="nil"/>
            </w:tcBorders>
          </w:tcPr>
          <w:p w14:paraId="06D0B2E2" w14:textId="77777777" w:rsidR="000510E3" w:rsidRPr="007A73F8" w:rsidRDefault="000510E3" w:rsidP="00036E61">
            <w:pPr>
              <w:jc w:val="center"/>
              <w:rPr>
                <w:rFonts w:ascii="Arial" w:hAnsi="Arial" w:cs="Arial"/>
              </w:rPr>
            </w:pPr>
            <w:r w:rsidRPr="007A73F8">
              <w:rPr>
                <w:rFonts w:ascii="Arial" w:hAnsi="Arial" w:cs="Arial"/>
              </w:rPr>
              <w:t>4-AHPEA (ng/mg)</w:t>
            </w:r>
          </w:p>
        </w:tc>
        <w:tc>
          <w:tcPr>
            <w:tcW w:w="1134" w:type="dxa"/>
            <w:gridSpan w:val="2"/>
            <w:tcBorders>
              <w:top w:val="nil"/>
              <w:left w:val="nil"/>
              <w:bottom w:val="single" w:sz="4" w:space="0" w:color="auto"/>
              <w:right w:val="nil"/>
            </w:tcBorders>
          </w:tcPr>
          <w:p w14:paraId="0F6B2ADF" w14:textId="77777777" w:rsidR="000510E3" w:rsidRPr="007A73F8" w:rsidRDefault="000510E3" w:rsidP="00036E61">
            <w:pPr>
              <w:jc w:val="center"/>
              <w:rPr>
                <w:rFonts w:ascii="Arial" w:hAnsi="Arial" w:cs="Arial"/>
              </w:rPr>
            </w:pPr>
            <w:r w:rsidRPr="007A73F8">
              <w:rPr>
                <w:rFonts w:ascii="Arial" w:hAnsi="Arial" w:cs="Arial"/>
              </w:rPr>
              <w:t>4-AHP:</w:t>
            </w:r>
          </w:p>
          <w:p w14:paraId="1D586B48" w14:textId="77777777" w:rsidR="000510E3" w:rsidRPr="007A73F8" w:rsidRDefault="000510E3" w:rsidP="00036E61">
            <w:pPr>
              <w:jc w:val="center"/>
              <w:rPr>
                <w:rFonts w:ascii="Arial" w:hAnsi="Arial" w:cs="Arial"/>
              </w:rPr>
            </w:pPr>
            <w:r w:rsidRPr="007A73F8">
              <w:rPr>
                <w:rFonts w:ascii="Arial" w:hAnsi="Arial" w:cs="Arial"/>
              </w:rPr>
              <w:t>PTCA</w:t>
            </w:r>
          </w:p>
        </w:tc>
        <w:tc>
          <w:tcPr>
            <w:tcW w:w="992" w:type="dxa"/>
            <w:gridSpan w:val="2"/>
            <w:tcBorders>
              <w:top w:val="nil"/>
              <w:left w:val="nil"/>
              <w:bottom w:val="single" w:sz="4" w:space="0" w:color="auto"/>
              <w:right w:val="nil"/>
            </w:tcBorders>
          </w:tcPr>
          <w:p w14:paraId="64185A75" w14:textId="77777777" w:rsidR="000510E3" w:rsidRPr="007A73F8" w:rsidRDefault="000510E3" w:rsidP="00036E61">
            <w:pPr>
              <w:jc w:val="center"/>
              <w:rPr>
                <w:rFonts w:ascii="Arial" w:hAnsi="Arial" w:cs="Arial"/>
              </w:rPr>
            </w:pPr>
            <w:r w:rsidRPr="007A73F8">
              <w:rPr>
                <w:rFonts w:ascii="Arial" w:hAnsi="Arial" w:cs="Arial"/>
              </w:rPr>
              <w:t>TTCA:PTCA</w:t>
            </w:r>
          </w:p>
        </w:tc>
        <w:tc>
          <w:tcPr>
            <w:tcW w:w="1418" w:type="dxa"/>
            <w:gridSpan w:val="2"/>
            <w:tcBorders>
              <w:top w:val="nil"/>
              <w:left w:val="nil"/>
              <w:bottom w:val="single" w:sz="4" w:space="0" w:color="auto"/>
              <w:right w:val="nil"/>
            </w:tcBorders>
          </w:tcPr>
          <w:p w14:paraId="15532847" w14:textId="77777777" w:rsidR="000510E3" w:rsidRPr="007A73F8" w:rsidRDefault="000510E3" w:rsidP="00036E61">
            <w:pPr>
              <w:jc w:val="center"/>
              <w:rPr>
                <w:rFonts w:ascii="Arial" w:hAnsi="Arial" w:cs="Arial"/>
              </w:rPr>
            </w:pPr>
            <w:r w:rsidRPr="007A73F8">
              <w:rPr>
                <w:rFonts w:ascii="Arial" w:hAnsi="Arial" w:cs="Arial"/>
              </w:rPr>
              <w:t>4-AHPEA:</w:t>
            </w:r>
          </w:p>
          <w:p w14:paraId="323CE33E" w14:textId="77777777" w:rsidR="000510E3" w:rsidRPr="00551CE7" w:rsidRDefault="000510E3" w:rsidP="00036E61">
            <w:pPr>
              <w:jc w:val="center"/>
              <w:rPr>
                <w:rFonts w:ascii="Arial" w:hAnsi="Arial" w:cs="Arial"/>
                <w:highlight w:val="yellow"/>
              </w:rPr>
            </w:pPr>
            <w:r w:rsidRPr="007A73F8">
              <w:rPr>
                <w:rFonts w:ascii="Arial" w:hAnsi="Arial" w:cs="Arial"/>
              </w:rPr>
              <w:t>PDCA</w:t>
            </w:r>
          </w:p>
        </w:tc>
        <w:tc>
          <w:tcPr>
            <w:tcW w:w="1417" w:type="dxa"/>
            <w:gridSpan w:val="2"/>
            <w:tcBorders>
              <w:top w:val="nil"/>
              <w:left w:val="nil"/>
              <w:bottom w:val="single" w:sz="4" w:space="0" w:color="auto"/>
              <w:right w:val="nil"/>
            </w:tcBorders>
          </w:tcPr>
          <w:p w14:paraId="64E684E2" w14:textId="77777777" w:rsidR="000510E3" w:rsidRPr="007A73F8" w:rsidRDefault="000510E3" w:rsidP="00036E61">
            <w:pPr>
              <w:jc w:val="center"/>
              <w:rPr>
                <w:rFonts w:ascii="Arial" w:hAnsi="Arial" w:cs="Arial"/>
              </w:rPr>
            </w:pPr>
            <w:r w:rsidRPr="007A73F8">
              <w:rPr>
                <w:rFonts w:ascii="Arial" w:hAnsi="Arial" w:cs="Arial"/>
              </w:rPr>
              <w:t>4-AHPEA:</w:t>
            </w:r>
          </w:p>
          <w:p w14:paraId="7A84B740" w14:textId="77777777" w:rsidR="000510E3" w:rsidRPr="007A73F8" w:rsidRDefault="000510E3" w:rsidP="00036E61">
            <w:pPr>
              <w:jc w:val="center"/>
              <w:rPr>
                <w:rFonts w:ascii="Arial" w:hAnsi="Arial" w:cs="Arial"/>
              </w:rPr>
            </w:pPr>
            <w:r w:rsidRPr="007A73F8">
              <w:rPr>
                <w:rFonts w:ascii="Arial" w:hAnsi="Arial" w:cs="Arial"/>
              </w:rPr>
              <w:t>4-AHP</w:t>
            </w:r>
          </w:p>
        </w:tc>
        <w:tc>
          <w:tcPr>
            <w:tcW w:w="1418" w:type="dxa"/>
            <w:tcBorders>
              <w:top w:val="nil"/>
              <w:left w:val="nil"/>
              <w:bottom w:val="single" w:sz="4" w:space="0" w:color="auto"/>
              <w:right w:val="nil"/>
            </w:tcBorders>
          </w:tcPr>
          <w:p w14:paraId="50771AB2" w14:textId="77777777" w:rsidR="000510E3" w:rsidRPr="007A73F8" w:rsidRDefault="000510E3" w:rsidP="00036E61">
            <w:pPr>
              <w:jc w:val="center"/>
              <w:rPr>
                <w:rFonts w:ascii="Arial" w:hAnsi="Arial" w:cs="Arial"/>
              </w:rPr>
            </w:pPr>
            <w:r w:rsidRPr="007A73F8">
              <w:rPr>
                <w:rFonts w:ascii="Arial" w:hAnsi="Arial" w:cs="Arial"/>
              </w:rPr>
              <w:t>4-AHPEA:</w:t>
            </w:r>
          </w:p>
          <w:p w14:paraId="0447EFAA" w14:textId="77777777" w:rsidR="000510E3" w:rsidRPr="007A73F8" w:rsidRDefault="000510E3" w:rsidP="00036E61">
            <w:pPr>
              <w:jc w:val="center"/>
              <w:rPr>
                <w:rFonts w:ascii="Arial" w:hAnsi="Arial" w:cs="Arial"/>
              </w:rPr>
            </w:pPr>
            <w:r w:rsidRPr="007A73F8">
              <w:rPr>
                <w:rFonts w:ascii="Arial" w:hAnsi="Arial" w:cs="Arial"/>
              </w:rPr>
              <w:t>TTCA</w:t>
            </w:r>
          </w:p>
        </w:tc>
        <w:tc>
          <w:tcPr>
            <w:tcW w:w="992" w:type="dxa"/>
            <w:gridSpan w:val="2"/>
            <w:tcBorders>
              <w:top w:val="nil"/>
              <w:left w:val="nil"/>
              <w:bottom w:val="single" w:sz="4" w:space="0" w:color="auto"/>
              <w:right w:val="nil"/>
            </w:tcBorders>
          </w:tcPr>
          <w:p w14:paraId="56C20DCB" w14:textId="77777777" w:rsidR="000510E3" w:rsidRPr="007A73F8" w:rsidRDefault="000510E3" w:rsidP="00036E61">
            <w:pPr>
              <w:jc w:val="center"/>
              <w:rPr>
                <w:rFonts w:ascii="Arial" w:hAnsi="Arial" w:cs="Arial"/>
              </w:rPr>
            </w:pPr>
            <w:r w:rsidRPr="007A73F8">
              <w:rPr>
                <w:rFonts w:ascii="Arial" w:hAnsi="Arial" w:cs="Arial"/>
              </w:rPr>
              <w:t>PDCA:</w:t>
            </w:r>
          </w:p>
          <w:p w14:paraId="6D98180F" w14:textId="77777777" w:rsidR="000510E3" w:rsidRPr="007A73F8" w:rsidRDefault="000510E3" w:rsidP="00036E61">
            <w:pPr>
              <w:jc w:val="center"/>
              <w:rPr>
                <w:rFonts w:ascii="Arial" w:hAnsi="Arial" w:cs="Arial"/>
              </w:rPr>
            </w:pPr>
            <w:r w:rsidRPr="007A73F8">
              <w:rPr>
                <w:rFonts w:ascii="Arial" w:hAnsi="Arial" w:cs="Arial"/>
              </w:rPr>
              <w:t>PTCA</w:t>
            </w:r>
          </w:p>
        </w:tc>
        <w:tc>
          <w:tcPr>
            <w:tcW w:w="1134" w:type="dxa"/>
            <w:gridSpan w:val="3"/>
            <w:tcBorders>
              <w:top w:val="nil"/>
              <w:left w:val="nil"/>
              <w:bottom w:val="nil"/>
              <w:right w:val="nil"/>
            </w:tcBorders>
          </w:tcPr>
          <w:p w14:paraId="7EDFE631" w14:textId="77777777" w:rsidR="000510E3" w:rsidRPr="007A73F8" w:rsidRDefault="000510E3" w:rsidP="00036E61">
            <w:pPr>
              <w:jc w:val="center"/>
              <w:rPr>
                <w:rFonts w:ascii="Arial" w:hAnsi="Arial" w:cs="Arial"/>
              </w:rPr>
            </w:pPr>
          </w:p>
        </w:tc>
      </w:tr>
      <w:tr w:rsidR="000510E3" w14:paraId="3417B71D" w14:textId="77777777" w:rsidTr="000510E3">
        <w:trPr>
          <w:gridAfter w:val="3"/>
          <w:wAfter w:w="2126" w:type="dxa"/>
        </w:trPr>
        <w:tc>
          <w:tcPr>
            <w:tcW w:w="1328" w:type="dxa"/>
            <w:tcBorders>
              <w:top w:val="single" w:sz="4" w:space="0" w:color="auto"/>
              <w:left w:val="nil"/>
              <w:bottom w:val="nil"/>
              <w:right w:val="nil"/>
            </w:tcBorders>
          </w:tcPr>
          <w:p w14:paraId="780CA949" w14:textId="77777777" w:rsidR="000510E3" w:rsidRDefault="000510E3" w:rsidP="00036E61">
            <w:pPr>
              <w:jc w:val="center"/>
              <w:rPr>
                <w:rFonts w:ascii="Arial" w:hAnsi="Arial" w:cs="Arial"/>
              </w:rPr>
            </w:pPr>
            <w:r>
              <w:rPr>
                <w:rFonts w:ascii="Arial" w:hAnsi="Arial" w:cs="Arial"/>
              </w:rPr>
              <w:t>1</w:t>
            </w:r>
          </w:p>
        </w:tc>
        <w:tc>
          <w:tcPr>
            <w:tcW w:w="1190" w:type="dxa"/>
            <w:tcBorders>
              <w:top w:val="single" w:sz="4" w:space="0" w:color="auto"/>
              <w:left w:val="nil"/>
              <w:bottom w:val="nil"/>
              <w:right w:val="nil"/>
            </w:tcBorders>
            <w:vAlign w:val="bottom"/>
          </w:tcPr>
          <w:p w14:paraId="18C73E59"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24.6</w:t>
            </w:r>
          </w:p>
        </w:tc>
        <w:tc>
          <w:tcPr>
            <w:tcW w:w="1134" w:type="dxa"/>
            <w:tcBorders>
              <w:top w:val="single" w:sz="4" w:space="0" w:color="auto"/>
              <w:left w:val="nil"/>
              <w:bottom w:val="nil"/>
              <w:right w:val="nil"/>
            </w:tcBorders>
            <w:vAlign w:val="bottom"/>
          </w:tcPr>
          <w:p w14:paraId="2EAF944E"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n.d.</w:t>
            </w:r>
          </w:p>
        </w:tc>
        <w:tc>
          <w:tcPr>
            <w:tcW w:w="1134" w:type="dxa"/>
            <w:tcBorders>
              <w:top w:val="single" w:sz="4" w:space="0" w:color="auto"/>
              <w:left w:val="nil"/>
              <w:bottom w:val="nil"/>
              <w:right w:val="nil"/>
            </w:tcBorders>
            <w:vAlign w:val="bottom"/>
          </w:tcPr>
          <w:p w14:paraId="20D9421D"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n.d.</w:t>
            </w:r>
          </w:p>
        </w:tc>
        <w:tc>
          <w:tcPr>
            <w:tcW w:w="1134" w:type="dxa"/>
            <w:gridSpan w:val="2"/>
            <w:tcBorders>
              <w:top w:val="single" w:sz="4" w:space="0" w:color="auto"/>
              <w:left w:val="nil"/>
              <w:bottom w:val="nil"/>
              <w:right w:val="nil"/>
            </w:tcBorders>
            <w:vAlign w:val="bottom"/>
          </w:tcPr>
          <w:p w14:paraId="49CA1AD7"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70.9</w:t>
            </w:r>
          </w:p>
        </w:tc>
        <w:tc>
          <w:tcPr>
            <w:tcW w:w="1276" w:type="dxa"/>
            <w:tcBorders>
              <w:top w:val="single" w:sz="4" w:space="0" w:color="auto"/>
              <w:left w:val="nil"/>
              <w:bottom w:val="nil"/>
              <w:right w:val="nil"/>
            </w:tcBorders>
            <w:vAlign w:val="bottom"/>
          </w:tcPr>
          <w:p w14:paraId="69748ECF"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90.7</w:t>
            </w:r>
          </w:p>
        </w:tc>
        <w:tc>
          <w:tcPr>
            <w:tcW w:w="1134" w:type="dxa"/>
            <w:gridSpan w:val="2"/>
            <w:tcBorders>
              <w:top w:val="single" w:sz="4" w:space="0" w:color="auto"/>
              <w:left w:val="nil"/>
              <w:bottom w:val="nil"/>
              <w:right w:val="nil"/>
            </w:tcBorders>
          </w:tcPr>
          <w:p w14:paraId="379779D6"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2.88</w:t>
            </w:r>
          </w:p>
        </w:tc>
        <w:tc>
          <w:tcPr>
            <w:tcW w:w="992" w:type="dxa"/>
            <w:gridSpan w:val="2"/>
            <w:tcBorders>
              <w:top w:val="single" w:sz="4" w:space="0" w:color="auto"/>
              <w:left w:val="nil"/>
              <w:bottom w:val="nil"/>
              <w:right w:val="nil"/>
            </w:tcBorders>
            <w:vAlign w:val="bottom"/>
          </w:tcPr>
          <w:p w14:paraId="4929CA07"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w:t>
            </w:r>
          </w:p>
        </w:tc>
        <w:tc>
          <w:tcPr>
            <w:tcW w:w="1418" w:type="dxa"/>
            <w:gridSpan w:val="2"/>
            <w:tcBorders>
              <w:top w:val="single" w:sz="4" w:space="0" w:color="auto"/>
              <w:left w:val="nil"/>
              <w:bottom w:val="nil"/>
              <w:right w:val="nil"/>
            </w:tcBorders>
            <w:vAlign w:val="bottom"/>
          </w:tcPr>
          <w:p w14:paraId="63384CBA"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w:t>
            </w:r>
          </w:p>
        </w:tc>
        <w:tc>
          <w:tcPr>
            <w:tcW w:w="1417" w:type="dxa"/>
            <w:gridSpan w:val="2"/>
            <w:tcBorders>
              <w:top w:val="single" w:sz="4" w:space="0" w:color="auto"/>
              <w:left w:val="nil"/>
              <w:bottom w:val="nil"/>
              <w:right w:val="nil"/>
            </w:tcBorders>
            <w:vAlign w:val="bottom"/>
          </w:tcPr>
          <w:p w14:paraId="01E461C7"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1.28</w:t>
            </w:r>
          </w:p>
        </w:tc>
        <w:tc>
          <w:tcPr>
            <w:tcW w:w="1418" w:type="dxa"/>
            <w:tcBorders>
              <w:top w:val="single" w:sz="4" w:space="0" w:color="auto"/>
              <w:left w:val="nil"/>
              <w:bottom w:val="nil"/>
              <w:right w:val="nil"/>
            </w:tcBorders>
            <w:vAlign w:val="bottom"/>
          </w:tcPr>
          <w:p w14:paraId="3187B97B"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w:t>
            </w:r>
          </w:p>
        </w:tc>
        <w:tc>
          <w:tcPr>
            <w:tcW w:w="1134" w:type="dxa"/>
            <w:gridSpan w:val="3"/>
            <w:tcBorders>
              <w:top w:val="nil"/>
              <w:left w:val="nil"/>
              <w:bottom w:val="nil"/>
              <w:right w:val="nil"/>
            </w:tcBorders>
            <w:vAlign w:val="bottom"/>
          </w:tcPr>
          <w:p w14:paraId="3EE36147"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w:t>
            </w:r>
          </w:p>
        </w:tc>
      </w:tr>
      <w:tr w:rsidR="000510E3" w14:paraId="1636E2DF" w14:textId="77777777" w:rsidTr="000510E3">
        <w:trPr>
          <w:gridAfter w:val="3"/>
          <w:wAfter w:w="2126" w:type="dxa"/>
        </w:trPr>
        <w:tc>
          <w:tcPr>
            <w:tcW w:w="1328" w:type="dxa"/>
            <w:tcBorders>
              <w:top w:val="nil"/>
              <w:left w:val="nil"/>
              <w:bottom w:val="nil"/>
              <w:right w:val="nil"/>
            </w:tcBorders>
          </w:tcPr>
          <w:p w14:paraId="0CD8909B" w14:textId="77777777" w:rsidR="000510E3" w:rsidRDefault="000510E3" w:rsidP="00036E61">
            <w:pPr>
              <w:jc w:val="center"/>
              <w:rPr>
                <w:rFonts w:ascii="Arial" w:hAnsi="Arial" w:cs="Arial"/>
              </w:rPr>
            </w:pPr>
            <w:r>
              <w:rPr>
                <w:rFonts w:ascii="Arial" w:hAnsi="Arial" w:cs="Arial"/>
              </w:rPr>
              <w:t>2</w:t>
            </w:r>
          </w:p>
        </w:tc>
        <w:tc>
          <w:tcPr>
            <w:tcW w:w="1190" w:type="dxa"/>
            <w:tcBorders>
              <w:top w:val="nil"/>
              <w:left w:val="nil"/>
              <w:bottom w:val="nil"/>
              <w:right w:val="nil"/>
            </w:tcBorders>
            <w:vAlign w:val="bottom"/>
          </w:tcPr>
          <w:p w14:paraId="6B303F3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12.8</w:t>
            </w:r>
          </w:p>
        </w:tc>
        <w:tc>
          <w:tcPr>
            <w:tcW w:w="1134" w:type="dxa"/>
            <w:tcBorders>
              <w:top w:val="nil"/>
              <w:left w:val="nil"/>
              <w:bottom w:val="nil"/>
              <w:right w:val="nil"/>
            </w:tcBorders>
            <w:vAlign w:val="bottom"/>
          </w:tcPr>
          <w:p w14:paraId="34F5B73C"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11.7</w:t>
            </w:r>
          </w:p>
        </w:tc>
        <w:tc>
          <w:tcPr>
            <w:tcW w:w="1134" w:type="dxa"/>
            <w:tcBorders>
              <w:top w:val="nil"/>
              <w:left w:val="nil"/>
              <w:bottom w:val="nil"/>
              <w:right w:val="nil"/>
            </w:tcBorders>
            <w:vAlign w:val="bottom"/>
          </w:tcPr>
          <w:p w14:paraId="518350B0"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22.6</w:t>
            </w:r>
          </w:p>
        </w:tc>
        <w:tc>
          <w:tcPr>
            <w:tcW w:w="1134" w:type="dxa"/>
            <w:gridSpan w:val="2"/>
            <w:tcBorders>
              <w:top w:val="nil"/>
              <w:left w:val="nil"/>
              <w:bottom w:val="nil"/>
              <w:right w:val="nil"/>
            </w:tcBorders>
            <w:vAlign w:val="bottom"/>
          </w:tcPr>
          <w:p w14:paraId="35BB4C40"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20.8</w:t>
            </w:r>
          </w:p>
        </w:tc>
        <w:tc>
          <w:tcPr>
            <w:tcW w:w="1276" w:type="dxa"/>
            <w:tcBorders>
              <w:top w:val="nil"/>
              <w:left w:val="nil"/>
              <w:bottom w:val="nil"/>
              <w:right w:val="nil"/>
            </w:tcBorders>
            <w:vAlign w:val="bottom"/>
          </w:tcPr>
          <w:p w14:paraId="6D6904B2"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75.7</w:t>
            </w:r>
          </w:p>
        </w:tc>
        <w:tc>
          <w:tcPr>
            <w:tcW w:w="1134" w:type="dxa"/>
            <w:gridSpan w:val="2"/>
            <w:tcBorders>
              <w:top w:val="nil"/>
              <w:left w:val="nil"/>
              <w:bottom w:val="nil"/>
              <w:right w:val="nil"/>
            </w:tcBorders>
          </w:tcPr>
          <w:p w14:paraId="70E60B82"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1.63</w:t>
            </w:r>
          </w:p>
        </w:tc>
        <w:tc>
          <w:tcPr>
            <w:tcW w:w="992" w:type="dxa"/>
            <w:gridSpan w:val="2"/>
            <w:tcBorders>
              <w:top w:val="nil"/>
              <w:left w:val="nil"/>
              <w:bottom w:val="nil"/>
              <w:right w:val="nil"/>
            </w:tcBorders>
            <w:vAlign w:val="bottom"/>
          </w:tcPr>
          <w:p w14:paraId="44547B54"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1.77</w:t>
            </w:r>
          </w:p>
        </w:tc>
        <w:tc>
          <w:tcPr>
            <w:tcW w:w="1418" w:type="dxa"/>
            <w:gridSpan w:val="2"/>
            <w:tcBorders>
              <w:top w:val="nil"/>
              <w:left w:val="nil"/>
              <w:bottom w:val="nil"/>
              <w:right w:val="nil"/>
            </w:tcBorders>
            <w:vAlign w:val="bottom"/>
          </w:tcPr>
          <w:p w14:paraId="780C1E27"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6.47</w:t>
            </w:r>
          </w:p>
        </w:tc>
        <w:tc>
          <w:tcPr>
            <w:tcW w:w="1417" w:type="dxa"/>
            <w:gridSpan w:val="2"/>
            <w:tcBorders>
              <w:top w:val="nil"/>
              <w:left w:val="nil"/>
              <w:bottom w:val="nil"/>
              <w:right w:val="nil"/>
            </w:tcBorders>
            <w:vAlign w:val="bottom"/>
          </w:tcPr>
          <w:p w14:paraId="03EDB9CE"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3.64</w:t>
            </w:r>
          </w:p>
        </w:tc>
        <w:tc>
          <w:tcPr>
            <w:tcW w:w="1418" w:type="dxa"/>
            <w:tcBorders>
              <w:top w:val="nil"/>
              <w:left w:val="nil"/>
              <w:bottom w:val="nil"/>
              <w:right w:val="nil"/>
            </w:tcBorders>
            <w:vAlign w:val="bottom"/>
          </w:tcPr>
          <w:p w14:paraId="51FDBC39"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3.35</w:t>
            </w:r>
          </w:p>
        </w:tc>
        <w:tc>
          <w:tcPr>
            <w:tcW w:w="1134" w:type="dxa"/>
            <w:gridSpan w:val="3"/>
            <w:tcBorders>
              <w:top w:val="nil"/>
              <w:left w:val="nil"/>
              <w:bottom w:val="nil"/>
              <w:right w:val="nil"/>
            </w:tcBorders>
            <w:vAlign w:val="bottom"/>
          </w:tcPr>
          <w:p w14:paraId="0E2AACE1"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0.91</w:t>
            </w:r>
          </w:p>
        </w:tc>
      </w:tr>
      <w:tr w:rsidR="000510E3" w14:paraId="4D980954" w14:textId="77777777" w:rsidTr="000510E3">
        <w:trPr>
          <w:gridAfter w:val="3"/>
          <w:wAfter w:w="2126" w:type="dxa"/>
        </w:trPr>
        <w:tc>
          <w:tcPr>
            <w:tcW w:w="1328" w:type="dxa"/>
            <w:tcBorders>
              <w:top w:val="nil"/>
              <w:left w:val="nil"/>
              <w:bottom w:val="nil"/>
              <w:right w:val="nil"/>
            </w:tcBorders>
          </w:tcPr>
          <w:p w14:paraId="52AA4227" w14:textId="77777777" w:rsidR="000510E3" w:rsidRDefault="000510E3" w:rsidP="00036E61">
            <w:pPr>
              <w:jc w:val="center"/>
              <w:rPr>
                <w:rFonts w:ascii="Arial" w:hAnsi="Arial" w:cs="Arial"/>
              </w:rPr>
            </w:pPr>
            <w:r>
              <w:rPr>
                <w:rFonts w:ascii="Arial" w:hAnsi="Arial" w:cs="Arial"/>
              </w:rPr>
              <w:t>3</w:t>
            </w:r>
          </w:p>
        </w:tc>
        <w:tc>
          <w:tcPr>
            <w:tcW w:w="1190" w:type="dxa"/>
            <w:tcBorders>
              <w:top w:val="nil"/>
              <w:left w:val="nil"/>
              <w:bottom w:val="nil"/>
              <w:right w:val="nil"/>
            </w:tcBorders>
            <w:vAlign w:val="bottom"/>
          </w:tcPr>
          <w:p w14:paraId="68B8B466"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9.5</w:t>
            </w:r>
          </w:p>
        </w:tc>
        <w:tc>
          <w:tcPr>
            <w:tcW w:w="1134" w:type="dxa"/>
            <w:tcBorders>
              <w:top w:val="nil"/>
              <w:left w:val="nil"/>
              <w:bottom w:val="nil"/>
              <w:right w:val="nil"/>
            </w:tcBorders>
            <w:vAlign w:val="bottom"/>
          </w:tcPr>
          <w:p w14:paraId="10ED8BEB"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8.2</w:t>
            </w:r>
          </w:p>
        </w:tc>
        <w:tc>
          <w:tcPr>
            <w:tcW w:w="1134" w:type="dxa"/>
            <w:tcBorders>
              <w:top w:val="nil"/>
              <w:left w:val="nil"/>
              <w:bottom w:val="nil"/>
              <w:right w:val="nil"/>
            </w:tcBorders>
            <w:vAlign w:val="bottom"/>
          </w:tcPr>
          <w:p w14:paraId="041D6834"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34.5</w:t>
            </w:r>
          </w:p>
        </w:tc>
        <w:tc>
          <w:tcPr>
            <w:tcW w:w="1134" w:type="dxa"/>
            <w:gridSpan w:val="2"/>
            <w:tcBorders>
              <w:top w:val="nil"/>
              <w:left w:val="nil"/>
              <w:bottom w:val="nil"/>
              <w:right w:val="nil"/>
            </w:tcBorders>
            <w:vAlign w:val="bottom"/>
          </w:tcPr>
          <w:p w14:paraId="77333E59"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34.9</w:t>
            </w:r>
          </w:p>
        </w:tc>
        <w:tc>
          <w:tcPr>
            <w:tcW w:w="1276" w:type="dxa"/>
            <w:tcBorders>
              <w:top w:val="nil"/>
              <w:left w:val="nil"/>
              <w:bottom w:val="nil"/>
              <w:right w:val="nil"/>
            </w:tcBorders>
            <w:vAlign w:val="bottom"/>
          </w:tcPr>
          <w:p w14:paraId="03EBC3AA"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72.1</w:t>
            </w:r>
          </w:p>
        </w:tc>
        <w:tc>
          <w:tcPr>
            <w:tcW w:w="1134" w:type="dxa"/>
            <w:gridSpan w:val="2"/>
            <w:tcBorders>
              <w:top w:val="nil"/>
              <w:left w:val="nil"/>
              <w:bottom w:val="nil"/>
              <w:right w:val="nil"/>
            </w:tcBorders>
          </w:tcPr>
          <w:p w14:paraId="06BDF07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3.67</w:t>
            </w:r>
          </w:p>
        </w:tc>
        <w:tc>
          <w:tcPr>
            <w:tcW w:w="992" w:type="dxa"/>
            <w:gridSpan w:val="2"/>
            <w:tcBorders>
              <w:top w:val="nil"/>
              <w:left w:val="nil"/>
              <w:bottom w:val="nil"/>
              <w:right w:val="nil"/>
            </w:tcBorders>
            <w:vAlign w:val="bottom"/>
          </w:tcPr>
          <w:p w14:paraId="3FBE659C"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3.63</w:t>
            </w:r>
          </w:p>
        </w:tc>
        <w:tc>
          <w:tcPr>
            <w:tcW w:w="1418" w:type="dxa"/>
            <w:gridSpan w:val="2"/>
            <w:tcBorders>
              <w:top w:val="nil"/>
              <w:left w:val="nil"/>
              <w:bottom w:val="nil"/>
              <w:right w:val="nil"/>
            </w:tcBorders>
            <w:vAlign w:val="bottom"/>
          </w:tcPr>
          <w:p w14:paraId="064CF8DA"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8.79</w:t>
            </w:r>
          </w:p>
        </w:tc>
        <w:tc>
          <w:tcPr>
            <w:tcW w:w="1417" w:type="dxa"/>
            <w:gridSpan w:val="2"/>
            <w:tcBorders>
              <w:top w:val="nil"/>
              <w:left w:val="nil"/>
              <w:bottom w:val="nil"/>
              <w:right w:val="nil"/>
            </w:tcBorders>
            <w:vAlign w:val="bottom"/>
          </w:tcPr>
          <w:p w14:paraId="51F37B3E"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2.07</w:t>
            </w:r>
          </w:p>
        </w:tc>
        <w:tc>
          <w:tcPr>
            <w:tcW w:w="1418" w:type="dxa"/>
            <w:tcBorders>
              <w:top w:val="nil"/>
              <w:left w:val="nil"/>
              <w:bottom w:val="nil"/>
              <w:right w:val="nil"/>
            </w:tcBorders>
            <w:vAlign w:val="bottom"/>
          </w:tcPr>
          <w:p w14:paraId="04CBCE4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2.09</w:t>
            </w:r>
          </w:p>
        </w:tc>
        <w:tc>
          <w:tcPr>
            <w:tcW w:w="1134" w:type="dxa"/>
            <w:gridSpan w:val="3"/>
            <w:tcBorders>
              <w:top w:val="nil"/>
              <w:left w:val="nil"/>
              <w:bottom w:val="nil"/>
              <w:right w:val="nil"/>
            </w:tcBorders>
            <w:vAlign w:val="bottom"/>
          </w:tcPr>
          <w:p w14:paraId="19B4F141"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0.86</w:t>
            </w:r>
          </w:p>
        </w:tc>
      </w:tr>
      <w:tr w:rsidR="000510E3" w14:paraId="32926914" w14:textId="77777777" w:rsidTr="000510E3">
        <w:trPr>
          <w:gridAfter w:val="3"/>
          <w:wAfter w:w="2126" w:type="dxa"/>
        </w:trPr>
        <w:tc>
          <w:tcPr>
            <w:tcW w:w="1328" w:type="dxa"/>
            <w:tcBorders>
              <w:top w:val="nil"/>
              <w:left w:val="nil"/>
              <w:bottom w:val="nil"/>
              <w:right w:val="nil"/>
            </w:tcBorders>
          </w:tcPr>
          <w:p w14:paraId="5CAAB6A1" w14:textId="77777777" w:rsidR="000510E3" w:rsidRDefault="000510E3" w:rsidP="00036E61">
            <w:pPr>
              <w:jc w:val="center"/>
              <w:rPr>
                <w:rFonts w:ascii="Arial" w:hAnsi="Arial" w:cs="Arial"/>
              </w:rPr>
            </w:pPr>
            <w:r>
              <w:rPr>
                <w:rFonts w:ascii="Arial" w:hAnsi="Arial" w:cs="Arial"/>
              </w:rPr>
              <w:t>4</w:t>
            </w:r>
          </w:p>
        </w:tc>
        <w:tc>
          <w:tcPr>
            <w:tcW w:w="1190" w:type="dxa"/>
            <w:tcBorders>
              <w:top w:val="nil"/>
              <w:left w:val="nil"/>
              <w:bottom w:val="nil"/>
              <w:right w:val="nil"/>
            </w:tcBorders>
            <w:vAlign w:val="bottom"/>
          </w:tcPr>
          <w:p w14:paraId="1C2D1389"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11.7</w:t>
            </w:r>
          </w:p>
        </w:tc>
        <w:tc>
          <w:tcPr>
            <w:tcW w:w="1134" w:type="dxa"/>
            <w:tcBorders>
              <w:top w:val="nil"/>
              <w:left w:val="nil"/>
              <w:bottom w:val="nil"/>
              <w:right w:val="nil"/>
            </w:tcBorders>
            <w:vAlign w:val="bottom"/>
          </w:tcPr>
          <w:p w14:paraId="08532878"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15.3</w:t>
            </w:r>
          </w:p>
        </w:tc>
        <w:tc>
          <w:tcPr>
            <w:tcW w:w="1134" w:type="dxa"/>
            <w:tcBorders>
              <w:top w:val="nil"/>
              <w:left w:val="nil"/>
              <w:bottom w:val="nil"/>
              <w:right w:val="nil"/>
            </w:tcBorders>
            <w:vAlign w:val="bottom"/>
          </w:tcPr>
          <w:p w14:paraId="794431D2"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42</w:t>
            </w:r>
          </w:p>
        </w:tc>
        <w:tc>
          <w:tcPr>
            <w:tcW w:w="1134" w:type="dxa"/>
            <w:gridSpan w:val="2"/>
            <w:tcBorders>
              <w:top w:val="nil"/>
              <w:left w:val="nil"/>
              <w:bottom w:val="nil"/>
              <w:right w:val="nil"/>
            </w:tcBorders>
            <w:vAlign w:val="bottom"/>
          </w:tcPr>
          <w:p w14:paraId="48384843"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21.4</w:t>
            </w:r>
          </w:p>
        </w:tc>
        <w:tc>
          <w:tcPr>
            <w:tcW w:w="1276" w:type="dxa"/>
            <w:tcBorders>
              <w:top w:val="nil"/>
              <w:left w:val="nil"/>
              <w:bottom w:val="nil"/>
              <w:right w:val="nil"/>
            </w:tcBorders>
            <w:vAlign w:val="bottom"/>
          </w:tcPr>
          <w:p w14:paraId="32391FA9"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80.5</w:t>
            </w:r>
          </w:p>
        </w:tc>
        <w:tc>
          <w:tcPr>
            <w:tcW w:w="1134" w:type="dxa"/>
            <w:gridSpan w:val="2"/>
            <w:tcBorders>
              <w:top w:val="nil"/>
              <w:left w:val="nil"/>
              <w:bottom w:val="nil"/>
              <w:right w:val="nil"/>
            </w:tcBorders>
          </w:tcPr>
          <w:p w14:paraId="548070C2"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1.83</w:t>
            </w:r>
          </w:p>
        </w:tc>
        <w:tc>
          <w:tcPr>
            <w:tcW w:w="992" w:type="dxa"/>
            <w:gridSpan w:val="2"/>
            <w:tcBorders>
              <w:top w:val="nil"/>
              <w:left w:val="nil"/>
              <w:bottom w:val="nil"/>
              <w:right w:val="nil"/>
            </w:tcBorders>
            <w:vAlign w:val="bottom"/>
          </w:tcPr>
          <w:p w14:paraId="5E729E90"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3.59</w:t>
            </w:r>
          </w:p>
        </w:tc>
        <w:tc>
          <w:tcPr>
            <w:tcW w:w="1418" w:type="dxa"/>
            <w:gridSpan w:val="2"/>
            <w:tcBorders>
              <w:top w:val="nil"/>
              <w:left w:val="nil"/>
              <w:bottom w:val="nil"/>
              <w:right w:val="nil"/>
            </w:tcBorders>
            <w:vAlign w:val="bottom"/>
          </w:tcPr>
          <w:p w14:paraId="6E39DD37"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5.26</w:t>
            </w:r>
          </w:p>
        </w:tc>
        <w:tc>
          <w:tcPr>
            <w:tcW w:w="1417" w:type="dxa"/>
            <w:gridSpan w:val="2"/>
            <w:tcBorders>
              <w:top w:val="nil"/>
              <w:left w:val="nil"/>
              <w:bottom w:val="nil"/>
              <w:right w:val="nil"/>
            </w:tcBorders>
            <w:vAlign w:val="bottom"/>
          </w:tcPr>
          <w:p w14:paraId="3CE87E31"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3.76</w:t>
            </w:r>
          </w:p>
        </w:tc>
        <w:tc>
          <w:tcPr>
            <w:tcW w:w="1418" w:type="dxa"/>
            <w:tcBorders>
              <w:top w:val="nil"/>
              <w:left w:val="nil"/>
              <w:bottom w:val="nil"/>
              <w:right w:val="nil"/>
            </w:tcBorders>
            <w:vAlign w:val="bottom"/>
          </w:tcPr>
          <w:p w14:paraId="3E3DF757"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1.92</w:t>
            </w:r>
          </w:p>
        </w:tc>
        <w:tc>
          <w:tcPr>
            <w:tcW w:w="1134" w:type="dxa"/>
            <w:gridSpan w:val="3"/>
            <w:tcBorders>
              <w:top w:val="nil"/>
              <w:left w:val="nil"/>
              <w:bottom w:val="nil"/>
              <w:right w:val="nil"/>
            </w:tcBorders>
            <w:vAlign w:val="bottom"/>
          </w:tcPr>
          <w:p w14:paraId="6A46A0C4"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1.31</w:t>
            </w:r>
          </w:p>
        </w:tc>
      </w:tr>
      <w:tr w:rsidR="000510E3" w14:paraId="282C5998" w14:textId="77777777" w:rsidTr="000510E3">
        <w:trPr>
          <w:gridAfter w:val="3"/>
          <w:wAfter w:w="2126" w:type="dxa"/>
        </w:trPr>
        <w:tc>
          <w:tcPr>
            <w:tcW w:w="1328" w:type="dxa"/>
            <w:tcBorders>
              <w:top w:val="nil"/>
              <w:left w:val="nil"/>
              <w:bottom w:val="nil"/>
              <w:right w:val="nil"/>
            </w:tcBorders>
          </w:tcPr>
          <w:p w14:paraId="35D5F0FE" w14:textId="77777777" w:rsidR="000510E3" w:rsidRDefault="000510E3" w:rsidP="00036E61">
            <w:pPr>
              <w:jc w:val="center"/>
              <w:rPr>
                <w:rFonts w:ascii="Arial" w:hAnsi="Arial" w:cs="Arial"/>
              </w:rPr>
            </w:pPr>
            <w:r>
              <w:rPr>
                <w:rFonts w:ascii="Arial" w:hAnsi="Arial" w:cs="Arial"/>
              </w:rPr>
              <w:t>5</w:t>
            </w:r>
          </w:p>
        </w:tc>
        <w:tc>
          <w:tcPr>
            <w:tcW w:w="1190" w:type="dxa"/>
            <w:tcBorders>
              <w:top w:val="nil"/>
              <w:left w:val="nil"/>
              <w:bottom w:val="nil"/>
              <w:right w:val="nil"/>
            </w:tcBorders>
            <w:vAlign w:val="bottom"/>
          </w:tcPr>
          <w:p w14:paraId="6B8B1A1C"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38.7</w:t>
            </w:r>
          </w:p>
        </w:tc>
        <w:tc>
          <w:tcPr>
            <w:tcW w:w="1134" w:type="dxa"/>
            <w:tcBorders>
              <w:top w:val="nil"/>
              <w:left w:val="nil"/>
              <w:bottom w:val="nil"/>
              <w:right w:val="nil"/>
            </w:tcBorders>
            <w:vAlign w:val="bottom"/>
          </w:tcPr>
          <w:p w14:paraId="52759C35"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16.4</w:t>
            </w:r>
          </w:p>
        </w:tc>
        <w:tc>
          <w:tcPr>
            <w:tcW w:w="1134" w:type="dxa"/>
            <w:tcBorders>
              <w:top w:val="nil"/>
              <w:left w:val="nil"/>
              <w:bottom w:val="nil"/>
              <w:right w:val="nil"/>
            </w:tcBorders>
            <w:vAlign w:val="bottom"/>
          </w:tcPr>
          <w:p w14:paraId="04F676CC"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118</w:t>
            </w:r>
          </w:p>
        </w:tc>
        <w:tc>
          <w:tcPr>
            <w:tcW w:w="1134" w:type="dxa"/>
            <w:gridSpan w:val="2"/>
            <w:tcBorders>
              <w:top w:val="nil"/>
              <w:left w:val="nil"/>
              <w:bottom w:val="nil"/>
              <w:right w:val="nil"/>
            </w:tcBorders>
            <w:vAlign w:val="bottom"/>
          </w:tcPr>
          <w:p w14:paraId="7E3825E8"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86.8</w:t>
            </w:r>
          </w:p>
        </w:tc>
        <w:tc>
          <w:tcPr>
            <w:tcW w:w="1276" w:type="dxa"/>
            <w:tcBorders>
              <w:top w:val="nil"/>
              <w:left w:val="nil"/>
              <w:bottom w:val="nil"/>
              <w:right w:val="nil"/>
            </w:tcBorders>
            <w:vAlign w:val="bottom"/>
          </w:tcPr>
          <w:p w14:paraId="4B131F28"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239.1</w:t>
            </w:r>
          </w:p>
        </w:tc>
        <w:tc>
          <w:tcPr>
            <w:tcW w:w="1134" w:type="dxa"/>
            <w:gridSpan w:val="2"/>
            <w:tcBorders>
              <w:top w:val="nil"/>
              <w:left w:val="nil"/>
              <w:bottom w:val="nil"/>
              <w:right w:val="nil"/>
            </w:tcBorders>
          </w:tcPr>
          <w:p w14:paraId="379F0E5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2.24</w:t>
            </w:r>
          </w:p>
        </w:tc>
        <w:tc>
          <w:tcPr>
            <w:tcW w:w="992" w:type="dxa"/>
            <w:gridSpan w:val="2"/>
            <w:tcBorders>
              <w:top w:val="nil"/>
              <w:left w:val="nil"/>
              <w:bottom w:val="nil"/>
              <w:right w:val="nil"/>
            </w:tcBorders>
            <w:vAlign w:val="bottom"/>
          </w:tcPr>
          <w:p w14:paraId="6BF5B3AF"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3.05</w:t>
            </w:r>
          </w:p>
        </w:tc>
        <w:tc>
          <w:tcPr>
            <w:tcW w:w="1418" w:type="dxa"/>
            <w:gridSpan w:val="2"/>
            <w:tcBorders>
              <w:top w:val="nil"/>
              <w:left w:val="nil"/>
              <w:bottom w:val="nil"/>
              <w:right w:val="nil"/>
            </w:tcBorders>
            <w:vAlign w:val="bottom"/>
          </w:tcPr>
          <w:p w14:paraId="4BFB347D"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14.58</w:t>
            </w:r>
          </w:p>
        </w:tc>
        <w:tc>
          <w:tcPr>
            <w:tcW w:w="1417" w:type="dxa"/>
            <w:gridSpan w:val="2"/>
            <w:tcBorders>
              <w:top w:val="nil"/>
              <w:left w:val="nil"/>
              <w:bottom w:val="nil"/>
              <w:right w:val="nil"/>
            </w:tcBorders>
            <w:vAlign w:val="bottom"/>
          </w:tcPr>
          <w:p w14:paraId="7F19793F"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2.75</w:t>
            </w:r>
          </w:p>
        </w:tc>
        <w:tc>
          <w:tcPr>
            <w:tcW w:w="1418" w:type="dxa"/>
            <w:tcBorders>
              <w:top w:val="nil"/>
              <w:left w:val="nil"/>
              <w:bottom w:val="nil"/>
              <w:right w:val="nil"/>
            </w:tcBorders>
            <w:vAlign w:val="bottom"/>
          </w:tcPr>
          <w:p w14:paraId="0F4D5DED"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2.03</w:t>
            </w:r>
          </w:p>
        </w:tc>
        <w:tc>
          <w:tcPr>
            <w:tcW w:w="1134" w:type="dxa"/>
            <w:gridSpan w:val="3"/>
            <w:tcBorders>
              <w:top w:val="nil"/>
              <w:left w:val="nil"/>
              <w:bottom w:val="nil"/>
              <w:right w:val="nil"/>
            </w:tcBorders>
            <w:vAlign w:val="bottom"/>
          </w:tcPr>
          <w:p w14:paraId="26190047"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0.42</w:t>
            </w:r>
          </w:p>
        </w:tc>
      </w:tr>
      <w:tr w:rsidR="000510E3" w14:paraId="3C3961EC" w14:textId="77777777" w:rsidTr="000510E3">
        <w:trPr>
          <w:gridAfter w:val="3"/>
          <w:wAfter w:w="2126" w:type="dxa"/>
        </w:trPr>
        <w:tc>
          <w:tcPr>
            <w:tcW w:w="1328" w:type="dxa"/>
            <w:tcBorders>
              <w:top w:val="nil"/>
              <w:left w:val="nil"/>
              <w:bottom w:val="nil"/>
              <w:right w:val="nil"/>
            </w:tcBorders>
          </w:tcPr>
          <w:p w14:paraId="4875DFBB" w14:textId="77777777" w:rsidR="000510E3" w:rsidRDefault="000510E3" w:rsidP="00036E61">
            <w:pPr>
              <w:jc w:val="center"/>
              <w:rPr>
                <w:rFonts w:ascii="Arial" w:hAnsi="Arial" w:cs="Arial"/>
              </w:rPr>
            </w:pPr>
            <w:r>
              <w:rPr>
                <w:rFonts w:ascii="Arial" w:hAnsi="Arial" w:cs="Arial"/>
              </w:rPr>
              <w:t>6</w:t>
            </w:r>
          </w:p>
        </w:tc>
        <w:tc>
          <w:tcPr>
            <w:tcW w:w="1190" w:type="dxa"/>
            <w:tcBorders>
              <w:top w:val="nil"/>
              <w:left w:val="nil"/>
              <w:bottom w:val="nil"/>
              <w:right w:val="nil"/>
            </w:tcBorders>
            <w:vAlign w:val="bottom"/>
          </w:tcPr>
          <w:p w14:paraId="6D14D5A8"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16.3</w:t>
            </w:r>
          </w:p>
        </w:tc>
        <w:tc>
          <w:tcPr>
            <w:tcW w:w="1134" w:type="dxa"/>
            <w:tcBorders>
              <w:top w:val="nil"/>
              <w:left w:val="nil"/>
              <w:bottom w:val="nil"/>
              <w:right w:val="nil"/>
            </w:tcBorders>
            <w:vAlign w:val="bottom"/>
          </w:tcPr>
          <w:p w14:paraId="53558E3C"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19.9</w:t>
            </w:r>
          </w:p>
        </w:tc>
        <w:tc>
          <w:tcPr>
            <w:tcW w:w="1134" w:type="dxa"/>
            <w:tcBorders>
              <w:top w:val="nil"/>
              <w:left w:val="nil"/>
              <w:bottom w:val="nil"/>
              <w:right w:val="nil"/>
            </w:tcBorders>
            <w:vAlign w:val="bottom"/>
          </w:tcPr>
          <w:p w14:paraId="143E658C"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50.7</w:t>
            </w:r>
          </w:p>
        </w:tc>
        <w:tc>
          <w:tcPr>
            <w:tcW w:w="1134" w:type="dxa"/>
            <w:gridSpan w:val="2"/>
            <w:tcBorders>
              <w:top w:val="nil"/>
              <w:left w:val="nil"/>
              <w:bottom w:val="nil"/>
              <w:right w:val="nil"/>
            </w:tcBorders>
            <w:vAlign w:val="bottom"/>
          </w:tcPr>
          <w:p w14:paraId="38CA65DB"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83.2</w:t>
            </w:r>
          </w:p>
        </w:tc>
        <w:tc>
          <w:tcPr>
            <w:tcW w:w="1276" w:type="dxa"/>
            <w:tcBorders>
              <w:top w:val="nil"/>
              <w:left w:val="nil"/>
              <w:bottom w:val="nil"/>
              <w:right w:val="nil"/>
            </w:tcBorders>
            <w:vAlign w:val="bottom"/>
          </w:tcPr>
          <w:p w14:paraId="47B24CAA"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84.7</w:t>
            </w:r>
          </w:p>
        </w:tc>
        <w:tc>
          <w:tcPr>
            <w:tcW w:w="1134" w:type="dxa"/>
            <w:gridSpan w:val="2"/>
            <w:tcBorders>
              <w:top w:val="nil"/>
              <w:left w:val="nil"/>
              <w:bottom w:val="nil"/>
              <w:right w:val="nil"/>
            </w:tcBorders>
          </w:tcPr>
          <w:p w14:paraId="1E33E1E3"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5.10</w:t>
            </w:r>
          </w:p>
        </w:tc>
        <w:tc>
          <w:tcPr>
            <w:tcW w:w="992" w:type="dxa"/>
            <w:gridSpan w:val="2"/>
            <w:tcBorders>
              <w:top w:val="nil"/>
              <w:left w:val="nil"/>
              <w:bottom w:val="nil"/>
              <w:right w:val="nil"/>
            </w:tcBorders>
            <w:vAlign w:val="bottom"/>
          </w:tcPr>
          <w:p w14:paraId="476D89EC"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3.11</w:t>
            </w:r>
          </w:p>
        </w:tc>
        <w:tc>
          <w:tcPr>
            <w:tcW w:w="1418" w:type="dxa"/>
            <w:gridSpan w:val="2"/>
            <w:tcBorders>
              <w:top w:val="nil"/>
              <w:left w:val="nil"/>
              <w:bottom w:val="nil"/>
              <w:right w:val="nil"/>
            </w:tcBorders>
            <w:vAlign w:val="bottom"/>
          </w:tcPr>
          <w:p w14:paraId="5050EF03"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4.26</w:t>
            </w:r>
          </w:p>
        </w:tc>
        <w:tc>
          <w:tcPr>
            <w:tcW w:w="1417" w:type="dxa"/>
            <w:gridSpan w:val="2"/>
            <w:tcBorders>
              <w:top w:val="nil"/>
              <w:left w:val="nil"/>
              <w:bottom w:val="nil"/>
              <w:right w:val="nil"/>
            </w:tcBorders>
            <w:vAlign w:val="bottom"/>
          </w:tcPr>
          <w:p w14:paraId="4BEE1C7B"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1.02</w:t>
            </w:r>
          </w:p>
        </w:tc>
        <w:tc>
          <w:tcPr>
            <w:tcW w:w="1418" w:type="dxa"/>
            <w:tcBorders>
              <w:top w:val="nil"/>
              <w:left w:val="nil"/>
              <w:bottom w:val="nil"/>
              <w:right w:val="nil"/>
            </w:tcBorders>
            <w:vAlign w:val="bottom"/>
          </w:tcPr>
          <w:p w14:paraId="08C78516"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1.67</w:t>
            </w:r>
          </w:p>
        </w:tc>
        <w:tc>
          <w:tcPr>
            <w:tcW w:w="1134" w:type="dxa"/>
            <w:gridSpan w:val="3"/>
            <w:tcBorders>
              <w:top w:val="nil"/>
              <w:left w:val="nil"/>
              <w:bottom w:val="nil"/>
              <w:right w:val="nil"/>
            </w:tcBorders>
            <w:vAlign w:val="bottom"/>
          </w:tcPr>
          <w:p w14:paraId="69494DC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1.22</w:t>
            </w:r>
          </w:p>
        </w:tc>
      </w:tr>
      <w:tr w:rsidR="000510E3" w14:paraId="117D6CF7" w14:textId="77777777" w:rsidTr="000510E3">
        <w:trPr>
          <w:gridAfter w:val="3"/>
          <w:wAfter w:w="2126" w:type="dxa"/>
        </w:trPr>
        <w:tc>
          <w:tcPr>
            <w:tcW w:w="1328" w:type="dxa"/>
            <w:tcBorders>
              <w:top w:val="nil"/>
              <w:left w:val="nil"/>
              <w:bottom w:val="nil"/>
              <w:right w:val="nil"/>
            </w:tcBorders>
          </w:tcPr>
          <w:p w14:paraId="006E6F08" w14:textId="77777777" w:rsidR="000510E3" w:rsidRDefault="000510E3" w:rsidP="00036E61">
            <w:pPr>
              <w:jc w:val="center"/>
              <w:rPr>
                <w:rFonts w:ascii="Arial" w:hAnsi="Arial" w:cs="Arial"/>
              </w:rPr>
            </w:pPr>
            <w:r>
              <w:rPr>
                <w:rFonts w:ascii="Arial" w:hAnsi="Arial" w:cs="Arial"/>
              </w:rPr>
              <w:t>7</w:t>
            </w:r>
          </w:p>
        </w:tc>
        <w:tc>
          <w:tcPr>
            <w:tcW w:w="1190" w:type="dxa"/>
            <w:tcBorders>
              <w:top w:val="nil"/>
              <w:left w:val="nil"/>
              <w:bottom w:val="nil"/>
              <w:right w:val="nil"/>
            </w:tcBorders>
            <w:vAlign w:val="bottom"/>
          </w:tcPr>
          <w:p w14:paraId="27A646A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13.8</w:t>
            </w:r>
          </w:p>
        </w:tc>
        <w:tc>
          <w:tcPr>
            <w:tcW w:w="1134" w:type="dxa"/>
            <w:tcBorders>
              <w:top w:val="nil"/>
              <w:left w:val="nil"/>
              <w:bottom w:val="nil"/>
              <w:right w:val="nil"/>
            </w:tcBorders>
            <w:vAlign w:val="bottom"/>
          </w:tcPr>
          <w:p w14:paraId="30F0FF63"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5.3</w:t>
            </w:r>
          </w:p>
        </w:tc>
        <w:tc>
          <w:tcPr>
            <w:tcW w:w="1134" w:type="dxa"/>
            <w:tcBorders>
              <w:top w:val="nil"/>
              <w:left w:val="nil"/>
              <w:bottom w:val="nil"/>
              <w:right w:val="nil"/>
            </w:tcBorders>
            <w:vAlign w:val="bottom"/>
          </w:tcPr>
          <w:p w14:paraId="288236F8"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75.5</w:t>
            </w:r>
          </w:p>
        </w:tc>
        <w:tc>
          <w:tcPr>
            <w:tcW w:w="1134" w:type="dxa"/>
            <w:gridSpan w:val="2"/>
            <w:tcBorders>
              <w:top w:val="nil"/>
              <w:left w:val="nil"/>
              <w:bottom w:val="nil"/>
              <w:right w:val="nil"/>
            </w:tcBorders>
            <w:vAlign w:val="bottom"/>
          </w:tcPr>
          <w:p w14:paraId="26839A8E"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26.9</w:t>
            </w:r>
          </w:p>
        </w:tc>
        <w:tc>
          <w:tcPr>
            <w:tcW w:w="1276" w:type="dxa"/>
            <w:tcBorders>
              <w:top w:val="nil"/>
              <w:left w:val="nil"/>
              <w:bottom w:val="nil"/>
              <w:right w:val="nil"/>
            </w:tcBorders>
            <w:vAlign w:val="bottom"/>
          </w:tcPr>
          <w:p w14:paraId="21CCFC3D"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81.7</w:t>
            </w:r>
          </w:p>
        </w:tc>
        <w:tc>
          <w:tcPr>
            <w:tcW w:w="1134" w:type="dxa"/>
            <w:gridSpan w:val="2"/>
            <w:tcBorders>
              <w:top w:val="nil"/>
              <w:left w:val="nil"/>
              <w:bottom w:val="nil"/>
              <w:right w:val="nil"/>
            </w:tcBorders>
          </w:tcPr>
          <w:p w14:paraId="4FF5664C"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1.95</w:t>
            </w:r>
          </w:p>
        </w:tc>
        <w:tc>
          <w:tcPr>
            <w:tcW w:w="992" w:type="dxa"/>
            <w:gridSpan w:val="2"/>
            <w:tcBorders>
              <w:top w:val="nil"/>
              <w:left w:val="nil"/>
              <w:bottom w:val="nil"/>
              <w:right w:val="nil"/>
            </w:tcBorders>
            <w:vAlign w:val="bottom"/>
          </w:tcPr>
          <w:p w14:paraId="1462414C"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5.47</w:t>
            </w:r>
          </w:p>
        </w:tc>
        <w:tc>
          <w:tcPr>
            <w:tcW w:w="1418" w:type="dxa"/>
            <w:gridSpan w:val="2"/>
            <w:tcBorders>
              <w:top w:val="nil"/>
              <w:left w:val="nil"/>
              <w:bottom w:val="nil"/>
              <w:right w:val="nil"/>
            </w:tcBorders>
            <w:vAlign w:val="bottom"/>
          </w:tcPr>
          <w:p w14:paraId="186FCDF0"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15.42</w:t>
            </w:r>
          </w:p>
        </w:tc>
        <w:tc>
          <w:tcPr>
            <w:tcW w:w="1417" w:type="dxa"/>
            <w:gridSpan w:val="2"/>
            <w:tcBorders>
              <w:top w:val="nil"/>
              <w:left w:val="nil"/>
              <w:bottom w:val="nil"/>
              <w:right w:val="nil"/>
            </w:tcBorders>
            <w:vAlign w:val="bottom"/>
          </w:tcPr>
          <w:p w14:paraId="143C350D"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3.04</w:t>
            </w:r>
          </w:p>
        </w:tc>
        <w:tc>
          <w:tcPr>
            <w:tcW w:w="1418" w:type="dxa"/>
            <w:tcBorders>
              <w:top w:val="nil"/>
              <w:left w:val="nil"/>
              <w:bottom w:val="nil"/>
              <w:right w:val="nil"/>
            </w:tcBorders>
            <w:vAlign w:val="bottom"/>
          </w:tcPr>
          <w:p w14:paraId="64CBE46D"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1.08</w:t>
            </w:r>
          </w:p>
        </w:tc>
        <w:tc>
          <w:tcPr>
            <w:tcW w:w="1134" w:type="dxa"/>
            <w:gridSpan w:val="3"/>
            <w:tcBorders>
              <w:top w:val="nil"/>
              <w:left w:val="nil"/>
              <w:bottom w:val="nil"/>
              <w:right w:val="nil"/>
            </w:tcBorders>
            <w:vAlign w:val="bottom"/>
          </w:tcPr>
          <w:p w14:paraId="7D0705FB"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0.38</w:t>
            </w:r>
          </w:p>
        </w:tc>
      </w:tr>
      <w:tr w:rsidR="000510E3" w14:paraId="1CBE959C" w14:textId="77777777" w:rsidTr="000510E3">
        <w:trPr>
          <w:gridAfter w:val="3"/>
          <w:wAfter w:w="2126" w:type="dxa"/>
        </w:trPr>
        <w:tc>
          <w:tcPr>
            <w:tcW w:w="1328" w:type="dxa"/>
            <w:tcBorders>
              <w:top w:val="nil"/>
              <w:left w:val="nil"/>
              <w:bottom w:val="nil"/>
              <w:right w:val="nil"/>
            </w:tcBorders>
          </w:tcPr>
          <w:p w14:paraId="13CA0019" w14:textId="77777777" w:rsidR="000510E3" w:rsidRDefault="000510E3" w:rsidP="00036E61">
            <w:pPr>
              <w:jc w:val="center"/>
              <w:rPr>
                <w:rFonts w:ascii="Arial" w:hAnsi="Arial" w:cs="Arial"/>
              </w:rPr>
            </w:pPr>
            <w:r>
              <w:rPr>
                <w:rFonts w:ascii="Arial" w:hAnsi="Arial" w:cs="Arial"/>
              </w:rPr>
              <w:t>8</w:t>
            </w:r>
          </w:p>
        </w:tc>
        <w:tc>
          <w:tcPr>
            <w:tcW w:w="1190" w:type="dxa"/>
            <w:tcBorders>
              <w:top w:val="nil"/>
              <w:left w:val="nil"/>
              <w:bottom w:val="nil"/>
              <w:right w:val="nil"/>
            </w:tcBorders>
            <w:vAlign w:val="bottom"/>
          </w:tcPr>
          <w:p w14:paraId="477273AE"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17.2</w:t>
            </w:r>
          </w:p>
        </w:tc>
        <w:tc>
          <w:tcPr>
            <w:tcW w:w="1134" w:type="dxa"/>
            <w:tcBorders>
              <w:top w:val="nil"/>
              <w:left w:val="nil"/>
              <w:bottom w:val="nil"/>
              <w:right w:val="nil"/>
            </w:tcBorders>
            <w:vAlign w:val="bottom"/>
          </w:tcPr>
          <w:p w14:paraId="0CCCC7AF"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8.8</w:t>
            </w:r>
          </w:p>
        </w:tc>
        <w:tc>
          <w:tcPr>
            <w:tcW w:w="1134" w:type="dxa"/>
            <w:tcBorders>
              <w:top w:val="nil"/>
              <w:left w:val="nil"/>
              <w:bottom w:val="nil"/>
              <w:right w:val="nil"/>
            </w:tcBorders>
            <w:vAlign w:val="bottom"/>
          </w:tcPr>
          <w:p w14:paraId="27154683"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44.2</w:t>
            </w:r>
          </w:p>
        </w:tc>
        <w:tc>
          <w:tcPr>
            <w:tcW w:w="1134" w:type="dxa"/>
            <w:gridSpan w:val="2"/>
            <w:tcBorders>
              <w:top w:val="nil"/>
              <w:left w:val="nil"/>
              <w:bottom w:val="nil"/>
              <w:right w:val="nil"/>
            </w:tcBorders>
            <w:vAlign w:val="bottom"/>
          </w:tcPr>
          <w:p w14:paraId="763EE36E"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57.5</w:t>
            </w:r>
          </w:p>
        </w:tc>
        <w:tc>
          <w:tcPr>
            <w:tcW w:w="1276" w:type="dxa"/>
            <w:tcBorders>
              <w:top w:val="nil"/>
              <w:left w:val="nil"/>
              <w:bottom w:val="nil"/>
              <w:right w:val="nil"/>
            </w:tcBorders>
            <w:vAlign w:val="bottom"/>
          </w:tcPr>
          <w:p w14:paraId="65A7FCFA"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61.9</w:t>
            </w:r>
          </w:p>
        </w:tc>
        <w:tc>
          <w:tcPr>
            <w:tcW w:w="1134" w:type="dxa"/>
            <w:gridSpan w:val="2"/>
            <w:tcBorders>
              <w:top w:val="nil"/>
              <w:left w:val="nil"/>
              <w:bottom w:val="nil"/>
              <w:right w:val="nil"/>
            </w:tcBorders>
          </w:tcPr>
          <w:p w14:paraId="78A0F322"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3.34</w:t>
            </w:r>
          </w:p>
        </w:tc>
        <w:tc>
          <w:tcPr>
            <w:tcW w:w="992" w:type="dxa"/>
            <w:gridSpan w:val="2"/>
            <w:tcBorders>
              <w:top w:val="nil"/>
              <w:left w:val="nil"/>
              <w:bottom w:val="nil"/>
              <w:right w:val="nil"/>
            </w:tcBorders>
            <w:vAlign w:val="bottom"/>
          </w:tcPr>
          <w:p w14:paraId="519C6A4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2.57</w:t>
            </w:r>
          </w:p>
        </w:tc>
        <w:tc>
          <w:tcPr>
            <w:tcW w:w="1418" w:type="dxa"/>
            <w:gridSpan w:val="2"/>
            <w:tcBorders>
              <w:top w:val="nil"/>
              <w:left w:val="nil"/>
              <w:bottom w:val="nil"/>
              <w:right w:val="nil"/>
            </w:tcBorders>
            <w:vAlign w:val="bottom"/>
          </w:tcPr>
          <w:p w14:paraId="78A5A9E9"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7.03</w:t>
            </w:r>
          </w:p>
        </w:tc>
        <w:tc>
          <w:tcPr>
            <w:tcW w:w="1417" w:type="dxa"/>
            <w:gridSpan w:val="2"/>
            <w:tcBorders>
              <w:top w:val="nil"/>
              <w:left w:val="nil"/>
              <w:bottom w:val="nil"/>
              <w:right w:val="nil"/>
            </w:tcBorders>
            <w:vAlign w:val="bottom"/>
          </w:tcPr>
          <w:p w14:paraId="06744F7A"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1.08</w:t>
            </w:r>
          </w:p>
        </w:tc>
        <w:tc>
          <w:tcPr>
            <w:tcW w:w="1418" w:type="dxa"/>
            <w:tcBorders>
              <w:top w:val="nil"/>
              <w:left w:val="nil"/>
              <w:bottom w:val="nil"/>
              <w:right w:val="nil"/>
            </w:tcBorders>
            <w:vAlign w:val="bottom"/>
          </w:tcPr>
          <w:p w14:paraId="3719AA4D"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1.40</w:t>
            </w:r>
          </w:p>
        </w:tc>
        <w:tc>
          <w:tcPr>
            <w:tcW w:w="1134" w:type="dxa"/>
            <w:gridSpan w:val="3"/>
            <w:tcBorders>
              <w:top w:val="nil"/>
              <w:left w:val="nil"/>
              <w:bottom w:val="nil"/>
              <w:right w:val="nil"/>
            </w:tcBorders>
            <w:vAlign w:val="bottom"/>
          </w:tcPr>
          <w:p w14:paraId="6EA7218A"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0.51</w:t>
            </w:r>
          </w:p>
        </w:tc>
      </w:tr>
      <w:tr w:rsidR="000510E3" w14:paraId="0948D8EE" w14:textId="77777777" w:rsidTr="000510E3">
        <w:trPr>
          <w:gridAfter w:val="3"/>
          <w:wAfter w:w="2126" w:type="dxa"/>
        </w:trPr>
        <w:tc>
          <w:tcPr>
            <w:tcW w:w="1328" w:type="dxa"/>
            <w:tcBorders>
              <w:top w:val="nil"/>
              <w:left w:val="nil"/>
              <w:bottom w:val="nil"/>
              <w:right w:val="nil"/>
            </w:tcBorders>
          </w:tcPr>
          <w:p w14:paraId="567E397E" w14:textId="77777777" w:rsidR="000510E3" w:rsidRDefault="000510E3" w:rsidP="00036E61">
            <w:pPr>
              <w:jc w:val="center"/>
              <w:rPr>
                <w:rFonts w:ascii="Arial" w:hAnsi="Arial" w:cs="Arial"/>
              </w:rPr>
            </w:pPr>
            <w:r>
              <w:rPr>
                <w:rFonts w:ascii="Arial" w:hAnsi="Arial" w:cs="Arial"/>
              </w:rPr>
              <w:t>9</w:t>
            </w:r>
          </w:p>
        </w:tc>
        <w:tc>
          <w:tcPr>
            <w:tcW w:w="1190" w:type="dxa"/>
            <w:tcBorders>
              <w:top w:val="nil"/>
              <w:left w:val="nil"/>
              <w:bottom w:val="nil"/>
              <w:right w:val="nil"/>
            </w:tcBorders>
            <w:vAlign w:val="bottom"/>
          </w:tcPr>
          <w:p w14:paraId="43707CFA"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27.6</w:t>
            </w:r>
          </w:p>
        </w:tc>
        <w:tc>
          <w:tcPr>
            <w:tcW w:w="1134" w:type="dxa"/>
            <w:tcBorders>
              <w:top w:val="nil"/>
              <w:left w:val="nil"/>
              <w:bottom w:val="nil"/>
              <w:right w:val="nil"/>
            </w:tcBorders>
            <w:vAlign w:val="bottom"/>
          </w:tcPr>
          <w:p w14:paraId="4D77535E"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86.7</w:t>
            </w:r>
          </w:p>
        </w:tc>
        <w:tc>
          <w:tcPr>
            <w:tcW w:w="1134" w:type="dxa"/>
            <w:tcBorders>
              <w:top w:val="nil"/>
              <w:left w:val="nil"/>
              <w:bottom w:val="nil"/>
              <w:right w:val="nil"/>
            </w:tcBorders>
            <w:vAlign w:val="bottom"/>
          </w:tcPr>
          <w:p w14:paraId="75C6211A"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90.8</w:t>
            </w:r>
          </w:p>
        </w:tc>
        <w:tc>
          <w:tcPr>
            <w:tcW w:w="1134" w:type="dxa"/>
            <w:gridSpan w:val="2"/>
            <w:tcBorders>
              <w:top w:val="nil"/>
              <w:left w:val="nil"/>
              <w:bottom w:val="nil"/>
              <w:right w:val="nil"/>
            </w:tcBorders>
            <w:vAlign w:val="bottom"/>
          </w:tcPr>
          <w:p w14:paraId="4CF0C81F"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78.3</w:t>
            </w:r>
          </w:p>
        </w:tc>
        <w:tc>
          <w:tcPr>
            <w:tcW w:w="1276" w:type="dxa"/>
            <w:tcBorders>
              <w:top w:val="nil"/>
              <w:left w:val="nil"/>
              <w:bottom w:val="nil"/>
              <w:right w:val="nil"/>
            </w:tcBorders>
            <w:vAlign w:val="bottom"/>
          </w:tcPr>
          <w:p w14:paraId="4C3A39D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112.9</w:t>
            </w:r>
          </w:p>
        </w:tc>
        <w:tc>
          <w:tcPr>
            <w:tcW w:w="1134" w:type="dxa"/>
            <w:gridSpan w:val="2"/>
            <w:tcBorders>
              <w:top w:val="nil"/>
              <w:left w:val="nil"/>
              <w:bottom w:val="nil"/>
              <w:right w:val="nil"/>
            </w:tcBorders>
          </w:tcPr>
          <w:p w14:paraId="70C981C8"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2.84</w:t>
            </w:r>
          </w:p>
        </w:tc>
        <w:tc>
          <w:tcPr>
            <w:tcW w:w="992" w:type="dxa"/>
            <w:gridSpan w:val="2"/>
            <w:tcBorders>
              <w:top w:val="nil"/>
              <w:left w:val="nil"/>
              <w:bottom w:val="nil"/>
              <w:right w:val="nil"/>
            </w:tcBorders>
            <w:vAlign w:val="bottom"/>
          </w:tcPr>
          <w:p w14:paraId="7D84DAF3"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3.29</w:t>
            </w:r>
          </w:p>
        </w:tc>
        <w:tc>
          <w:tcPr>
            <w:tcW w:w="1418" w:type="dxa"/>
            <w:gridSpan w:val="2"/>
            <w:tcBorders>
              <w:top w:val="nil"/>
              <w:left w:val="nil"/>
              <w:bottom w:val="nil"/>
              <w:right w:val="nil"/>
            </w:tcBorders>
            <w:vAlign w:val="bottom"/>
          </w:tcPr>
          <w:p w14:paraId="6CD0A1DF"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1.30</w:t>
            </w:r>
          </w:p>
        </w:tc>
        <w:tc>
          <w:tcPr>
            <w:tcW w:w="1417" w:type="dxa"/>
            <w:gridSpan w:val="2"/>
            <w:tcBorders>
              <w:top w:val="nil"/>
              <w:left w:val="nil"/>
              <w:bottom w:val="nil"/>
              <w:right w:val="nil"/>
            </w:tcBorders>
            <w:vAlign w:val="bottom"/>
          </w:tcPr>
          <w:p w14:paraId="1ADEE31F"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1.44</w:t>
            </w:r>
          </w:p>
        </w:tc>
        <w:tc>
          <w:tcPr>
            <w:tcW w:w="1418" w:type="dxa"/>
            <w:tcBorders>
              <w:top w:val="nil"/>
              <w:left w:val="nil"/>
              <w:bottom w:val="nil"/>
              <w:right w:val="nil"/>
            </w:tcBorders>
            <w:vAlign w:val="bottom"/>
          </w:tcPr>
          <w:p w14:paraId="73BBE08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1.24</w:t>
            </w:r>
          </w:p>
        </w:tc>
        <w:tc>
          <w:tcPr>
            <w:tcW w:w="1134" w:type="dxa"/>
            <w:gridSpan w:val="3"/>
            <w:tcBorders>
              <w:top w:val="nil"/>
              <w:left w:val="nil"/>
              <w:bottom w:val="nil"/>
              <w:right w:val="nil"/>
            </w:tcBorders>
            <w:vAlign w:val="bottom"/>
          </w:tcPr>
          <w:p w14:paraId="09A13A5E"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3.14</w:t>
            </w:r>
          </w:p>
        </w:tc>
      </w:tr>
      <w:tr w:rsidR="000510E3" w14:paraId="0E3AC2F4" w14:textId="77777777" w:rsidTr="00D85C9D">
        <w:trPr>
          <w:gridAfter w:val="3"/>
          <w:wAfter w:w="2126" w:type="dxa"/>
        </w:trPr>
        <w:tc>
          <w:tcPr>
            <w:tcW w:w="1328" w:type="dxa"/>
            <w:tcBorders>
              <w:top w:val="nil"/>
              <w:left w:val="nil"/>
              <w:bottom w:val="nil"/>
              <w:right w:val="nil"/>
            </w:tcBorders>
          </w:tcPr>
          <w:p w14:paraId="4AB6DF74" w14:textId="77777777" w:rsidR="000510E3" w:rsidRDefault="000510E3" w:rsidP="00036E61">
            <w:pPr>
              <w:jc w:val="center"/>
              <w:rPr>
                <w:rFonts w:ascii="Arial" w:hAnsi="Arial" w:cs="Arial"/>
              </w:rPr>
            </w:pPr>
            <w:r>
              <w:rPr>
                <w:rFonts w:ascii="Arial" w:hAnsi="Arial" w:cs="Arial"/>
              </w:rPr>
              <w:t>10</w:t>
            </w:r>
          </w:p>
        </w:tc>
        <w:tc>
          <w:tcPr>
            <w:tcW w:w="1190" w:type="dxa"/>
            <w:tcBorders>
              <w:top w:val="nil"/>
              <w:left w:val="nil"/>
              <w:bottom w:val="nil"/>
              <w:right w:val="nil"/>
            </w:tcBorders>
            <w:vAlign w:val="bottom"/>
          </w:tcPr>
          <w:p w14:paraId="64A7396F"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30.7</w:t>
            </w:r>
          </w:p>
        </w:tc>
        <w:tc>
          <w:tcPr>
            <w:tcW w:w="1134" w:type="dxa"/>
            <w:tcBorders>
              <w:top w:val="nil"/>
              <w:left w:val="nil"/>
              <w:bottom w:val="nil"/>
              <w:right w:val="nil"/>
            </w:tcBorders>
            <w:vAlign w:val="bottom"/>
          </w:tcPr>
          <w:p w14:paraId="7E533E6C"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134</w:t>
            </w:r>
          </w:p>
        </w:tc>
        <w:tc>
          <w:tcPr>
            <w:tcW w:w="1134" w:type="dxa"/>
            <w:tcBorders>
              <w:top w:val="nil"/>
              <w:left w:val="nil"/>
              <w:bottom w:val="nil"/>
              <w:right w:val="nil"/>
            </w:tcBorders>
            <w:vAlign w:val="bottom"/>
          </w:tcPr>
          <w:p w14:paraId="5A8EB30A"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114</w:t>
            </w:r>
          </w:p>
        </w:tc>
        <w:tc>
          <w:tcPr>
            <w:tcW w:w="1134" w:type="dxa"/>
            <w:gridSpan w:val="2"/>
            <w:tcBorders>
              <w:top w:val="nil"/>
              <w:left w:val="nil"/>
              <w:bottom w:val="nil"/>
              <w:right w:val="nil"/>
            </w:tcBorders>
            <w:vAlign w:val="bottom"/>
          </w:tcPr>
          <w:p w14:paraId="2F775F93"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79.5</w:t>
            </w:r>
          </w:p>
        </w:tc>
        <w:tc>
          <w:tcPr>
            <w:tcW w:w="1276" w:type="dxa"/>
            <w:tcBorders>
              <w:top w:val="nil"/>
              <w:left w:val="nil"/>
              <w:bottom w:val="nil"/>
              <w:right w:val="nil"/>
            </w:tcBorders>
            <w:vAlign w:val="bottom"/>
          </w:tcPr>
          <w:p w14:paraId="119A552F"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120.2</w:t>
            </w:r>
          </w:p>
        </w:tc>
        <w:tc>
          <w:tcPr>
            <w:tcW w:w="1134" w:type="dxa"/>
            <w:gridSpan w:val="2"/>
            <w:tcBorders>
              <w:top w:val="nil"/>
              <w:left w:val="nil"/>
              <w:bottom w:val="nil"/>
              <w:right w:val="nil"/>
            </w:tcBorders>
          </w:tcPr>
          <w:p w14:paraId="68C2AA30"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2.59</w:t>
            </w:r>
          </w:p>
        </w:tc>
        <w:tc>
          <w:tcPr>
            <w:tcW w:w="992" w:type="dxa"/>
            <w:gridSpan w:val="2"/>
            <w:tcBorders>
              <w:top w:val="nil"/>
              <w:left w:val="nil"/>
              <w:bottom w:val="nil"/>
              <w:right w:val="nil"/>
            </w:tcBorders>
            <w:vAlign w:val="bottom"/>
          </w:tcPr>
          <w:p w14:paraId="0F07E389"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3.71</w:t>
            </w:r>
          </w:p>
        </w:tc>
        <w:tc>
          <w:tcPr>
            <w:tcW w:w="1418" w:type="dxa"/>
            <w:gridSpan w:val="2"/>
            <w:tcBorders>
              <w:top w:val="nil"/>
              <w:left w:val="nil"/>
              <w:bottom w:val="nil"/>
              <w:right w:val="nil"/>
            </w:tcBorders>
            <w:vAlign w:val="bottom"/>
          </w:tcPr>
          <w:p w14:paraId="3CB0A80E"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0.90</w:t>
            </w:r>
          </w:p>
        </w:tc>
        <w:tc>
          <w:tcPr>
            <w:tcW w:w="1417" w:type="dxa"/>
            <w:gridSpan w:val="2"/>
            <w:tcBorders>
              <w:top w:val="nil"/>
              <w:left w:val="nil"/>
              <w:bottom w:val="nil"/>
              <w:right w:val="nil"/>
            </w:tcBorders>
            <w:vAlign w:val="bottom"/>
          </w:tcPr>
          <w:p w14:paraId="602BFE25"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1.51</w:t>
            </w:r>
          </w:p>
        </w:tc>
        <w:tc>
          <w:tcPr>
            <w:tcW w:w="1418" w:type="dxa"/>
            <w:tcBorders>
              <w:top w:val="nil"/>
              <w:left w:val="nil"/>
              <w:bottom w:val="nil"/>
              <w:right w:val="nil"/>
            </w:tcBorders>
            <w:vAlign w:val="bottom"/>
          </w:tcPr>
          <w:p w14:paraId="12C1C236"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1.05</w:t>
            </w:r>
          </w:p>
        </w:tc>
        <w:tc>
          <w:tcPr>
            <w:tcW w:w="1134" w:type="dxa"/>
            <w:gridSpan w:val="3"/>
            <w:tcBorders>
              <w:top w:val="nil"/>
              <w:left w:val="nil"/>
              <w:bottom w:val="nil"/>
              <w:right w:val="nil"/>
            </w:tcBorders>
            <w:vAlign w:val="bottom"/>
          </w:tcPr>
          <w:p w14:paraId="2E445341" w14:textId="77777777" w:rsidR="000510E3" w:rsidRPr="007A73F8" w:rsidRDefault="000510E3" w:rsidP="00036E61">
            <w:pPr>
              <w:jc w:val="center"/>
              <w:rPr>
                <w:rFonts w:ascii="Arial" w:eastAsia="Times New Roman" w:hAnsi="Arial" w:cs="Arial"/>
                <w:color w:val="000000"/>
              </w:rPr>
            </w:pPr>
            <w:r w:rsidRPr="007A73F8">
              <w:rPr>
                <w:rFonts w:ascii="Arial" w:eastAsia="Times New Roman" w:hAnsi="Arial" w:cs="Arial"/>
                <w:color w:val="000000"/>
              </w:rPr>
              <w:t>4.36</w:t>
            </w:r>
          </w:p>
        </w:tc>
      </w:tr>
      <w:tr w:rsidR="006E5B50" w14:paraId="19F8DD31" w14:textId="77777777" w:rsidTr="00D85C9D">
        <w:trPr>
          <w:gridAfter w:val="3"/>
          <w:wAfter w:w="2126" w:type="dxa"/>
        </w:trPr>
        <w:tc>
          <w:tcPr>
            <w:tcW w:w="1328" w:type="dxa"/>
            <w:tcBorders>
              <w:top w:val="nil"/>
              <w:left w:val="nil"/>
              <w:bottom w:val="single" w:sz="4" w:space="0" w:color="auto"/>
              <w:right w:val="nil"/>
            </w:tcBorders>
          </w:tcPr>
          <w:p w14:paraId="1077CC40" w14:textId="28D79450" w:rsidR="006E5B50" w:rsidRDefault="003C2B05" w:rsidP="00036E61">
            <w:pPr>
              <w:jc w:val="center"/>
              <w:rPr>
                <w:rFonts w:ascii="Arial" w:hAnsi="Arial" w:cs="Arial"/>
              </w:rPr>
            </w:pPr>
            <w:r>
              <w:rPr>
                <w:rFonts w:ascii="Arial" w:hAnsi="Arial" w:cs="Arial"/>
              </w:rPr>
              <w:lastRenderedPageBreak/>
              <w:t xml:space="preserve">Mean </w:t>
            </w:r>
            <w:r w:rsidRPr="001526C7">
              <w:rPr>
                <w:rFonts w:ascii="Arial" w:hAnsi="Arial"/>
              </w:rPr>
              <w:t>± SE</w:t>
            </w:r>
            <w:r>
              <w:rPr>
                <w:rFonts w:ascii="Arial" w:hAnsi="Arial" w:cs="Arial"/>
              </w:rPr>
              <w:t xml:space="preserve"> </w:t>
            </w:r>
          </w:p>
        </w:tc>
        <w:tc>
          <w:tcPr>
            <w:tcW w:w="1190" w:type="dxa"/>
            <w:tcBorders>
              <w:top w:val="nil"/>
              <w:left w:val="nil"/>
              <w:bottom w:val="single" w:sz="4" w:space="0" w:color="auto"/>
              <w:right w:val="nil"/>
            </w:tcBorders>
            <w:vAlign w:val="bottom"/>
          </w:tcPr>
          <w:p w14:paraId="5EE371D0" w14:textId="2CC2A59A" w:rsidR="006E5B50" w:rsidRPr="007A73F8" w:rsidRDefault="003C2B05" w:rsidP="00036E61">
            <w:pPr>
              <w:jc w:val="center"/>
              <w:rPr>
                <w:rFonts w:ascii="Arial" w:eastAsia="Times New Roman" w:hAnsi="Arial" w:cs="Arial"/>
                <w:color w:val="000000"/>
              </w:rPr>
            </w:pPr>
            <w:r>
              <w:rPr>
                <w:rFonts w:ascii="Arial" w:eastAsia="Times New Roman" w:hAnsi="Arial" w:cs="Arial"/>
                <w:color w:val="000000"/>
              </w:rPr>
              <w:t xml:space="preserve">20.29 </w:t>
            </w:r>
            <w:r w:rsidRPr="001526C7">
              <w:rPr>
                <w:rFonts w:ascii="Arial" w:hAnsi="Arial"/>
              </w:rPr>
              <w:t>±</w:t>
            </w:r>
            <w:r>
              <w:rPr>
                <w:rFonts w:ascii="Arial" w:hAnsi="Arial"/>
              </w:rPr>
              <w:t xml:space="preserve"> 3.04</w:t>
            </w:r>
          </w:p>
        </w:tc>
        <w:tc>
          <w:tcPr>
            <w:tcW w:w="1134" w:type="dxa"/>
            <w:tcBorders>
              <w:top w:val="nil"/>
              <w:left w:val="nil"/>
              <w:bottom w:val="single" w:sz="4" w:space="0" w:color="auto"/>
              <w:right w:val="nil"/>
            </w:tcBorders>
            <w:vAlign w:val="bottom"/>
          </w:tcPr>
          <w:p w14:paraId="56922C1A" w14:textId="4A4D9DC9" w:rsidR="006E5B50" w:rsidRDefault="00D85C9D" w:rsidP="00036E61">
            <w:pPr>
              <w:jc w:val="center"/>
              <w:rPr>
                <w:rFonts w:ascii="Arial" w:eastAsia="Times New Roman" w:hAnsi="Arial" w:cs="Arial"/>
                <w:color w:val="000000"/>
              </w:rPr>
            </w:pPr>
            <w:r>
              <w:rPr>
                <w:rFonts w:ascii="Arial" w:eastAsia="Times New Roman" w:hAnsi="Arial" w:cs="Arial"/>
                <w:color w:val="000000"/>
              </w:rPr>
              <w:t>34.03</w:t>
            </w:r>
            <w:r w:rsidR="003C2B05">
              <w:rPr>
                <w:rFonts w:ascii="Arial" w:eastAsia="Times New Roman" w:hAnsi="Arial" w:cs="Arial"/>
                <w:color w:val="000000"/>
              </w:rPr>
              <w:t xml:space="preserve"> </w:t>
            </w:r>
            <w:r w:rsidR="003C2B05" w:rsidRPr="001526C7">
              <w:rPr>
                <w:rFonts w:ascii="Arial" w:hAnsi="Arial"/>
              </w:rPr>
              <w:t>±</w:t>
            </w:r>
            <w:r>
              <w:rPr>
                <w:rFonts w:ascii="Arial" w:hAnsi="Arial"/>
              </w:rPr>
              <w:t xml:space="preserve"> 15.03</w:t>
            </w:r>
          </w:p>
        </w:tc>
        <w:tc>
          <w:tcPr>
            <w:tcW w:w="1134" w:type="dxa"/>
            <w:tcBorders>
              <w:top w:val="nil"/>
              <w:left w:val="nil"/>
              <w:bottom w:val="single" w:sz="4" w:space="0" w:color="auto"/>
              <w:right w:val="nil"/>
            </w:tcBorders>
            <w:vAlign w:val="bottom"/>
          </w:tcPr>
          <w:p w14:paraId="40B2BEBB" w14:textId="330016FA" w:rsidR="006E5B50" w:rsidRPr="007A73F8" w:rsidRDefault="00D85C9D" w:rsidP="00036E61">
            <w:pPr>
              <w:jc w:val="center"/>
              <w:rPr>
                <w:rFonts w:ascii="Arial" w:eastAsia="Times New Roman" w:hAnsi="Arial" w:cs="Arial"/>
                <w:color w:val="000000"/>
              </w:rPr>
            </w:pPr>
            <w:r>
              <w:rPr>
                <w:rFonts w:ascii="Arial" w:eastAsia="Times New Roman" w:hAnsi="Arial" w:cs="Arial"/>
                <w:color w:val="000000"/>
              </w:rPr>
              <w:t xml:space="preserve">65.81 </w:t>
            </w:r>
            <w:r w:rsidRPr="001526C7">
              <w:rPr>
                <w:rFonts w:ascii="Arial" w:hAnsi="Arial"/>
              </w:rPr>
              <w:t>±</w:t>
            </w:r>
            <w:r>
              <w:rPr>
                <w:rFonts w:ascii="Arial" w:hAnsi="Arial"/>
              </w:rPr>
              <w:t xml:space="preserve"> 11.71</w:t>
            </w:r>
          </w:p>
        </w:tc>
        <w:tc>
          <w:tcPr>
            <w:tcW w:w="1134" w:type="dxa"/>
            <w:gridSpan w:val="2"/>
            <w:tcBorders>
              <w:top w:val="nil"/>
              <w:left w:val="nil"/>
              <w:bottom w:val="single" w:sz="4" w:space="0" w:color="auto"/>
              <w:right w:val="nil"/>
            </w:tcBorders>
            <w:vAlign w:val="bottom"/>
          </w:tcPr>
          <w:p w14:paraId="244BEB3F" w14:textId="756EF2E2" w:rsidR="006E5B50" w:rsidRPr="007A73F8" w:rsidRDefault="00D85C9D" w:rsidP="00036E61">
            <w:pPr>
              <w:jc w:val="center"/>
              <w:rPr>
                <w:rFonts w:ascii="Arial" w:eastAsia="Times New Roman" w:hAnsi="Arial" w:cs="Arial"/>
                <w:color w:val="000000"/>
              </w:rPr>
            </w:pPr>
            <w:r>
              <w:rPr>
                <w:rFonts w:ascii="Arial" w:eastAsia="Times New Roman" w:hAnsi="Arial" w:cs="Arial"/>
                <w:color w:val="000000"/>
              </w:rPr>
              <w:t xml:space="preserve">56.02 </w:t>
            </w:r>
            <w:r w:rsidRPr="001526C7">
              <w:rPr>
                <w:rFonts w:ascii="Arial" w:hAnsi="Arial"/>
              </w:rPr>
              <w:t>±</w:t>
            </w:r>
            <w:r>
              <w:rPr>
                <w:rFonts w:ascii="Arial" w:hAnsi="Arial"/>
              </w:rPr>
              <w:t xml:space="preserve"> 8.62</w:t>
            </w:r>
          </w:p>
        </w:tc>
        <w:tc>
          <w:tcPr>
            <w:tcW w:w="1276" w:type="dxa"/>
            <w:tcBorders>
              <w:top w:val="nil"/>
              <w:left w:val="nil"/>
              <w:bottom w:val="single" w:sz="4" w:space="0" w:color="auto"/>
              <w:right w:val="nil"/>
            </w:tcBorders>
            <w:vAlign w:val="bottom"/>
          </w:tcPr>
          <w:p w14:paraId="0F8C852A" w14:textId="1D5D5DFD" w:rsidR="006E5B50" w:rsidRPr="007A73F8" w:rsidRDefault="003C2B05" w:rsidP="00036E61">
            <w:pPr>
              <w:jc w:val="center"/>
              <w:rPr>
                <w:rFonts w:ascii="Arial" w:eastAsia="Times New Roman" w:hAnsi="Arial" w:cs="Arial"/>
                <w:color w:val="000000"/>
              </w:rPr>
            </w:pPr>
            <w:r>
              <w:rPr>
                <w:rFonts w:ascii="Arial" w:eastAsia="Times New Roman" w:hAnsi="Arial" w:cs="Arial"/>
                <w:color w:val="000000"/>
              </w:rPr>
              <w:t xml:space="preserve">101.95 </w:t>
            </w:r>
            <w:r w:rsidRPr="001526C7">
              <w:rPr>
                <w:rFonts w:ascii="Arial" w:hAnsi="Arial"/>
              </w:rPr>
              <w:t>±</w:t>
            </w:r>
            <w:r>
              <w:rPr>
                <w:rFonts w:ascii="Arial" w:hAnsi="Arial"/>
              </w:rPr>
              <w:t xml:space="preserve"> 16.24</w:t>
            </w:r>
          </w:p>
        </w:tc>
        <w:tc>
          <w:tcPr>
            <w:tcW w:w="1134" w:type="dxa"/>
            <w:gridSpan w:val="2"/>
            <w:tcBorders>
              <w:top w:val="nil"/>
              <w:left w:val="nil"/>
              <w:bottom w:val="single" w:sz="4" w:space="0" w:color="auto"/>
              <w:right w:val="nil"/>
            </w:tcBorders>
          </w:tcPr>
          <w:p w14:paraId="1CDD555B" w14:textId="262F2F54" w:rsidR="006E5B50" w:rsidRPr="007A73F8" w:rsidRDefault="008723F1" w:rsidP="00036E61">
            <w:pPr>
              <w:jc w:val="center"/>
              <w:rPr>
                <w:rFonts w:ascii="Arial" w:eastAsia="Times New Roman" w:hAnsi="Arial" w:cs="Arial"/>
                <w:color w:val="000000"/>
              </w:rPr>
            </w:pPr>
            <w:r>
              <w:rPr>
                <w:rFonts w:ascii="Arial" w:eastAsia="Times New Roman" w:hAnsi="Arial" w:cs="Arial"/>
                <w:color w:val="000000"/>
              </w:rPr>
              <w:t xml:space="preserve">2.81 </w:t>
            </w:r>
            <w:r w:rsidRPr="001526C7">
              <w:rPr>
                <w:rFonts w:ascii="Arial" w:hAnsi="Arial"/>
              </w:rPr>
              <w:t>±</w:t>
            </w:r>
            <w:r>
              <w:rPr>
                <w:rFonts w:ascii="Arial" w:hAnsi="Arial"/>
              </w:rPr>
              <w:t xml:space="preserve"> 0.33</w:t>
            </w:r>
          </w:p>
        </w:tc>
        <w:tc>
          <w:tcPr>
            <w:tcW w:w="992" w:type="dxa"/>
            <w:gridSpan w:val="2"/>
            <w:tcBorders>
              <w:top w:val="nil"/>
              <w:left w:val="nil"/>
              <w:bottom w:val="single" w:sz="4" w:space="0" w:color="auto"/>
              <w:right w:val="nil"/>
            </w:tcBorders>
            <w:vAlign w:val="bottom"/>
          </w:tcPr>
          <w:p w14:paraId="72204744" w14:textId="71DAFEA9" w:rsidR="006E5B50" w:rsidRPr="007A73F8" w:rsidRDefault="008723F1" w:rsidP="00036E61">
            <w:pPr>
              <w:jc w:val="center"/>
              <w:rPr>
                <w:rFonts w:ascii="Arial" w:eastAsia="Times New Roman" w:hAnsi="Arial" w:cs="Arial"/>
                <w:color w:val="000000"/>
              </w:rPr>
            </w:pPr>
            <w:r>
              <w:rPr>
                <w:rFonts w:ascii="Arial" w:eastAsia="Times New Roman" w:hAnsi="Arial" w:cs="Arial"/>
                <w:color w:val="000000"/>
              </w:rPr>
              <w:t xml:space="preserve">3.35 </w:t>
            </w:r>
            <w:r w:rsidRPr="001526C7">
              <w:rPr>
                <w:rFonts w:ascii="Arial" w:hAnsi="Arial"/>
              </w:rPr>
              <w:t>±</w:t>
            </w:r>
            <w:r>
              <w:rPr>
                <w:rFonts w:ascii="Arial" w:hAnsi="Arial"/>
              </w:rPr>
              <w:t xml:space="preserve"> 0.33</w:t>
            </w:r>
          </w:p>
        </w:tc>
        <w:tc>
          <w:tcPr>
            <w:tcW w:w="1418" w:type="dxa"/>
            <w:gridSpan w:val="2"/>
            <w:tcBorders>
              <w:top w:val="nil"/>
              <w:left w:val="nil"/>
              <w:bottom w:val="single" w:sz="4" w:space="0" w:color="auto"/>
              <w:right w:val="nil"/>
            </w:tcBorders>
            <w:vAlign w:val="bottom"/>
          </w:tcPr>
          <w:p w14:paraId="5B5AF948" w14:textId="29A89ACF" w:rsidR="006E5B50" w:rsidRPr="007A73F8" w:rsidRDefault="008723F1" w:rsidP="00036E61">
            <w:pPr>
              <w:jc w:val="center"/>
              <w:rPr>
                <w:rFonts w:ascii="Arial" w:eastAsia="Times New Roman" w:hAnsi="Arial" w:cs="Arial"/>
                <w:color w:val="000000"/>
              </w:rPr>
            </w:pPr>
            <w:r>
              <w:rPr>
                <w:rFonts w:ascii="Arial" w:eastAsia="Times New Roman" w:hAnsi="Arial" w:cs="Arial"/>
                <w:color w:val="000000"/>
              </w:rPr>
              <w:t xml:space="preserve">7.11 </w:t>
            </w:r>
            <w:r w:rsidRPr="001526C7">
              <w:rPr>
                <w:rFonts w:ascii="Arial" w:hAnsi="Arial"/>
              </w:rPr>
              <w:t>±</w:t>
            </w:r>
            <w:r>
              <w:rPr>
                <w:rFonts w:ascii="Arial" w:hAnsi="Arial"/>
              </w:rPr>
              <w:t xml:space="preserve"> 1.71</w:t>
            </w:r>
          </w:p>
        </w:tc>
        <w:tc>
          <w:tcPr>
            <w:tcW w:w="1417" w:type="dxa"/>
            <w:gridSpan w:val="2"/>
            <w:tcBorders>
              <w:top w:val="nil"/>
              <w:left w:val="nil"/>
              <w:bottom w:val="single" w:sz="4" w:space="0" w:color="auto"/>
              <w:right w:val="nil"/>
            </w:tcBorders>
            <w:vAlign w:val="bottom"/>
          </w:tcPr>
          <w:p w14:paraId="4C1A297B" w14:textId="40F82AD4" w:rsidR="006E5B50" w:rsidRPr="007A73F8" w:rsidRDefault="008723F1" w:rsidP="00036E61">
            <w:pPr>
              <w:jc w:val="center"/>
              <w:rPr>
                <w:rFonts w:ascii="Arial" w:eastAsia="Times New Roman" w:hAnsi="Arial" w:cs="Arial"/>
                <w:color w:val="000000"/>
              </w:rPr>
            </w:pPr>
            <w:r>
              <w:rPr>
                <w:rFonts w:ascii="Arial" w:eastAsia="Times New Roman" w:hAnsi="Arial" w:cs="Arial"/>
                <w:color w:val="000000"/>
              </w:rPr>
              <w:t xml:space="preserve">2.16 </w:t>
            </w:r>
            <w:r w:rsidRPr="001526C7">
              <w:rPr>
                <w:rFonts w:ascii="Arial" w:hAnsi="Arial"/>
              </w:rPr>
              <w:t>±</w:t>
            </w:r>
            <w:r>
              <w:rPr>
                <w:rFonts w:ascii="Arial" w:hAnsi="Arial"/>
              </w:rPr>
              <w:t xml:space="preserve"> 0.33</w:t>
            </w:r>
          </w:p>
        </w:tc>
        <w:tc>
          <w:tcPr>
            <w:tcW w:w="1418" w:type="dxa"/>
            <w:tcBorders>
              <w:top w:val="nil"/>
              <w:left w:val="nil"/>
              <w:bottom w:val="single" w:sz="4" w:space="0" w:color="auto"/>
              <w:right w:val="nil"/>
            </w:tcBorders>
            <w:vAlign w:val="bottom"/>
          </w:tcPr>
          <w:p w14:paraId="22B623DC" w14:textId="7182E271" w:rsidR="006E5B50" w:rsidRPr="007A73F8" w:rsidRDefault="008723F1" w:rsidP="00036E61">
            <w:pPr>
              <w:jc w:val="center"/>
              <w:rPr>
                <w:rFonts w:ascii="Arial" w:eastAsia="Times New Roman" w:hAnsi="Arial" w:cs="Arial"/>
                <w:color w:val="000000"/>
              </w:rPr>
            </w:pPr>
            <w:r>
              <w:rPr>
                <w:rFonts w:ascii="Arial" w:eastAsia="Times New Roman" w:hAnsi="Arial" w:cs="Arial"/>
                <w:color w:val="000000"/>
              </w:rPr>
              <w:t xml:space="preserve">1.76 </w:t>
            </w:r>
            <w:r w:rsidRPr="001526C7">
              <w:rPr>
                <w:rFonts w:ascii="Arial" w:hAnsi="Arial"/>
              </w:rPr>
              <w:t>±</w:t>
            </w:r>
            <w:r>
              <w:rPr>
                <w:rFonts w:ascii="Arial" w:hAnsi="Arial"/>
              </w:rPr>
              <w:t xml:space="preserve"> 0.24</w:t>
            </w:r>
          </w:p>
        </w:tc>
        <w:tc>
          <w:tcPr>
            <w:tcW w:w="1134" w:type="dxa"/>
            <w:gridSpan w:val="3"/>
            <w:tcBorders>
              <w:top w:val="nil"/>
              <w:left w:val="nil"/>
              <w:bottom w:val="single" w:sz="4" w:space="0" w:color="auto"/>
              <w:right w:val="nil"/>
            </w:tcBorders>
            <w:vAlign w:val="bottom"/>
          </w:tcPr>
          <w:p w14:paraId="408A7009" w14:textId="39BDDD13" w:rsidR="006E5B50" w:rsidRPr="007A73F8" w:rsidRDefault="008723F1" w:rsidP="00036E61">
            <w:pPr>
              <w:jc w:val="center"/>
              <w:rPr>
                <w:rFonts w:ascii="Arial" w:eastAsia="Times New Roman" w:hAnsi="Arial" w:cs="Arial"/>
                <w:color w:val="000000"/>
              </w:rPr>
            </w:pPr>
            <w:r>
              <w:rPr>
                <w:rFonts w:ascii="Arial" w:eastAsia="Times New Roman" w:hAnsi="Arial" w:cs="Arial"/>
                <w:color w:val="000000"/>
              </w:rPr>
              <w:t xml:space="preserve">1.46 </w:t>
            </w:r>
            <w:r w:rsidRPr="001526C7">
              <w:rPr>
                <w:rFonts w:ascii="Arial" w:hAnsi="Arial"/>
              </w:rPr>
              <w:t>±</w:t>
            </w:r>
            <w:r>
              <w:rPr>
                <w:rFonts w:ascii="Arial" w:hAnsi="Arial"/>
              </w:rPr>
              <w:t xml:space="preserve"> 0.46</w:t>
            </w:r>
          </w:p>
        </w:tc>
      </w:tr>
      <w:tr w:rsidR="000510E3" w14:paraId="3A972D8D" w14:textId="77777777" w:rsidTr="00D85C9D">
        <w:trPr>
          <w:gridAfter w:val="3"/>
          <w:wAfter w:w="2126" w:type="dxa"/>
        </w:trPr>
        <w:tc>
          <w:tcPr>
            <w:tcW w:w="1328" w:type="dxa"/>
            <w:tcBorders>
              <w:top w:val="single" w:sz="4" w:space="0" w:color="auto"/>
              <w:left w:val="nil"/>
              <w:bottom w:val="single" w:sz="4" w:space="0" w:color="auto"/>
              <w:right w:val="nil"/>
            </w:tcBorders>
          </w:tcPr>
          <w:p w14:paraId="7F55B20D" w14:textId="77777777" w:rsidR="000510E3" w:rsidRDefault="000510E3" w:rsidP="00036E61">
            <w:pPr>
              <w:jc w:val="center"/>
              <w:rPr>
                <w:rFonts w:ascii="Arial" w:hAnsi="Arial" w:cs="Arial"/>
              </w:rPr>
            </w:pPr>
            <w:r>
              <w:rPr>
                <w:rFonts w:ascii="Arial" w:hAnsi="Arial" w:cs="Arial"/>
              </w:rPr>
              <w:t>NM</w:t>
            </w:r>
          </w:p>
        </w:tc>
        <w:tc>
          <w:tcPr>
            <w:tcW w:w="1190" w:type="dxa"/>
            <w:tcBorders>
              <w:top w:val="single" w:sz="4" w:space="0" w:color="auto"/>
              <w:left w:val="nil"/>
              <w:bottom w:val="single" w:sz="4" w:space="0" w:color="auto"/>
              <w:right w:val="nil"/>
            </w:tcBorders>
            <w:vAlign w:val="bottom"/>
          </w:tcPr>
          <w:p w14:paraId="159C8B65"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62</w:t>
            </w:r>
          </w:p>
        </w:tc>
        <w:tc>
          <w:tcPr>
            <w:tcW w:w="1134" w:type="dxa"/>
            <w:tcBorders>
              <w:top w:val="single" w:sz="4" w:space="0" w:color="auto"/>
              <w:left w:val="nil"/>
              <w:bottom w:val="single" w:sz="4" w:space="0" w:color="auto"/>
              <w:right w:val="nil"/>
            </w:tcBorders>
            <w:vAlign w:val="bottom"/>
          </w:tcPr>
          <w:p w14:paraId="319C601C"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106</w:t>
            </w:r>
          </w:p>
        </w:tc>
        <w:tc>
          <w:tcPr>
            <w:tcW w:w="1134" w:type="dxa"/>
            <w:tcBorders>
              <w:top w:val="single" w:sz="4" w:space="0" w:color="auto"/>
              <w:left w:val="nil"/>
              <w:bottom w:val="single" w:sz="4" w:space="0" w:color="auto"/>
              <w:right w:val="nil"/>
            </w:tcBorders>
            <w:vAlign w:val="bottom"/>
          </w:tcPr>
          <w:p w14:paraId="571FD169"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717</w:t>
            </w:r>
          </w:p>
        </w:tc>
        <w:tc>
          <w:tcPr>
            <w:tcW w:w="1134" w:type="dxa"/>
            <w:gridSpan w:val="2"/>
            <w:tcBorders>
              <w:top w:val="single" w:sz="4" w:space="0" w:color="auto"/>
              <w:left w:val="nil"/>
              <w:bottom w:val="single" w:sz="4" w:space="0" w:color="auto"/>
              <w:right w:val="nil"/>
            </w:tcBorders>
            <w:vAlign w:val="bottom"/>
          </w:tcPr>
          <w:p w14:paraId="7AB18EAB"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18</w:t>
            </w:r>
          </w:p>
        </w:tc>
        <w:tc>
          <w:tcPr>
            <w:tcW w:w="1276" w:type="dxa"/>
            <w:tcBorders>
              <w:top w:val="single" w:sz="4" w:space="0" w:color="auto"/>
              <w:left w:val="nil"/>
              <w:bottom w:val="single" w:sz="4" w:space="0" w:color="auto"/>
              <w:right w:val="nil"/>
            </w:tcBorders>
            <w:vAlign w:val="bottom"/>
          </w:tcPr>
          <w:p w14:paraId="08BB3B0C"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454</w:t>
            </w:r>
          </w:p>
        </w:tc>
        <w:tc>
          <w:tcPr>
            <w:tcW w:w="1134" w:type="dxa"/>
            <w:gridSpan w:val="2"/>
            <w:tcBorders>
              <w:top w:val="single" w:sz="4" w:space="0" w:color="auto"/>
              <w:left w:val="nil"/>
              <w:bottom w:val="single" w:sz="4" w:space="0" w:color="auto"/>
              <w:right w:val="nil"/>
            </w:tcBorders>
          </w:tcPr>
          <w:p w14:paraId="11D4F7D4"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0.29</w:t>
            </w:r>
          </w:p>
        </w:tc>
        <w:tc>
          <w:tcPr>
            <w:tcW w:w="992" w:type="dxa"/>
            <w:gridSpan w:val="2"/>
            <w:tcBorders>
              <w:top w:val="single" w:sz="4" w:space="0" w:color="auto"/>
              <w:left w:val="nil"/>
              <w:bottom w:val="single" w:sz="4" w:space="0" w:color="auto"/>
              <w:right w:val="nil"/>
            </w:tcBorders>
            <w:vAlign w:val="bottom"/>
          </w:tcPr>
          <w:p w14:paraId="323449E5"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11.6</w:t>
            </w:r>
          </w:p>
        </w:tc>
        <w:tc>
          <w:tcPr>
            <w:tcW w:w="1418" w:type="dxa"/>
            <w:gridSpan w:val="2"/>
            <w:tcBorders>
              <w:top w:val="single" w:sz="4" w:space="0" w:color="auto"/>
              <w:left w:val="nil"/>
              <w:bottom w:val="single" w:sz="4" w:space="0" w:color="auto"/>
              <w:right w:val="nil"/>
            </w:tcBorders>
            <w:vAlign w:val="bottom"/>
          </w:tcPr>
          <w:p w14:paraId="1B03B3C8"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4.28</w:t>
            </w:r>
          </w:p>
        </w:tc>
        <w:tc>
          <w:tcPr>
            <w:tcW w:w="1417" w:type="dxa"/>
            <w:gridSpan w:val="2"/>
            <w:tcBorders>
              <w:top w:val="single" w:sz="4" w:space="0" w:color="auto"/>
              <w:left w:val="nil"/>
              <w:bottom w:val="single" w:sz="4" w:space="0" w:color="auto"/>
              <w:right w:val="nil"/>
            </w:tcBorders>
            <w:vAlign w:val="bottom"/>
          </w:tcPr>
          <w:p w14:paraId="7814AE1C"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25.2</w:t>
            </w:r>
          </w:p>
        </w:tc>
        <w:tc>
          <w:tcPr>
            <w:tcW w:w="1418" w:type="dxa"/>
            <w:tcBorders>
              <w:top w:val="single" w:sz="4" w:space="0" w:color="auto"/>
              <w:left w:val="nil"/>
              <w:bottom w:val="single" w:sz="4" w:space="0" w:color="auto"/>
              <w:right w:val="nil"/>
            </w:tcBorders>
            <w:vAlign w:val="bottom"/>
          </w:tcPr>
          <w:p w14:paraId="4C6859B0"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0.63</w:t>
            </w:r>
          </w:p>
        </w:tc>
        <w:tc>
          <w:tcPr>
            <w:tcW w:w="1134" w:type="dxa"/>
            <w:gridSpan w:val="3"/>
            <w:tcBorders>
              <w:top w:val="single" w:sz="4" w:space="0" w:color="auto"/>
              <w:left w:val="nil"/>
              <w:bottom w:val="single" w:sz="4" w:space="0" w:color="auto"/>
              <w:right w:val="nil"/>
            </w:tcBorders>
            <w:vAlign w:val="bottom"/>
          </w:tcPr>
          <w:p w14:paraId="5A4595F8" w14:textId="77777777" w:rsidR="000510E3" w:rsidRPr="007A73F8" w:rsidRDefault="000510E3" w:rsidP="00036E61">
            <w:pPr>
              <w:jc w:val="center"/>
              <w:rPr>
                <w:rFonts w:ascii="Arial" w:eastAsia="Times New Roman" w:hAnsi="Arial" w:cs="Arial"/>
                <w:color w:val="000000"/>
              </w:rPr>
            </w:pPr>
            <w:r>
              <w:rPr>
                <w:rFonts w:ascii="Arial" w:eastAsia="Times New Roman" w:hAnsi="Arial" w:cs="Arial"/>
                <w:color w:val="000000"/>
              </w:rPr>
              <w:t>1.71</w:t>
            </w:r>
          </w:p>
        </w:tc>
      </w:tr>
    </w:tbl>
    <w:p w14:paraId="10ED7019" w14:textId="60809EE0" w:rsidR="000510E3" w:rsidRDefault="00036E61" w:rsidP="000934C6">
      <w:pPr>
        <w:pStyle w:val="Referencesandnotes"/>
        <w:spacing w:line="480" w:lineRule="auto"/>
        <w:ind w:left="0" w:firstLine="0"/>
        <w:rPr>
          <w:rFonts w:ascii="Arial" w:hAnsi="Arial"/>
          <w:b/>
        </w:rPr>
        <w:sectPr w:rsidR="000510E3" w:rsidSect="000510E3">
          <w:pgSz w:w="15842" w:h="12242" w:orient="landscape"/>
          <w:pgMar w:top="1134" w:right="1134" w:bottom="1134" w:left="1134" w:header="431" w:footer="720" w:gutter="0"/>
          <w:lnNumType w:countBy="1" w:restart="continuous"/>
          <w:cols w:space="720"/>
          <w:docGrid w:linePitch="360"/>
        </w:sectPr>
      </w:pPr>
      <w:r>
        <w:rPr>
          <w:rFonts w:ascii="Arial" w:hAnsi="Arial" w:cs="Arial"/>
        </w:rPr>
        <w:t>n.d.: not detected due to overlap with unknown compounds during HPLC analyses.</w:t>
      </w:r>
    </w:p>
    <w:p w14:paraId="379CBCC8" w14:textId="6716C68A" w:rsidR="00D73714" w:rsidRPr="000934C6" w:rsidRDefault="007F444A" w:rsidP="00C16733">
      <w:pPr>
        <w:pStyle w:val="Referencesandnotes"/>
        <w:spacing w:line="480" w:lineRule="auto"/>
        <w:ind w:left="0" w:firstLine="0"/>
        <w:jc w:val="both"/>
        <w:rPr>
          <w:rFonts w:ascii="Arial" w:hAnsi="Arial"/>
          <w:lang w:val="es-ES"/>
        </w:rPr>
      </w:pPr>
      <w:r>
        <w:rPr>
          <w:rFonts w:ascii="Arial" w:hAnsi="Arial"/>
          <w:b/>
        </w:rPr>
        <w:lastRenderedPageBreak/>
        <w:t>Figure</w:t>
      </w:r>
      <w:r w:rsidR="00BB3160" w:rsidRPr="00312727">
        <w:rPr>
          <w:rFonts w:ascii="Arial" w:hAnsi="Arial"/>
          <w:b/>
        </w:rPr>
        <w:t xml:space="preserve"> 1</w:t>
      </w:r>
      <w:r w:rsidR="00BB3160" w:rsidRPr="00312727">
        <w:rPr>
          <w:rFonts w:ascii="Arial" w:hAnsi="Arial"/>
        </w:rPr>
        <w:t xml:space="preserve">. </w:t>
      </w:r>
      <w:r w:rsidR="00BB3160" w:rsidRPr="00312727">
        <w:rPr>
          <w:rFonts w:ascii="Arial" w:hAnsi="Arial"/>
          <w:bCs/>
          <w:lang w:val="es-ES"/>
        </w:rPr>
        <w:t xml:space="preserve">Schematic representation of the biochemical pathway leading to the synthesis of vertebrate and insect </w:t>
      </w:r>
      <w:r w:rsidR="001C3137">
        <w:rPr>
          <w:rFonts w:ascii="Arial" w:hAnsi="Arial"/>
          <w:bCs/>
          <w:lang w:val="es-ES"/>
        </w:rPr>
        <w:t>melanins from DOPA and from DA</w:t>
      </w:r>
      <w:r w:rsidR="00BB3160" w:rsidRPr="00312727">
        <w:rPr>
          <w:rFonts w:ascii="Arial" w:hAnsi="Arial"/>
          <w:bCs/>
          <w:lang w:val="es-ES"/>
        </w:rPr>
        <w:t xml:space="preserve"> and to the synthesis of insect sclerotins from dopamine. Our study provides the first evidence of the formation of pheomelanin in insects, i</w:t>
      </w:r>
      <w:r w:rsidR="001C3137">
        <w:rPr>
          <w:rFonts w:ascii="Arial" w:hAnsi="Arial"/>
          <w:bCs/>
          <w:lang w:val="es-ES"/>
        </w:rPr>
        <w:t>ncluding the route from DA</w:t>
      </w:r>
      <w:r w:rsidR="00BB3160" w:rsidRPr="00312727">
        <w:rPr>
          <w:rFonts w:ascii="Arial" w:hAnsi="Arial"/>
          <w:bCs/>
          <w:lang w:val="es-ES"/>
        </w:rPr>
        <w:t>, which coincides with the formation of the pheomelanic moiety of human neuromelanin. The neurotoxic intermediate CysDA is marked in red. Arrows with no enzymes associated represent non-enzymatic reactions.</w:t>
      </w:r>
    </w:p>
    <w:sectPr w:rsidR="00D73714" w:rsidRPr="000934C6" w:rsidSect="000510E3">
      <w:pgSz w:w="12242" w:h="15842"/>
      <w:pgMar w:top="1134" w:right="1134" w:bottom="1134" w:left="1134" w:header="431"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203CA" w14:textId="77777777" w:rsidR="005A03BB" w:rsidRDefault="005A03BB" w:rsidP="00D73714">
      <w:r>
        <w:separator/>
      </w:r>
    </w:p>
  </w:endnote>
  <w:endnote w:type="continuationSeparator" w:id="0">
    <w:p w14:paraId="259EEFEC" w14:textId="77777777" w:rsidR="005A03BB" w:rsidRDefault="005A03BB"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oteworthy Bold">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CF496" w14:textId="77777777" w:rsidR="005A03BB" w:rsidRDefault="005A03BB" w:rsidP="00D73714">
      <w:r>
        <w:separator/>
      </w:r>
    </w:p>
  </w:footnote>
  <w:footnote w:type="continuationSeparator" w:id="0">
    <w:p w14:paraId="2B48CDFB" w14:textId="77777777" w:rsidR="005A03BB" w:rsidRDefault="005A03BB" w:rsidP="00D7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774D" w14:textId="77777777" w:rsidR="009D0BF6" w:rsidRDefault="009D0BF6" w:rsidP="0079567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671766" w14:textId="77777777" w:rsidR="009D0BF6" w:rsidRDefault="009D0BF6" w:rsidP="003127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073B" w14:textId="77777777" w:rsidR="009D0BF6" w:rsidRPr="00312727" w:rsidRDefault="009D0BF6" w:rsidP="0079567E">
    <w:pPr>
      <w:pStyle w:val="Encabezado"/>
      <w:framePr w:wrap="around" w:vAnchor="text" w:hAnchor="margin" w:xAlign="right" w:y="1"/>
      <w:rPr>
        <w:rStyle w:val="Nmerodepgina"/>
        <w:rFonts w:ascii="Arial" w:hAnsi="Arial"/>
        <w:sz w:val="24"/>
        <w:szCs w:val="24"/>
      </w:rPr>
    </w:pPr>
    <w:r w:rsidRPr="00312727">
      <w:rPr>
        <w:rStyle w:val="Nmerodepgina"/>
        <w:rFonts w:ascii="Arial" w:hAnsi="Arial"/>
        <w:sz w:val="24"/>
        <w:szCs w:val="24"/>
      </w:rPr>
      <w:fldChar w:fldCharType="begin"/>
    </w:r>
    <w:r w:rsidRPr="00312727">
      <w:rPr>
        <w:rStyle w:val="Nmerodepgina"/>
        <w:rFonts w:ascii="Arial" w:hAnsi="Arial"/>
        <w:sz w:val="24"/>
        <w:szCs w:val="24"/>
      </w:rPr>
      <w:instrText xml:space="preserve">PAGE  </w:instrText>
    </w:r>
    <w:r w:rsidRPr="00312727">
      <w:rPr>
        <w:rStyle w:val="Nmerodepgina"/>
        <w:rFonts w:ascii="Arial" w:hAnsi="Arial"/>
        <w:sz w:val="24"/>
        <w:szCs w:val="24"/>
      </w:rPr>
      <w:fldChar w:fldCharType="separate"/>
    </w:r>
    <w:r w:rsidR="00A85D86">
      <w:rPr>
        <w:rStyle w:val="Nmerodepgina"/>
        <w:rFonts w:ascii="Arial" w:hAnsi="Arial"/>
        <w:noProof/>
        <w:sz w:val="24"/>
        <w:szCs w:val="24"/>
      </w:rPr>
      <w:t>1</w:t>
    </w:r>
    <w:r w:rsidRPr="00312727">
      <w:rPr>
        <w:rStyle w:val="Nmerodepgina"/>
        <w:rFonts w:ascii="Arial" w:hAnsi="Arial"/>
        <w:sz w:val="24"/>
        <w:szCs w:val="24"/>
      </w:rPr>
      <w:fldChar w:fldCharType="end"/>
    </w:r>
  </w:p>
  <w:p w14:paraId="3051104C" w14:textId="77777777" w:rsidR="009D0BF6" w:rsidRDefault="009D0BF6" w:rsidP="00312727">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EF96" w14:textId="01DD6443" w:rsidR="009D0BF6" w:rsidRPr="00204015" w:rsidRDefault="009D0BF6" w:rsidP="00D73714">
    <w:pPr>
      <w:pStyle w:val="Encabezado"/>
    </w:pPr>
    <w:r>
      <w:tab/>
    </w:r>
  </w:p>
  <w:p w14:paraId="37423472" w14:textId="77777777" w:rsidR="009D0BF6" w:rsidRDefault="009D0BF6" w:rsidP="00D737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02F92DED"/>
    <w:multiLevelType w:val="multilevel"/>
    <w:tmpl w:val="9FB67F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4001FF"/>
    <w:multiLevelType w:val="multilevel"/>
    <w:tmpl w:val="9FB67F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05A410F"/>
    <w:multiLevelType w:val="hybridMultilevel"/>
    <w:tmpl w:val="3D1CC39A"/>
    <w:lvl w:ilvl="0" w:tplc="16F872DA">
      <w:start w:val="1"/>
      <w:numFmt w:val="decimal"/>
      <w:lvlText w:val="%1."/>
      <w:lvlJc w:val="left"/>
      <w:pPr>
        <w:ind w:left="860" w:hanging="360"/>
      </w:pPr>
      <w:rPr>
        <w:rFonts w:ascii="Arial" w:hAnsi="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B74CB1"/>
    <w:multiLevelType w:val="multilevel"/>
    <w:tmpl w:val="9FB67F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CAA5FF6"/>
    <w:multiLevelType w:val="multilevel"/>
    <w:tmpl w:val="9FB67F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1D"/>
    <w:rsid w:val="00036E61"/>
    <w:rsid w:val="00037A80"/>
    <w:rsid w:val="000510E3"/>
    <w:rsid w:val="000523E1"/>
    <w:rsid w:val="000562CC"/>
    <w:rsid w:val="0006035D"/>
    <w:rsid w:val="000650DD"/>
    <w:rsid w:val="00072097"/>
    <w:rsid w:val="00085722"/>
    <w:rsid w:val="000934C6"/>
    <w:rsid w:val="00093BEC"/>
    <w:rsid w:val="000A6B01"/>
    <w:rsid w:val="000B37F5"/>
    <w:rsid w:val="000B7E7B"/>
    <w:rsid w:val="000D0D16"/>
    <w:rsid w:val="000D7653"/>
    <w:rsid w:val="000E49BE"/>
    <w:rsid w:val="000F1BB0"/>
    <w:rsid w:val="00102E73"/>
    <w:rsid w:val="00116158"/>
    <w:rsid w:val="00125A86"/>
    <w:rsid w:val="0012752C"/>
    <w:rsid w:val="00136781"/>
    <w:rsid w:val="001526C7"/>
    <w:rsid w:val="00160335"/>
    <w:rsid w:val="0016707C"/>
    <w:rsid w:val="00182E65"/>
    <w:rsid w:val="00186B2F"/>
    <w:rsid w:val="001A0E7F"/>
    <w:rsid w:val="001A462E"/>
    <w:rsid w:val="001A64CA"/>
    <w:rsid w:val="001C3137"/>
    <w:rsid w:val="001D2ECD"/>
    <w:rsid w:val="001F5FEA"/>
    <w:rsid w:val="00245033"/>
    <w:rsid w:val="002623D4"/>
    <w:rsid w:val="0029683B"/>
    <w:rsid w:val="002A3A2D"/>
    <w:rsid w:val="002A47E2"/>
    <w:rsid w:val="002B535F"/>
    <w:rsid w:val="002D3CC3"/>
    <w:rsid w:val="00310983"/>
    <w:rsid w:val="00312727"/>
    <w:rsid w:val="00314EFC"/>
    <w:rsid w:val="003429F7"/>
    <w:rsid w:val="00372110"/>
    <w:rsid w:val="003913A8"/>
    <w:rsid w:val="00394794"/>
    <w:rsid w:val="003B02FF"/>
    <w:rsid w:val="003B0531"/>
    <w:rsid w:val="003B2F94"/>
    <w:rsid w:val="003C2B05"/>
    <w:rsid w:val="003C53C3"/>
    <w:rsid w:val="003F61F9"/>
    <w:rsid w:val="004071EC"/>
    <w:rsid w:val="004158EB"/>
    <w:rsid w:val="00425FDD"/>
    <w:rsid w:val="00450278"/>
    <w:rsid w:val="00475BEB"/>
    <w:rsid w:val="00480C8A"/>
    <w:rsid w:val="004A637A"/>
    <w:rsid w:val="004A63FC"/>
    <w:rsid w:val="004B47A2"/>
    <w:rsid w:val="004B5712"/>
    <w:rsid w:val="004C5A5A"/>
    <w:rsid w:val="004D2D4B"/>
    <w:rsid w:val="004D6579"/>
    <w:rsid w:val="004E0ED9"/>
    <w:rsid w:val="004E38D0"/>
    <w:rsid w:val="005075DF"/>
    <w:rsid w:val="00536874"/>
    <w:rsid w:val="005432F9"/>
    <w:rsid w:val="00580352"/>
    <w:rsid w:val="00583519"/>
    <w:rsid w:val="0058573D"/>
    <w:rsid w:val="005872E4"/>
    <w:rsid w:val="0059243A"/>
    <w:rsid w:val="005A03BB"/>
    <w:rsid w:val="005C03A5"/>
    <w:rsid w:val="005D7F39"/>
    <w:rsid w:val="005F5462"/>
    <w:rsid w:val="005F6FCC"/>
    <w:rsid w:val="006414C6"/>
    <w:rsid w:val="0064261D"/>
    <w:rsid w:val="00672BC6"/>
    <w:rsid w:val="00690A46"/>
    <w:rsid w:val="006C7B2A"/>
    <w:rsid w:val="006E35F2"/>
    <w:rsid w:val="006E5B50"/>
    <w:rsid w:val="006E6955"/>
    <w:rsid w:val="006F5E1E"/>
    <w:rsid w:val="007035FE"/>
    <w:rsid w:val="00736CC8"/>
    <w:rsid w:val="00743F24"/>
    <w:rsid w:val="00760E37"/>
    <w:rsid w:val="007631AB"/>
    <w:rsid w:val="00764A57"/>
    <w:rsid w:val="0078170E"/>
    <w:rsid w:val="0079567E"/>
    <w:rsid w:val="007A166B"/>
    <w:rsid w:val="007A6EA8"/>
    <w:rsid w:val="007B2C6D"/>
    <w:rsid w:val="007F444A"/>
    <w:rsid w:val="00832343"/>
    <w:rsid w:val="00846CE4"/>
    <w:rsid w:val="00866719"/>
    <w:rsid w:val="008723F1"/>
    <w:rsid w:val="00873CE7"/>
    <w:rsid w:val="00882526"/>
    <w:rsid w:val="00897CB1"/>
    <w:rsid w:val="008D5354"/>
    <w:rsid w:val="0091271F"/>
    <w:rsid w:val="00933021"/>
    <w:rsid w:val="0094201A"/>
    <w:rsid w:val="009543FF"/>
    <w:rsid w:val="00957F11"/>
    <w:rsid w:val="00972CB1"/>
    <w:rsid w:val="00984A40"/>
    <w:rsid w:val="0099172F"/>
    <w:rsid w:val="009B182B"/>
    <w:rsid w:val="009D0BF6"/>
    <w:rsid w:val="009D3F4C"/>
    <w:rsid w:val="009D77BE"/>
    <w:rsid w:val="009E5E5C"/>
    <w:rsid w:val="009F06B7"/>
    <w:rsid w:val="009F1AB3"/>
    <w:rsid w:val="009F5461"/>
    <w:rsid w:val="009F5612"/>
    <w:rsid w:val="009F6930"/>
    <w:rsid w:val="00A31257"/>
    <w:rsid w:val="00A34408"/>
    <w:rsid w:val="00A541BC"/>
    <w:rsid w:val="00A760A1"/>
    <w:rsid w:val="00A85D86"/>
    <w:rsid w:val="00A861C9"/>
    <w:rsid w:val="00A965AC"/>
    <w:rsid w:val="00AA399E"/>
    <w:rsid w:val="00AD6010"/>
    <w:rsid w:val="00B1070A"/>
    <w:rsid w:val="00B10A90"/>
    <w:rsid w:val="00B577F2"/>
    <w:rsid w:val="00B8137B"/>
    <w:rsid w:val="00B92462"/>
    <w:rsid w:val="00B94002"/>
    <w:rsid w:val="00BB2D26"/>
    <w:rsid w:val="00BB3160"/>
    <w:rsid w:val="00BC7EA1"/>
    <w:rsid w:val="00BD5BA2"/>
    <w:rsid w:val="00BD6BDC"/>
    <w:rsid w:val="00BF1EAC"/>
    <w:rsid w:val="00C07FA4"/>
    <w:rsid w:val="00C16733"/>
    <w:rsid w:val="00C2363C"/>
    <w:rsid w:val="00C4113C"/>
    <w:rsid w:val="00C53472"/>
    <w:rsid w:val="00C53808"/>
    <w:rsid w:val="00C62125"/>
    <w:rsid w:val="00C62CC1"/>
    <w:rsid w:val="00C64F16"/>
    <w:rsid w:val="00C67643"/>
    <w:rsid w:val="00C83168"/>
    <w:rsid w:val="00C876C6"/>
    <w:rsid w:val="00CE42C4"/>
    <w:rsid w:val="00D331AB"/>
    <w:rsid w:val="00D7080B"/>
    <w:rsid w:val="00D73714"/>
    <w:rsid w:val="00D74813"/>
    <w:rsid w:val="00D85C9D"/>
    <w:rsid w:val="00D87EC8"/>
    <w:rsid w:val="00DA0D6A"/>
    <w:rsid w:val="00DB0264"/>
    <w:rsid w:val="00DB5AC1"/>
    <w:rsid w:val="00DC7BF2"/>
    <w:rsid w:val="00DD40AB"/>
    <w:rsid w:val="00DD60F2"/>
    <w:rsid w:val="00DE29C5"/>
    <w:rsid w:val="00DF5433"/>
    <w:rsid w:val="00E0072F"/>
    <w:rsid w:val="00E0312E"/>
    <w:rsid w:val="00E26717"/>
    <w:rsid w:val="00E3032A"/>
    <w:rsid w:val="00E45C62"/>
    <w:rsid w:val="00E72365"/>
    <w:rsid w:val="00E747DE"/>
    <w:rsid w:val="00E75FE7"/>
    <w:rsid w:val="00E92949"/>
    <w:rsid w:val="00EC1DCE"/>
    <w:rsid w:val="00EC3D6B"/>
    <w:rsid w:val="00ED1EFF"/>
    <w:rsid w:val="00ED2B9C"/>
    <w:rsid w:val="00EE6B8E"/>
    <w:rsid w:val="00EF459D"/>
    <w:rsid w:val="00EF6CD4"/>
    <w:rsid w:val="00F00DAC"/>
    <w:rsid w:val="00F64017"/>
    <w:rsid w:val="00FD596E"/>
    <w:rsid w:val="00FE224C"/>
    <w:rsid w:val="00FE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3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7F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Fuentedeprrafopredeter"/>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Textodeglobo">
    <w:name w:val="Balloon Text"/>
    <w:basedOn w:val="Normal"/>
    <w:link w:val="TextodegloboCar"/>
    <w:semiHidden/>
    <w:rsid w:val="009A3899"/>
    <w:rPr>
      <w:rFonts w:ascii="Lucida Grande" w:eastAsia="Times New Roman" w:hAnsi="Lucida Grande"/>
      <w:sz w:val="18"/>
      <w:szCs w:val="18"/>
    </w:rPr>
  </w:style>
  <w:style w:type="character" w:customStyle="1" w:styleId="TextodegloboCar">
    <w:name w:val="Texto de globo Car"/>
    <w:basedOn w:val="Fuentedeprrafopredeter"/>
    <w:link w:val="Textodeglobo"/>
    <w:semiHidden/>
    <w:rsid w:val="009A3899"/>
    <w:rPr>
      <w:rFonts w:ascii="Lucida Grande" w:eastAsia="Times New Roman" w:hAnsi="Lucida Grande"/>
      <w:sz w:val="18"/>
      <w:szCs w:val="18"/>
    </w:rPr>
  </w:style>
  <w:style w:type="character" w:customStyle="1" w:styleId="bibarticle">
    <w:name w:val="bib_article"/>
    <w:basedOn w:val="Fuentedeprrafopredeter"/>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Fuentedeprrafopredeter"/>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Refdecomentario">
    <w:name w:val="annotation reference"/>
    <w:basedOn w:val="Fuentedeprrafopredeter"/>
    <w:rsid w:val="009A3899"/>
    <w:rPr>
      <w:sz w:val="18"/>
      <w:szCs w:val="18"/>
    </w:rPr>
  </w:style>
  <w:style w:type="paragraph" w:styleId="Textocomentario">
    <w:name w:val="annotation text"/>
    <w:basedOn w:val="Normal"/>
    <w:link w:val="TextocomentarioCar"/>
    <w:semiHidden/>
    <w:rsid w:val="009A3899"/>
    <w:rPr>
      <w:rFonts w:eastAsia="Times New Roman"/>
    </w:rPr>
  </w:style>
  <w:style w:type="character" w:customStyle="1" w:styleId="TextocomentarioCar">
    <w:name w:val="Texto comentario Car"/>
    <w:basedOn w:val="Fuentedeprrafopredeter"/>
    <w:link w:val="Textocomentario"/>
    <w:semiHidden/>
    <w:rsid w:val="009A3899"/>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9A3899"/>
    <w:rPr>
      <w:b/>
      <w:bCs/>
    </w:rPr>
  </w:style>
  <w:style w:type="character" w:customStyle="1" w:styleId="AsuntodelcomentarioCar">
    <w:name w:val="Asunto del comentario Car"/>
    <w:basedOn w:val="TextocomentarioCar"/>
    <w:link w:val="Asuntodelcomentario"/>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Fuentedeprrafopredeter"/>
    <w:rsid w:val="009A3899"/>
    <w:rPr>
      <w:sz w:val="24"/>
      <w:szCs w:val="24"/>
      <w:bdr w:val="none" w:sz="0" w:space="0" w:color="auto"/>
      <w:shd w:val="clear" w:color="auto" w:fill="CCFFCC"/>
    </w:rPr>
  </w:style>
  <w:style w:type="character" w:customStyle="1" w:styleId="ContractSponsor">
    <w:name w:val="Contract Sponsor"/>
    <w:basedOn w:val="Fuentedeprrafopredete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nfasis">
    <w:name w:val="Emphasis"/>
    <w:basedOn w:val="Fuentedeprrafopredeter"/>
    <w:uiPriority w:val="20"/>
    <w:qFormat/>
    <w:rsid w:val="009A3899"/>
    <w:rPr>
      <w:i/>
      <w:iCs/>
    </w:rPr>
  </w:style>
  <w:style w:type="character" w:styleId="Refdenotaalfinal">
    <w:name w:val="endnote reference"/>
    <w:basedOn w:val="Fuentedeprrafopredeter"/>
    <w:semiHidden/>
    <w:rsid w:val="009A3899"/>
    <w:rPr>
      <w:vertAlign w:val="superscript"/>
    </w:rPr>
  </w:style>
  <w:style w:type="paragraph" w:styleId="Textonotaalfinal">
    <w:name w:val="endnote text"/>
    <w:basedOn w:val="Normal"/>
    <w:link w:val="TextonotaalfinalCar"/>
    <w:semiHidden/>
    <w:rsid w:val="009A3899"/>
    <w:rPr>
      <w:rFonts w:ascii="Cambria" w:eastAsia="Cambria" w:hAnsi="Cambria"/>
    </w:rPr>
  </w:style>
  <w:style w:type="character" w:customStyle="1" w:styleId="TextonotaalfinalCar">
    <w:name w:val="Texto nota al final Car"/>
    <w:basedOn w:val="Fuentedeprrafopredeter"/>
    <w:link w:val="Textonotaalfinal"/>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Hipervnculovisitado">
    <w:name w:val="FollowedHyperlink"/>
    <w:basedOn w:val="Fuentedeprrafopredeter"/>
    <w:rsid w:val="009A3899"/>
    <w:rPr>
      <w:color w:val="800080"/>
      <w:u w:val="single"/>
    </w:rPr>
  </w:style>
  <w:style w:type="paragraph" w:styleId="Piedepgina">
    <w:name w:val="footer"/>
    <w:basedOn w:val="Normal"/>
    <w:link w:val="PiedepginaCar"/>
    <w:rsid w:val="009A3899"/>
    <w:pPr>
      <w:tabs>
        <w:tab w:val="center" w:pos="4320"/>
        <w:tab w:val="right" w:pos="8640"/>
      </w:tabs>
    </w:pPr>
    <w:rPr>
      <w:rFonts w:eastAsia="Times New Roman"/>
    </w:rPr>
  </w:style>
  <w:style w:type="character" w:customStyle="1" w:styleId="PiedepginaCar">
    <w:name w:val="Pie de página Car"/>
    <w:basedOn w:val="Fuentedeprrafopredeter"/>
    <w:link w:val="Piedepgina"/>
    <w:rsid w:val="009A3899"/>
    <w:rPr>
      <w:rFonts w:ascii="Times New Roman" w:eastAsia="Times New Roman" w:hAnsi="Times New Roman"/>
      <w:sz w:val="20"/>
      <w:szCs w:val="20"/>
    </w:rPr>
  </w:style>
  <w:style w:type="character" w:styleId="Refdenotaalpie">
    <w:name w:val="footnote reference"/>
    <w:basedOn w:val="Fuentedeprrafopredeter"/>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Encabezado">
    <w:name w:val="header"/>
    <w:basedOn w:val="Normal"/>
    <w:link w:val="EncabezadoCar"/>
    <w:rsid w:val="009A3899"/>
    <w:pPr>
      <w:tabs>
        <w:tab w:val="center" w:pos="4320"/>
        <w:tab w:val="right" w:pos="8640"/>
      </w:tabs>
    </w:pPr>
    <w:rPr>
      <w:rFonts w:eastAsia="Times New Roman"/>
    </w:rPr>
  </w:style>
  <w:style w:type="character" w:customStyle="1" w:styleId="EncabezadoCar">
    <w:name w:val="Encabezado Car"/>
    <w:basedOn w:val="Fuentedeprrafopredeter"/>
    <w:link w:val="Encabezado"/>
    <w:rsid w:val="009A3899"/>
    <w:rPr>
      <w:rFonts w:ascii="Times New Roman" w:eastAsia="Times New Roman" w:hAnsi="Times New Roman"/>
      <w:sz w:val="20"/>
      <w:szCs w:val="20"/>
    </w:rPr>
  </w:style>
  <w:style w:type="character" w:styleId="AcrnimoHTML">
    <w:name w:val="HTML Acronym"/>
    <w:basedOn w:val="Fuentedeprrafopredeter"/>
    <w:rsid w:val="009A3899"/>
  </w:style>
  <w:style w:type="character" w:styleId="CitaHTML">
    <w:name w:val="HTML Cite"/>
    <w:basedOn w:val="Fuentedeprrafopredeter"/>
    <w:rsid w:val="009A3899"/>
    <w:rPr>
      <w:i/>
      <w:iCs/>
    </w:rPr>
  </w:style>
  <w:style w:type="character" w:styleId="CdigoHTML">
    <w:name w:val="HTML Code"/>
    <w:basedOn w:val="Fuentedeprrafopredeter"/>
    <w:rsid w:val="009A3899"/>
    <w:rPr>
      <w:rFonts w:ascii="Courier New" w:hAnsi="Courier New" w:cs="Courier New"/>
      <w:sz w:val="20"/>
      <w:szCs w:val="20"/>
    </w:rPr>
  </w:style>
  <w:style w:type="character" w:styleId="DefinicinHTML">
    <w:name w:val="HTML Definition"/>
    <w:basedOn w:val="Fuentedeprrafopredeter"/>
    <w:rsid w:val="009A3899"/>
    <w:rPr>
      <w:i/>
      <w:iCs/>
    </w:rPr>
  </w:style>
  <w:style w:type="character" w:styleId="TecladoHTML">
    <w:name w:val="HTML Keyboard"/>
    <w:basedOn w:val="Fuentedeprrafopredeter"/>
    <w:rsid w:val="009A3899"/>
    <w:rPr>
      <w:rFonts w:ascii="Courier New" w:hAnsi="Courier New" w:cs="Courier New"/>
      <w:sz w:val="20"/>
      <w:szCs w:val="20"/>
    </w:rPr>
  </w:style>
  <w:style w:type="paragraph" w:styleId="HTMLconformatoprevio">
    <w:name w:val="HTML Preformatted"/>
    <w:basedOn w:val="Normal"/>
    <w:link w:val="HTMLconformatoprevioCar"/>
    <w:rsid w:val="009A3899"/>
    <w:rPr>
      <w:rFonts w:ascii="Consolas" w:eastAsia="Times New Roman" w:hAnsi="Consolas"/>
    </w:rPr>
  </w:style>
  <w:style w:type="character" w:customStyle="1" w:styleId="HTMLconformatoprevioCar">
    <w:name w:val="HTML con formato previo Car"/>
    <w:basedOn w:val="Fuentedeprrafopredeter"/>
    <w:link w:val="HTMLconformatoprevio"/>
    <w:rsid w:val="009A3899"/>
    <w:rPr>
      <w:rFonts w:ascii="Consolas" w:eastAsia="Times New Roman" w:hAnsi="Consolas"/>
      <w:sz w:val="20"/>
      <w:szCs w:val="20"/>
    </w:rPr>
  </w:style>
  <w:style w:type="character" w:styleId="EjemplodeHTML">
    <w:name w:val="HTML Sample"/>
    <w:basedOn w:val="Fuentedeprrafopredeter"/>
    <w:rsid w:val="009A3899"/>
    <w:rPr>
      <w:rFonts w:ascii="Courier New" w:hAnsi="Courier New" w:cs="Courier New"/>
    </w:rPr>
  </w:style>
  <w:style w:type="character" w:styleId="MquinadeescribirHTML">
    <w:name w:val="HTML Typewriter"/>
    <w:basedOn w:val="Fuentedeprrafopredeter"/>
    <w:rsid w:val="009A3899"/>
    <w:rPr>
      <w:rFonts w:ascii="Courier New" w:hAnsi="Courier New" w:cs="Courier New"/>
      <w:sz w:val="20"/>
      <w:szCs w:val="20"/>
    </w:rPr>
  </w:style>
  <w:style w:type="character" w:styleId="VariableHTML">
    <w:name w:val="HTML Variable"/>
    <w:basedOn w:val="Fuentedeprrafopredeter"/>
    <w:rsid w:val="009A3899"/>
    <w:rPr>
      <w:i/>
      <w:iCs/>
    </w:rPr>
  </w:style>
  <w:style w:type="character" w:styleId="Hipervnculo">
    <w:name w:val="Hyperlink"/>
    <w:basedOn w:val="Fuentedeprrafopredeter"/>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Nmerodelnea">
    <w:name w:val="line number"/>
    <w:basedOn w:val="Fuentedeprrafopredeter"/>
    <w:uiPriority w:val="99"/>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Nmerodepgina">
    <w:name w:val="page number"/>
    <w:basedOn w:val="Fuentedeprrafopredeter"/>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Textoennegrita">
    <w:name w:val="Strong"/>
    <w:basedOn w:val="Fuentedeprrafopredeter"/>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Fuentedeprrafopredeter"/>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table" w:styleId="Tablaconcuadrcula">
    <w:name w:val="Table Grid"/>
    <w:basedOn w:val="Tablanormal"/>
    <w:uiPriority w:val="59"/>
    <w:rsid w:val="000510E3"/>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7F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Fuentedeprrafopredeter"/>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Textodeglobo">
    <w:name w:val="Balloon Text"/>
    <w:basedOn w:val="Normal"/>
    <w:link w:val="TextodegloboCar"/>
    <w:semiHidden/>
    <w:rsid w:val="009A3899"/>
    <w:rPr>
      <w:rFonts w:ascii="Lucida Grande" w:eastAsia="Times New Roman" w:hAnsi="Lucida Grande"/>
      <w:sz w:val="18"/>
      <w:szCs w:val="18"/>
    </w:rPr>
  </w:style>
  <w:style w:type="character" w:customStyle="1" w:styleId="TextodegloboCar">
    <w:name w:val="Texto de globo Car"/>
    <w:basedOn w:val="Fuentedeprrafopredeter"/>
    <w:link w:val="Textodeglobo"/>
    <w:semiHidden/>
    <w:rsid w:val="009A3899"/>
    <w:rPr>
      <w:rFonts w:ascii="Lucida Grande" w:eastAsia="Times New Roman" w:hAnsi="Lucida Grande"/>
      <w:sz w:val="18"/>
      <w:szCs w:val="18"/>
    </w:rPr>
  </w:style>
  <w:style w:type="character" w:customStyle="1" w:styleId="bibarticle">
    <w:name w:val="bib_article"/>
    <w:basedOn w:val="Fuentedeprrafopredeter"/>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Fuentedeprrafopredeter"/>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Refdecomentario">
    <w:name w:val="annotation reference"/>
    <w:basedOn w:val="Fuentedeprrafopredeter"/>
    <w:rsid w:val="009A3899"/>
    <w:rPr>
      <w:sz w:val="18"/>
      <w:szCs w:val="18"/>
    </w:rPr>
  </w:style>
  <w:style w:type="paragraph" w:styleId="Textocomentario">
    <w:name w:val="annotation text"/>
    <w:basedOn w:val="Normal"/>
    <w:link w:val="TextocomentarioCar"/>
    <w:semiHidden/>
    <w:rsid w:val="009A3899"/>
    <w:rPr>
      <w:rFonts w:eastAsia="Times New Roman"/>
    </w:rPr>
  </w:style>
  <w:style w:type="character" w:customStyle="1" w:styleId="TextocomentarioCar">
    <w:name w:val="Texto comentario Car"/>
    <w:basedOn w:val="Fuentedeprrafopredeter"/>
    <w:link w:val="Textocomentario"/>
    <w:semiHidden/>
    <w:rsid w:val="009A3899"/>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9A3899"/>
    <w:rPr>
      <w:b/>
      <w:bCs/>
    </w:rPr>
  </w:style>
  <w:style w:type="character" w:customStyle="1" w:styleId="AsuntodelcomentarioCar">
    <w:name w:val="Asunto del comentario Car"/>
    <w:basedOn w:val="TextocomentarioCar"/>
    <w:link w:val="Asuntodelcomentario"/>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Fuentedeprrafopredeter"/>
    <w:rsid w:val="009A3899"/>
    <w:rPr>
      <w:sz w:val="24"/>
      <w:szCs w:val="24"/>
      <w:bdr w:val="none" w:sz="0" w:space="0" w:color="auto"/>
      <w:shd w:val="clear" w:color="auto" w:fill="CCFFCC"/>
    </w:rPr>
  </w:style>
  <w:style w:type="character" w:customStyle="1" w:styleId="ContractSponsor">
    <w:name w:val="Contract Sponsor"/>
    <w:basedOn w:val="Fuentedeprrafopredete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nfasis">
    <w:name w:val="Emphasis"/>
    <w:basedOn w:val="Fuentedeprrafopredeter"/>
    <w:uiPriority w:val="20"/>
    <w:qFormat/>
    <w:rsid w:val="009A3899"/>
    <w:rPr>
      <w:i/>
      <w:iCs/>
    </w:rPr>
  </w:style>
  <w:style w:type="character" w:styleId="Refdenotaalfinal">
    <w:name w:val="endnote reference"/>
    <w:basedOn w:val="Fuentedeprrafopredeter"/>
    <w:semiHidden/>
    <w:rsid w:val="009A3899"/>
    <w:rPr>
      <w:vertAlign w:val="superscript"/>
    </w:rPr>
  </w:style>
  <w:style w:type="paragraph" w:styleId="Textonotaalfinal">
    <w:name w:val="endnote text"/>
    <w:basedOn w:val="Normal"/>
    <w:link w:val="TextonotaalfinalCar"/>
    <w:semiHidden/>
    <w:rsid w:val="009A3899"/>
    <w:rPr>
      <w:rFonts w:ascii="Cambria" w:eastAsia="Cambria" w:hAnsi="Cambria"/>
    </w:rPr>
  </w:style>
  <w:style w:type="character" w:customStyle="1" w:styleId="TextonotaalfinalCar">
    <w:name w:val="Texto nota al final Car"/>
    <w:basedOn w:val="Fuentedeprrafopredeter"/>
    <w:link w:val="Textonotaalfinal"/>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Hipervnculovisitado">
    <w:name w:val="FollowedHyperlink"/>
    <w:basedOn w:val="Fuentedeprrafopredeter"/>
    <w:rsid w:val="009A3899"/>
    <w:rPr>
      <w:color w:val="800080"/>
      <w:u w:val="single"/>
    </w:rPr>
  </w:style>
  <w:style w:type="paragraph" w:styleId="Piedepgina">
    <w:name w:val="footer"/>
    <w:basedOn w:val="Normal"/>
    <w:link w:val="PiedepginaCar"/>
    <w:rsid w:val="009A3899"/>
    <w:pPr>
      <w:tabs>
        <w:tab w:val="center" w:pos="4320"/>
        <w:tab w:val="right" w:pos="8640"/>
      </w:tabs>
    </w:pPr>
    <w:rPr>
      <w:rFonts w:eastAsia="Times New Roman"/>
    </w:rPr>
  </w:style>
  <w:style w:type="character" w:customStyle="1" w:styleId="PiedepginaCar">
    <w:name w:val="Pie de página Car"/>
    <w:basedOn w:val="Fuentedeprrafopredeter"/>
    <w:link w:val="Piedepgina"/>
    <w:rsid w:val="009A3899"/>
    <w:rPr>
      <w:rFonts w:ascii="Times New Roman" w:eastAsia="Times New Roman" w:hAnsi="Times New Roman"/>
      <w:sz w:val="20"/>
      <w:szCs w:val="20"/>
    </w:rPr>
  </w:style>
  <w:style w:type="character" w:styleId="Refdenotaalpie">
    <w:name w:val="footnote reference"/>
    <w:basedOn w:val="Fuentedeprrafopredeter"/>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Encabezado">
    <w:name w:val="header"/>
    <w:basedOn w:val="Normal"/>
    <w:link w:val="EncabezadoCar"/>
    <w:rsid w:val="009A3899"/>
    <w:pPr>
      <w:tabs>
        <w:tab w:val="center" w:pos="4320"/>
        <w:tab w:val="right" w:pos="8640"/>
      </w:tabs>
    </w:pPr>
    <w:rPr>
      <w:rFonts w:eastAsia="Times New Roman"/>
    </w:rPr>
  </w:style>
  <w:style w:type="character" w:customStyle="1" w:styleId="EncabezadoCar">
    <w:name w:val="Encabezado Car"/>
    <w:basedOn w:val="Fuentedeprrafopredeter"/>
    <w:link w:val="Encabezado"/>
    <w:rsid w:val="009A3899"/>
    <w:rPr>
      <w:rFonts w:ascii="Times New Roman" w:eastAsia="Times New Roman" w:hAnsi="Times New Roman"/>
      <w:sz w:val="20"/>
      <w:szCs w:val="20"/>
    </w:rPr>
  </w:style>
  <w:style w:type="character" w:styleId="AcrnimoHTML">
    <w:name w:val="HTML Acronym"/>
    <w:basedOn w:val="Fuentedeprrafopredeter"/>
    <w:rsid w:val="009A3899"/>
  </w:style>
  <w:style w:type="character" w:styleId="CitaHTML">
    <w:name w:val="HTML Cite"/>
    <w:basedOn w:val="Fuentedeprrafopredeter"/>
    <w:rsid w:val="009A3899"/>
    <w:rPr>
      <w:i/>
      <w:iCs/>
    </w:rPr>
  </w:style>
  <w:style w:type="character" w:styleId="CdigoHTML">
    <w:name w:val="HTML Code"/>
    <w:basedOn w:val="Fuentedeprrafopredeter"/>
    <w:rsid w:val="009A3899"/>
    <w:rPr>
      <w:rFonts w:ascii="Courier New" w:hAnsi="Courier New" w:cs="Courier New"/>
      <w:sz w:val="20"/>
      <w:szCs w:val="20"/>
    </w:rPr>
  </w:style>
  <w:style w:type="character" w:styleId="DefinicinHTML">
    <w:name w:val="HTML Definition"/>
    <w:basedOn w:val="Fuentedeprrafopredeter"/>
    <w:rsid w:val="009A3899"/>
    <w:rPr>
      <w:i/>
      <w:iCs/>
    </w:rPr>
  </w:style>
  <w:style w:type="character" w:styleId="TecladoHTML">
    <w:name w:val="HTML Keyboard"/>
    <w:basedOn w:val="Fuentedeprrafopredeter"/>
    <w:rsid w:val="009A3899"/>
    <w:rPr>
      <w:rFonts w:ascii="Courier New" w:hAnsi="Courier New" w:cs="Courier New"/>
      <w:sz w:val="20"/>
      <w:szCs w:val="20"/>
    </w:rPr>
  </w:style>
  <w:style w:type="paragraph" w:styleId="HTMLconformatoprevio">
    <w:name w:val="HTML Preformatted"/>
    <w:basedOn w:val="Normal"/>
    <w:link w:val="HTMLconformatoprevioCar"/>
    <w:rsid w:val="009A3899"/>
    <w:rPr>
      <w:rFonts w:ascii="Consolas" w:eastAsia="Times New Roman" w:hAnsi="Consolas"/>
    </w:rPr>
  </w:style>
  <w:style w:type="character" w:customStyle="1" w:styleId="HTMLconformatoprevioCar">
    <w:name w:val="HTML con formato previo Car"/>
    <w:basedOn w:val="Fuentedeprrafopredeter"/>
    <w:link w:val="HTMLconformatoprevio"/>
    <w:rsid w:val="009A3899"/>
    <w:rPr>
      <w:rFonts w:ascii="Consolas" w:eastAsia="Times New Roman" w:hAnsi="Consolas"/>
      <w:sz w:val="20"/>
      <w:szCs w:val="20"/>
    </w:rPr>
  </w:style>
  <w:style w:type="character" w:styleId="EjemplodeHTML">
    <w:name w:val="HTML Sample"/>
    <w:basedOn w:val="Fuentedeprrafopredeter"/>
    <w:rsid w:val="009A3899"/>
    <w:rPr>
      <w:rFonts w:ascii="Courier New" w:hAnsi="Courier New" w:cs="Courier New"/>
    </w:rPr>
  </w:style>
  <w:style w:type="character" w:styleId="MquinadeescribirHTML">
    <w:name w:val="HTML Typewriter"/>
    <w:basedOn w:val="Fuentedeprrafopredeter"/>
    <w:rsid w:val="009A3899"/>
    <w:rPr>
      <w:rFonts w:ascii="Courier New" w:hAnsi="Courier New" w:cs="Courier New"/>
      <w:sz w:val="20"/>
      <w:szCs w:val="20"/>
    </w:rPr>
  </w:style>
  <w:style w:type="character" w:styleId="VariableHTML">
    <w:name w:val="HTML Variable"/>
    <w:basedOn w:val="Fuentedeprrafopredeter"/>
    <w:rsid w:val="009A3899"/>
    <w:rPr>
      <w:i/>
      <w:iCs/>
    </w:rPr>
  </w:style>
  <w:style w:type="character" w:styleId="Hipervnculo">
    <w:name w:val="Hyperlink"/>
    <w:basedOn w:val="Fuentedeprrafopredeter"/>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Nmerodelnea">
    <w:name w:val="line number"/>
    <w:basedOn w:val="Fuentedeprrafopredeter"/>
    <w:uiPriority w:val="99"/>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Nmerodepgina">
    <w:name w:val="page number"/>
    <w:basedOn w:val="Fuentedeprrafopredeter"/>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Textoennegrita">
    <w:name w:val="Strong"/>
    <w:basedOn w:val="Fuentedeprrafopredeter"/>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Fuentedeprrafopredeter"/>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table" w:styleId="Tablaconcuadrcula">
    <w:name w:val="Table Grid"/>
    <w:basedOn w:val="Tablanormal"/>
    <w:uiPriority w:val="59"/>
    <w:rsid w:val="000510E3"/>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79F3-1C13-4C58-8336-51F3363B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2178</Words>
  <Characters>11980</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14130</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Martín Sanz, Mª Ángeles</cp:lastModifiedBy>
  <cp:revision>2</cp:revision>
  <cp:lastPrinted>2015-03-17T00:40:00Z</cp:lastPrinted>
  <dcterms:created xsi:type="dcterms:W3CDTF">2015-09-18T05:45:00Z</dcterms:created>
  <dcterms:modified xsi:type="dcterms:W3CDTF">2015-09-18T05:45:00Z</dcterms:modified>
</cp:coreProperties>
</file>