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63" w:rsidRDefault="00444B63" w:rsidP="00466425">
      <w:pPr>
        <w:rPr>
          <w:b/>
          <w:u w:val="single"/>
          <w:lang w:val="en-GB"/>
        </w:rPr>
      </w:pPr>
      <w:bookmarkStart w:id="0" w:name="_GoBack"/>
      <w:bookmarkEnd w:id="0"/>
      <w:r w:rsidRPr="00815620">
        <w:rPr>
          <w:b/>
          <w:u w:val="single"/>
          <w:lang w:val="en-GB"/>
        </w:rPr>
        <w:t>Supplementary data</w:t>
      </w:r>
    </w:p>
    <w:p w:rsidR="00444B63" w:rsidRDefault="00444B63" w:rsidP="00466425">
      <w:pPr>
        <w:spacing w:line="480" w:lineRule="auto"/>
        <w:rPr>
          <w:b/>
          <w:color w:val="000000"/>
          <w:shd w:val="clear" w:color="auto" w:fill="FFFFFF"/>
          <w:lang w:val="en-US"/>
        </w:rPr>
      </w:pPr>
    </w:p>
    <w:p w:rsidR="00444B63" w:rsidRDefault="00444B63" w:rsidP="00466425">
      <w:pPr>
        <w:spacing w:line="480" w:lineRule="auto"/>
        <w:rPr>
          <w:b/>
          <w:color w:val="000000"/>
          <w:shd w:val="clear" w:color="auto" w:fill="FFFFFF"/>
          <w:lang w:val="en-US"/>
        </w:rPr>
      </w:pPr>
      <w:r w:rsidRPr="00351D80">
        <w:rPr>
          <w:b/>
          <w:color w:val="000000"/>
          <w:shd w:val="clear" w:color="auto" w:fill="FFFFFF"/>
          <w:lang w:val="en-US"/>
        </w:rPr>
        <w:t>Prenatal exposure to persistent organic pollutants</w:t>
      </w:r>
      <w:r>
        <w:rPr>
          <w:b/>
          <w:color w:val="000000"/>
          <w:shd w:val="clear" w:color="auto" w:fill="FFFFFF"/>
          <w:lang w:val="en-US"/>
        </w:rPr>
        <w:t xml:space="preserve"> and</w:t>
      </w:r>
      <w:r w:rsidRPr="00351D80">
        <w:rPr>
          <w:b/>
          <w:color w:val="000000"/>
          <w:shd w:val="clear" w:color="auto" w:fill="FFFFFF"/>
          <w:lang w:val="en-US"/>
        </w:rPr>
        <w:t xml:space="preserve"> rapid weight gain and overweight in </w:t>
      </w:r>
      <w:r>
        <w:rPr>
          <w:b/>
          <w:color w:val="000000"/>
          <w:shd w:val="clear" w:color="auto" w:fill="FFFFFF"/>
          <w:lang w:val="en-US"/>
        </w:rPr>
        <w:t>infancy</w:t>
      </w:r>
    </w:p>
    <w:p w:rsidR="00444B63" w:rsidRPr="00351D80" w:rsidRDefault="00444B63" w:rsidP="00466425">
      <w:pPr>
        <w:spacing w:line="480" w:lineRule="auto"/>
        <w:rPr>
          <w:b/>
          <w:color w:val="000000"/>
          <w:shd w:val="clear" w:color="auto" w:fill="FFFFFF"/>
          <w:lang w:val="en-US"/>
        </w:rPr>
      </w:pPr>
    </w:p>
    <w:p w:rsidR="00444B63" w:rsidRPr="00466425" w:rsidRDefault="00444B63" w:rsidP="00466425">
      <w:pPr>
        <w:spacing w:before="60" w:line="480" w:lineRule="auto"/>
        <w:rPr>
          <w:color w:val="000000"/>
          <w:shd w:val="clear" w:color="auto" w:fill="FFFFFF"/>
          <w:lang w:val="en-GB"/>
        </w:rPr>
      </w:pPr>
      <w:r>
        <w:rPr>
          <w:color w:val="000000"/>
          <w:shd w:val="clear" w:color="auto" w:fill="FFFFFF"/>
          <w:lang w:val="en-US"/>
        </w:rPr>
        <w:t>Damaskini Valvi</w:t>
      </w:r>
      <w:r w:rsidRPr="00C05C6A">
        <w:rPr>
          <w:color w:val="000000"/>
          <w:shd w:val="clear" w:color="auto" w:fill="FFFFFF"/>
          <w:vertAlign w:val="superscript"/>
          <w:lang w:val="en-US"/>
        </w:rPr>
        <w:t>*</w:t>
      </w:r>
      <w:r w:rsidRPr="00C05C6A">
        <w:rPr>
          <w:color w:val="000000"/>
          <w:shd w:val="clear" w:color="auto" w:fill="FFFFFF"/>
          <w:lang w:val="en-US"/>
        </w:rPr>
        <w:t xml:space="preserve">, </w:t>
      </w:r>
      <w:r w:rsidRPr="00C05C6A">
        <w:rPr>
          <w:lang w:val="en-GB"/>
        </w:rPr>
        <w:t xml:space="preserve">Michelle Ann Mendez, </w:t>
      </w:r>
      <w:r w:rsidRPr="00C05C6A">
        <w:rPr>
          <w:lang w:val="en-US"/>
        </w:rPr>
        <w:t>Raquel Garcia</w:t>
      </w:r>
      <w:r>
        <w:rPr>
          <w:lang w:val="en-US"/>
        </w:rPr>
        <w:t>-Esteban</w:t>
      </w:r>
      <w:r w:rsidRPr="00236229">
        <w:rPr>
          <w:lang w:val="en-US"/>
        </w:rPr>
        <w:t>,</w:t>
      </w:r>
      <w:r w:rsidRPr="00A6520F">
        <w:rPr>
          <w:lang w:val="en-US"/>
        </w:rPr>
        <w:t xml:space="preserve"> </w:t>
      </w:r>
      <w:r w:rsidRPr="00A6520F">
        <w:rPr>
          <w:lang w:val="en-GB"/>
        </w:rPr>
        <w:t>Ferran</w:t>
      </w:r>
      <w:r w:rsidRPr="00C05C6A">
        <w:rPr>
          <w:lang w:val="en-GB"/>
        </w:rPr>
        <w:t xml:space="preserve"> Ballester,  </w:t>
      </w:r>
      <w:r>
        <w:rPr>
          <w:lang w:val="en-US"/>
        </w:rPr>
        <w:t>Jesús Ibarluzea</w:t>
      </w:r>
      <w:r w:rsidRPr="00C05C6A">
        <w:rPr>
          <w:lang w:val="en-US"/>
        </w:rPr>
        <w:t xml:space="preserve">,  </w:t>
      </w:r>
      <w:r>
        <w:rPr>
          <w:lang w:val="en-GB"/>
        </w:rPr>
        <w:t>Fernando Goñi</w:t>
      </w:r>
      <w:r w:rsidRPr="00C05C6A">
        <w:rPr>
          <w:lang w:val="en-GB"/>
        </w:rPr>
        <w:t xml:space="preserve">, </w:t>
      </w:r>
      <w:r>
        <w:rPr>
          <w:lang w:val="en-GB"/>
        </w:rPr>
        <w:t xml:space="preserve"> Joan O. Grimalt,</w:t>
      </w:r>
      <w:r w:rsidRPr="00C05C6A">
        <w:rPr>
          <w:lang w:val="en-US"/>
        </w:rPr>
        <w:t xml:space="preserve"> </w:t>
      </w:r>
      <w:r>
        <w:rPr>
          <w:lang w:val="en-GB"/>
        </w:rPr>
        <w:t>Sabrina Llop</w:t>
      </w:r>
      <w:r w:rsidRPr="00A6520F">
        <w:rPr>
          <w:lang w:val="en-GB"/>
        </w:rPr>
        <w:t xml:space="preserve">, </w:t>
      </w:r>
      <w:r w:rsidRPr="00A6520F">
        <w:rPr>
          <w:lang w:val="en-US"/>
        </w:rPr>
        <w:t>Loreto</w:t>
      </w:r>
      <w:r w:rsidRPr="00C05C6A">
        <w:rPr>
          <w:lang w:val="en-US"/>
        </w:rPr>
        <w:t xml:space="preserve"> Santa Marina, </w:t>
      </w:r>
      <w:r w:rsidRPr="00C05C6A">
        <w:rPr>
          <w:lang w:val="en-GB"/>
        </w:rPr>
        <w:t>Esther Vizcaino,</w:t>
      </w:r>
      <w:r>
        <w:rPr>
          <w:lang w:val="en-GB"/>
        </w:rPr>
        <w:t xml:space="preserve"> </w:t>
      </w:r>
      <w:r w:rsidRPr="00C05C6A">
        <w:rPr>
          <w:lang w:val="en-GB"/>
        </w:rPr>
        <w:t>Jordi Sunyer and Martine Vrijheid</w:t>
      </w:r>
    </w:p>
    <w:p w:rsidR="00444B63" w:rsidRDefault="00444B63" w:rsidP="00466425">
      <w:pPr>
        <w:spacing w:line="480" w:lineRule="auto"/>
        <w:jc w:val="both"/>
        <w:rPr>
          <w:color w:val="000000"/>
          <w:shd w:val="clear" w:color="auto" w:fill="FFFFFF"/>
          <w:lang w:val="en-GB"/>
        </w:rPr>
      </w:pPr>
    </w:p>
    <w:p w:rsidR="00444B63" w:rsidRDefault="00444B63" w:rsidP="00466425">
      <w:pPr>
        <w:spacing w:line="480" w:lineRule="auto"/>
        <w:jc w:val="both"/>
        <w:rPr>
          <w:lang w:val="en-US"/>
        </w:rPr>
      </w:pPr>
      <w:r w:rsidRPr="0049624F">
        <w:rPr>
          <w:vertAlign w:val="superscript"/>
          <w:lang w:val="en-US"/>
        </w:rPr>
        <w:t>*</w:t>
      </w:r>
      <w:r>
        <w:rPr>
          <w:lang w:val="en-US"/>
        </w:rPr>
        <w:t>Corresponding author contact information:</w:t>
      </w:r>
    </w:p>
    <w:p w:rsidR="00444B63" w:rsidRDefault="00444B63" w:rsidP="00466425">
      <w:pPr>
        <w:spacing w:line="480" w:lineRule="auto"/>
        <w:jc w:val="both"/>
        <w:rPr>
          <w:lang w:val="en-US"/>
        </w:rPr>
      </w:pPr>
      <w:r>
        <w:rPr>
          <w:lang w:val="en-US"/>
        </w:rPr>
        <w:tab/>
      </w:r>
      <w:r w:rsidRPr="0049624F">
        <w:rPr>
          <w:lang w:val="en-US"/>
        </w:rPr>
        <w:t>Cen</w:t>
      </w:r>
      <w:r>
        <w:rPr>
          <w:lang w:val="en-US"/>
        </w:rPr>
        <w:t>tre</w:t>
      </w:r>
      <w:r w:rsidRPr="0049624F">
        <w:rPr>
          <w:lang w:val="en-US"/>
        </w:rPr>
        <w:t xml:space="preserve"> for Research in Env</w:t>
      </w:r>
      <w:r>
        <w:rPr>
          <w:lang w:val="en-US"/>
        </w:rPr>
        <w:t>ironmental Epidemiology (CREAL)</w:t>
      </w:r>
    </w:p>
    <w:p w:rsidR="00444B63" w:rsidRPr="00E614DC" w:rsidRDefault="00444B63" w:rsidP="00466425">
      <w:pPr>
        <w:spacing w:line="480" w:lineRule="auto"/>
        <w:ind w:firstLine="708"/>
        <w:jc w:val="both"/>
        <w:rPr>
          <w:lang w:val="en-GB"/>
        </w:rPr>
      </w:pPr>
      <w:smartTag w:uri="urn:schemas-microsoft-com:office:smarttags" w:element="Street">
        <w:smartTag w:uri="urn:schemas-microsoft-com:office:smarttags" w:element="address">
          <w:r w:rsidRPr="00E614DC">
            <w:rPr>
              <w:lang w:val="en-GB"/>
            </w:rPr>
            <w:t>88 Dr. Aiguader St</w:t>
          </w:r>
        </w:smartTag>
      </w:smartTag>
      <w:r w:rsidRPr="00E614DC">
        <w:rPr>
          <w:lang w:val="en-GB"/>
        </w:rPr>
        <w:t xml:space="preserve">, 08003 </w:t>
      </w:r>
      <w:smartTag w:uri="urn:schemas-microsoft-com:office:smarttags" w:element="City">
        <w:smartTag w:uri="urn:schemas-microsoft-com:office:smarttags" w:element="place">
          <w:r w:rsidRPr="00E614DC">
            <w:rPr>
              <w:lang w:val="en-GB"/>
            </w:rPr>
            <w:t>Barcelona</w:t>
          </w:r>
        </w:smartTag>
      </w:smartTag>
    </w:p>
    <w:p w:rsidR="00444B63" w:rsidRPr="00E614DC" w:rsidRDefault="00444B63" w:rsidP="00466425">
      <w:pPr>
        <w:spacing w:line="480" w:lineRule="auto"/>
        <w:rPr>
          <w:lang w:val="en-GB"/>
        </w:rPr>
      </w:pPr>
      <w:r w:rsidRPr="00E614DC">
        <w:rPr>
          <w:lang w:val="en-GB"/>
        </w:rPr>
        <w:tab/>
      </w:r>
      <w:r w:rsidRPr="00A81788">
        <w:rPr>
          <w:lang w:val="en-GB"/>
        </w:rPr>
        <w:t>Email:</w:t>
      </w:r>
      <w:r>
        <w:rPr>
          <w:lang w:val="en-GB"/>
        </w:rPr>
        <w:t xml:space="preserve"> </w:t>
      </w:r>
      <w:hyperlink r:id="rId6" w:history="1">
        <w:r w:rsidRPr="00E614DC">
          <w:rPr>
            <w:rStyle w:val="Hyperlink"/>
            <w:lang w:val="en-GB"/>
          </w:rPr>
          <w:t>dvalvi@creal.cat</w:t>
        </w:r>
      </w:hyperlink>
    </w:p>
    <w:p w:rsidR="00444B63" w:rsidRPr="00466425" w:rsidRDefault="00444B63" w:rsidP="00466425">
      <w:pPr>
        <w:spacing w:line="480" w:lineRule="auto"/>
        <w:rPr>
          <w:lang w:val="en-US"/>
        </w:rPr>
        <w:sectPr w:rsidR="00444B63" w:rsidRPr="00466425" w:rsidSect="007A532E">
          <w:footerReference w:type="default" r:id="rId7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E614DC">
        <w:rPr>
          <w:lang w:val="en-GB"/>
        </w:rPr>
        <w:tab/>
      </w:r>
      <w:r>
        <w:rPr>
          <w:lang w:val="en-US"/>
        </w:rPr>
        <w:t>Telephone: +34 93 214 7325</w:t>
      </w:r>
      <w:r w:rsidRPr="000B0CAB">
        <w:rPr>
          <w:lang w:val="en-US"/>
        </w:rPr>
        <w:tab/>
        <w:t>Fax:</w:t>
      </w:r>
      <w:r w:rsidRPr="0049624F">
        <w:rPr>
          <w:color w:val="333333"/>
          <w:lang w:val="ca-ES"/>
        </w:rPr>
        <w:t xml:space="preserve"> </w:t>
      </w:r>
      <w:r w:rsidRPr="0049624F">
        <w:rPr>
          <w:rStyle w:val="fax"/>
          <w:color w:val="333333"/>
          <w:lang w:val="ca-ES"/>
        </w:rPr>
        <w:t>+34</w:t>
      </w:r>
      <w:r>
        <w:rPr>
          <w:rStyle w:val="fax"/>
          <w:color w:val="333333"/>
          <w:lang w:val="ca-ES"/>
        </w:rPr>
        <w:t xml:space="preserve"> </w:t>
      </w:r>
      <w:r w:rsidRPr="0049624F">
        <w:rPr>
          <w:rStyle w:val="fax"/>
          <w:color w:val="333333"/>
          <w:lang w:val="ca-ES"/>
        </w:rPr>
        <w:t>93</w:t>
      </w:r>
      <w:r>
        <w:rPr>
          <w:rStyle w:val="fax"/>
          <w:color w:val="333333"/>
          <w:lang w:val="ca-ES"/>
        </w:rPr>
        <w:t xml:space="preserve"> </w:t>
      </w:r>
      <w:r w:rsidRPr="0049624F">
        <w:rPr>
          <w:rStyle w:val="fax"/>
          <w:color w:val="333333"/>
          <w:lang w:val="ca-ES"/>
        </w:rPr>
        <w:t>214</w:t>
      </w:r>
      <w:r>
        <w:rPr>
          <w:rStyle w:val="fax"/>
          <w:color w:val="333333"/>
          <w:lang w:val="ca-ES"/>
        </w:rPr>
        <w:t xml:space="preserve"> </w:t>
      </w:r>
      <w:r w:rsidRPr="0049624F">
        <w:rPr>
          <w:rStyle w:val="fax"/>
          <w:color w:val="333333"/>
          <w:lang w:val="ca-ES"/>
        </w:rPr>
        <w:t>7302</w:t>
      </w:r>
    </w:p>
    <w:p w:rsidR="00444B63" w:rsidRDefault="00444B63" w:rsidP="00466425">
      <w:pPr>
        <w:spacing w:line="480" w:lineRule="auto"/>
        <w:rPr>
          <w:b/>
          <w:lang w:val="en-GB"/>
        </w:rPr>
      </w:pPr>
      <w:r w:rsidRPr="00815620">
        <w:rPr>
          <w:b/>
          <w:lang w:val="en-GB"/>
        </w:rPr>
        <w:t xml:space="preserve">Table S1. </w:t>
      </w:r>
      <w:r>
        <w:rPr>
          <w:b/>
          <w:lang w:val="en-GB"/>
        </w:rPr>
        <w:t>Infant and parental characteristics by infant overweight (≥ 85</w:t>
      </w:r>
      <w:r w:rsidRPr="00815620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percentile, WHO) at the age of 14 months in the total study population and in (including the </w:t>
      </w:r>
      <w:smartTag w:uri="urn:schemas-microsoft-com:office:smarttags" w:element="City">
        <w:r>
          <w:rPr>
            <w:b/>
            <w:lang w:val="en-GB"/>
          </w:rPr>
          <w:t>Sabadell</w:t>
        </w:r>
      </w:smartTag>
      <w:r>
        <w:rPr>
          <w:b/>
          <w:lang w:val="en-GB"/>
        </w:rPr>
        <w:t xml:space="preserve"> subcohort) and in the Gipuzcoa and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lang w:val="en-GB"/>
            </w:rPr>
            <w:t>Valencia</w:t>
          </w:r>
        </w:smartTag>
      </w:smartTag>
      <w:r>
        <w:rPr>
          <w:b/>
          <w:lang w:val="en-GB"/>
        </w:rPr>
        <w:t xml:space="preserve"> subcohorts only.</w:t>
      </w:r>
    </w:p>
    <w:tbl>
      <w:tblPr>
        <w:tblpPr w:leftFromText="142" w:rightFromText="142" w:vertAnchor="page" w:horzAnchor="margin" w:tblpY="3645"/>
        <w:tblOverlap w:val="never"/>
        <w:tblW w:w="13820" w:type="dxa"/>
        <w:tblCellMar>
          <w:left w:w="70" w:type="dxa"/>
          <w:right w:w="70" w:type="dxa"/>
        </w:tblCellMar>
        <w:tblLook w:val="0000"/>
      </w:tblPr>
      <w:tblGrid>
        <w:gridCol w:w="4360"/>
        <w:gridCol w:w="1760"/>
        <w:gridCol w:w="1540"/>
        <w:gridCol w:w="1320"/>
        <w:gridCol w:w="1760"/>
        <w:gridCol w:w="1870"/>
        <w:gridCol w:w="1210"/>
      </w:tblGrid>
      <w:tr w:rsidR="00444B63" w:rsidRPr="00EC142A" w:rsidTr="00EC142A">
        <w:trPr>
          <w:trHeight w:val="255"/>
        </w:trPr>
        <w:tc>
          <w:tcPr>
            <w:tcW w:w="4360" w:type="dxa"/>
            <w:tcBorders>
              <w:top w:val="single" w:sz="12" w:space="0" w:color="auto"/>
            </w:tcBorders>
            <w:noWrap/>
            <w:vAlign w:val="bottom"/>
          </w:tcPr>
          <w:p w:rsidR="00444B63" w:rsidRPr="00466425" w:rsidRDefault="00444B63" w:rsidP="007A532E">
            <w:pPr>
              <w:rPr>
                <w:b/>
                <w:lang w:val="en-GB"/>
              </w:rPr>
            </w:pPr>
          </w:p>
        </w:tc>
        <w:tc>
          <w:tcPr>
            <w:tcW w:w="4620" w:type="dxa"/>
            <w:gridSpan w:val="3"/>
            <w:tcBorders>
              <w:top w:val="single" w:sz="12" w:space="0" w:color="auto"/>
            </w:tcBorders>
            <w:noWrap/>
            <w:vAlign w:val="bottom"/>
          </w:tcPr>
          <w:p w:rsidR="00444B63" w:rsidRDefault="00444B63" w:rsidP="007A532E">
            <w:pPr>
              <w:jc w:val="center"/>
              <w:rPr>
                <w:b/>
              </w:rPr>
            </w:pPr>
            <w:r>
              <w:rPr>
                <w:b/>
              </w:rPr>
              <w:t>Total study population</w:t>
            </w:r>
          </w:p>
          <w:p w:rsidR="00444B63" w:rsidRPr="00B47A18" w:rsidRDefault="00444B63" w:rsidP="007A532E">
            <w:pPr>
              <w:jc w:val="center"/>
              <w:rPr>
                <w:b/>
              </w:rPr>
            </w:pPr>
            <w:r>
              <w:rPr>
                <w:b/>
              </w:rPr>
              <w:t>(N=1198)</w:t>
            </w:r>
          </w:p>
        </w:tc>
        <w:tc>
          <w:tcPr>
            <w:tcW w:w="4840" w:type="dxa"/>
            <w:gridSpan w:val="3"/>
            <w:tcBorders>
              <w:top w:val="single" w:sz="12" w:space="0" w:color="auto"/>
            </w:tcBorders>
          </w:tcPr>
          <w:p w:rsidR="00444B63" w:rsidRDefault="00444B63" w:rsidP="007A532E">
            <w:pPr>
              <w:jc w:val="center"/>
              <w:rPr>
                <w:b/>
                <w:lang w:val="en-US"/>
              </w:rPr>
            </w:pPr>
            <w:r w:rsidRPr="007A532E">
              <w:rPr>
                <w:b/>
                <w:lang w:val="en-US"/>
              </w:rPr>
              <w:t xml:space="preserve">Gipuzkoa and </w:t>
            </w:r>
            <w:smartTag w:uri="urn:schemas-microsoft-com:office:smarttags" w:element="country-region">
              <w:smartTag w:uri="urn:schemas-microsoft-com:office:smarttags" w:element="place">
                <w:r w:rsidRPr="007A532E">
                  <w:rPr>
                    <w:b/>
                    <w:lang w:val="en-US"/>
                  </w:rPr>
                  <w:t>Valencia</w:t>
                </w:r>
              </w:smartTag>
            </w:smartTag>
            <w:r w:rsidRPr="007A532E">
              <w:rPr>
                <w:b/>
                <w:lang w:val="en-US"/>
              </w:rPr>
              <w:t xml:space="preserve"> subcohorts only</w:t>
            </w:r>
          </w:p>
          <w:p w:rsidR="00444B63" w:rsidRPr="007A532E" w:rsidRDefault="00444B63" w:rsidP="007A53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(N=704)</w:t>
            </w: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pPr>
              <w:rPr>
                <w:b/>
              </w:rPr>
            </w:pPr>
            <w:r w:rsidRPr="00B47A18">
              <w:rPr>
                <w:b/>
              </w:rPr>
              <w:t>Covariates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  <w:r>
              <w:rPr>
                <w:b/>
              </w:rPr>
              <w:t>BMI &lt;85</w:t>
            </w:r>
            <w:r w:rsidRPr="00815620">
              <w:rPr>
                <w:vertAlign w:val="superscript"/>
              </w:rPr>
              <w:t xml:space="preserve">th </w:t>
            </w:r>
            <w:r>
              <w:rPr>
                <w:b/>
              </w:rPr>
              <w:t>p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  <w:r>
              <w:rPr>
                <w:b/>
              </w:rPr>
              <w:t>BMI=&gt;85</w:t>
            </w:r>
            <w:r w:rsidRPr="0081562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</w:p>
        </w:tc>
        <w:tc>
          <w:tcPr>
            <w:tcW w:w="1760" w:type="dxa"/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  <w:r>
              <w:rPr>
                <w:b/>
              </w:rPr>
              <w:t>BMI &lt;85</w:t>
            </w:r>
            <w:r w:rsidRPr="00815620">
              <w:rPr>
                <w:vertAlign w:val="superscript"/>
              </w:rPr>
              <w:t xml:space="preserve">th </w:t>
            </w:r>
            <w:r>
              <w:rPr>
                <w:b/>
              </w:rPr>
              <w:t>p</w:t>
            </w:r>
          </w:p>
        </w:tc>
        <w:tc>
          <w:tcPr>
            <w:tcW w:w="1870" w:type="dxa"/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  <w:r>
              <w:rPr>
                <w:b/>
              </w:rPr>
              <w:t>BMI=&gt;85</w:t>
            </w:r>
            <w:r w:rsidRPr="0081562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</w:t>
            </w:r>
          </w:p>
        </w:tc>
        <w:tc>
          <w:tcPr>
            <w:tcW w:w="1210" w:type="dxa"/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/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  <w:r w:rsidRPr="00B47A18">
              <w:rPr>
                <w:b/>
              </w:rPr>
              <w:t>N=</w:t>
            </w:r>
            <w:r>
              <w:rPr>
                <w:b/>
              </w:rPr>
              <w:t>840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  <w:r>
              <w:rPr>
                <w:b/>
              </w:rPr>
              <w:t>N=358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</w:p>
        </w:tc>
        <w:tc>
          <w:tcPr>
            <w:tcW w:w="1760" w:type="dxa"/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  <w:r w:rsidRPr="00B47A18">
              <w:rPr>
                <w:b/>
              </w:rPr>
              <w:t>N=</w:t>
            </w:r>
            <w:r>
              <w:rPr>
                <w:b/>
              </w:rPr>
              <w:t>472</w:t>
            </w:r>
          </w:p>
        </w:tc>
        <w:tc>
          <w:tcPr>
            <w:tcW w:w="1870" w:type="dxa"/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  <w:r>
              <w:rPr>
                <w:b/>
              </w:rPr>
              <w:t>N=232</w:t>
            </w:r>
          </w:p>
        </w:tc>
        <w:tc>
          <w:tcPr>
            <w:tcW w:w="1210" w:type="dxa"/>
            <w:vAlign w:val="bottom"/>
          </w:tcPr>
          <w:p w:rsidR="00444B63" w:rsidRPr="00B47A18" w:rsidRDefault="00444B63" w:rsidP="007A532E">
            <w:pPr>
              <w:rPr>
                <w:b/>
              </w:rPr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tcBorders>
              <w:bottom w:val="single" w:sz="12" w:space="0" w:color="auto"/>
            </w:tcBorders>
            <w:noWrap/>
            <w:vAlign w:val="bottom"/>
          </w:tcPr>
          <w:p w:rsidR="00444B63" w:rsidRPr="00B47A18" w:rsidRDefault="00444B63" w:rsidP="007A532E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  <w:r w:rsidRPr="00B47A18">
              <w:rPr>
                <w:b/>
              </w:rPr>
              <w:t>Valueª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  <w:r w:rsidRPr="00B47A18">
              <w:rPr>
                <w:b/>
              </w:rPr>
              <w:t>Valueª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  <w:r w:rsidRPr="00B47A18">
              <w:rPr>
                <w:b/>
              </w:rPr>
              <w:t>p-value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  <w:r w:rsidRPr="00B47A18">
              <w:rPr>
                <w:b/>
              </w:rPr>
              <w:t>Valueª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  <w:r w:rsidRPr="00B47A18">
              <w:rPr>
                <w:b/>
              </w:rPr>
              <w:t>Valueª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vAlign w:val="bottom"/>
          </w:tcPr>
          <w:p w:rsidR="00444B63" w:rsidRPr="00B47A18" w:rsidRDefault="00444B63" w:rsidP="007A532E">
            <w:pPr>
              <w:jc w:val="center"/>
              <w:rPr>
                <w:b/>
              </w:rPr>
            </w:pPr>
            <w:r w:rsidRPr="00B47A18">
              <w:rPr>
                <w:b/>
              </w:rPr>
              <w:t>p-value</w:t>
            </w: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tcBorders>
              <w:top w:val="single" w:sz="12" w:space="0" w:color="auto"/>
            </w:tcBorders>
            <w:noWrap/>
            <w:vAlign w:val="bottom"/>
          </w:tcPr>
          <w:p w:rsidR="00444B63" w:rsidRPr="00B47A18" w:rsidRDefault="00444B63" w:rsidP="007A532E">
            <w:pPr>
              <w:rPr>
                <w:b/>
                <w:bCs/>
              </w:rPr>
            </w:pPr>
            <w:r w:rsidRPr="00B47A18">
              <w:rPr>
                <w:b/>
                <w:bCs/>
              </w:rPr>
              <w:t>Infant characteristics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540" w:type="dxa"/>
            <w:tcBorders>
              <w:top w:val="single" w:sz="12" w:space="0" w:color="auto"/>
            </w:tcBorders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444B63" w:rsidRPr="00B47A18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r w:rsidRPr="00B47A18">
              <w:t>Female sex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48.4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46.1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0.56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>47.5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>47.8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0.92</w:t>
            </w:r>
          </w:p>
        </w:tc>
      </w:tr>
      <w:tr w:rsidR="00444B63" w:rsidRPr="004F2951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r w:rsidRPr="00B47A18">
              <w:t>Gestational age (weeks)</w:t>
            </w:r>
          </w:p>
        </w:tc>
        <w:tc>
          <w:tcPr>
            <w:tcW w:w="176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 w:rsidRPr="004F2951">
              <w:rPr>
                <w:lang w:val="en-US"/>
              </w:rPr>
              <w:t>39.</w:t>
            </w:r>
            <w:r>
              <w:rPr>
                <w:lang w:val="en-US"/>
              </w:rPr>
              <w:t>8 ± 1.2</w:t>
            </w:r>
          </w:p>
        </w:tc>
        <w:tc>
          <w:tcPr>
            <w:tcW w:w="154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39.8</w:t>
            </w:r>
            <w:r w:rsidRPr="004F2951">
              <w:rPr>
                <w:lang w:val="en-US"/>
              </w:rPr>
              <w:t xml:space="preserve"> ± 1.2</w:t>
            </w:r>
          </w:p>
        </w:tc>
        <w:tc>
          <w:tcPr>
            <w:tcW w:w="132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0.99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39.8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1.2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39.9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1.2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0.69</w:t>
            </w:r>
          </w:p>
        </w:tc>
      </w:tr>
      <w:tr w:rsidR="00444B63" w:rsidRPr="004F2951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4F2951" w:rsidRDefault="00444B63" w:rsidP="007A532E">
            <w:pPr>
              <w:rPr>
                <w:lang w:val="en-US"/>
              </w:rPr>
            </w:pPr>
            <w:r w:rsidRPr="004F2951">
              <w:rPr>
                <w:lang w:val="en-US"/>
              </w:rPr>
              <w:t>Birthweight (g)</w:t>
            </w:r>
          </w:p>
        </w:tc>
        <w:tc>
          <w:tcPr>
            <w:tcW w:w="176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3259</w:t>
            </w:r>
            <w:r w:rsidRPr="004F2951">
              <w:rPr>
                <w:lang w:val="en-US"/>
              </w:rPr>
              <w:t xml:space="preserve"> ± </w:t>
            </w:r>
            <w:r>
              <w:rPr>
                <w:lang w:val="en-US"/>
              </w:rPr>
              <w:t>418</w:t>
            </w:r>
          </w:p>
        </w:tc>
        <w:tc>
          <w:tcPr>
            <w:tcW w:w="154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3389</w:t>
            </w:r>
            <w:r w:rsidRPr="004F2951">
              <w:rPr>
                <w:lang w:val="en-US"/>
              </w:rPr>
              <w:t xml:space="preserve"> ± 4</w:t>
            </w:r>
            <w:r>
              <w:rPr>
                <w:lang w:val="en-US"/>
              </w:rPr>
              <w:t>29</w:t>
            </w:r>
          </w:p>
        </w:tc>
        <w:tc>
          <w:tcPr>
            <w:tcW w:w="132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 w:rsidRPr="004F2951">
              <w:rPr>
                <w:lang w:val="en-US"/>
              </w:rPr>
              <w:t>&lt;0.01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3279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436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3396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446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&lt;0.01</w:t>
            </w:r>
          </w:p>
        </w:tc>
      </w:tr>
      <w:tr w:rsidR="00444B63" w:rsidRPr="004F2951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4F2951" w:rsidRDefault="00444B63" w:rsidP="007A532E">
            <w:pPr>
              <w:rPr>
                <w:lang w:val="en-US"/>
              </w:rPr>
            </w:pPr>
            <w:r w:rsidRPr="004F2951">
              <w:rPr>
                <w:lang w:val="en-US"/>
              </w:rPr>
              <w:t>Birhweight z-score (SD)</w:t>
            </w:r>
            <w:r>
              <w:rPr>
                <w:lang w:val="en-US"/>
              </w:rPr>
              <w:t xml:space="preserve"> – </w:t>
            </w:r>
            <w:r w:rsidRPr="00EC142A">
              <w:rPr>
                <w:i/>
                <w:iCs/>
                <w:lang w:val="en-US"/>
              </w:rPr>
              <w:t>All</w:t>
            </w:r>
          </w:p>
        </w:tc>
        <w:tc>
          <w:tcPr>
            <w:tcW w:w="176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-0.10 ± 0.88</w:t>
            </w:r>
          </w:p>
        </w:tc>
        <w:tc>
          <w:tcPr>
            <w:tcW w:w="154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 w:rsidRPr="004F2951">
              <w:rPr>
                <w:lang w:val="en-US"/>
              </w:rPr>
              <w:t>0.</w:t>
            </w:r>
            <w:r>
              <w:rPr>
                <w:lang w:val="en-US"/>
              </w:rPr>
              <w:t>16 ± 0.88</w:t>
            </w:r>
          </w:p>
        </w:tc>
        <w:tc>
          <w:tcPr>
            <w:tcW w:w="132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 w:rsidRPr="004F2951">
              <w:rPr>
                <w:lang w:val="en-US"/>
              </w:rPr>
              <w:t>&lt;0.01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-0.07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0.92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0.18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0.91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&lt;0.01</w:t>
            </w:r>
          </w:p>
        </w:tc>
      </w:tr>
      <w:tr w:rsidR="00444B63" w:rsidRPr="004F2951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EC142A" w:rsidRDefault="00444B63" w:rsidP="007A532E">
            <w:pPr>
              <w:rPr>
                <w:i/>
                <w:iCs/>
                <w:lang w:val="en-US"/>
              </w:rPr>
            </w:pPr>
            <w:r w:rsidRPr="00EC142A">
              <w:rPr>
                <w:i/>
                <w:iCs/>
                <w:lang w:val="en-US"/>
              </w:rPr>
              <w:t xml:space="preserve">                                        - Females</w:t>
            </w:r>
          </w:p>
        </w:tc>
        <w:tc>
          <w:tcPr>
            <w:tcW w:w="1760" w:type="dxa"/>
            <w:noWrap/>
          </w:tcPr>
          <w:p w:rsidR="00444B63" w:rsidRDefault="00444B63" w:rsidP="00EC142A">
            <w:pPr>
              <w:jc w:val="center"/>
            </w:pPr>
            <w:r>
              <w:rPr>
                <w:lang w:val="en-US"/>
              </w:rPr>
              <w:t xml:space="preserve">-0.16 </w:t>
            </w:r>
            <w:r w:rsidRPr="004045A5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0.92</w:t>
            </w:r>
          </w:p>
        </w:tc>
        <w:tc>
          <w:tcPr>
            <w:tcW w:w="1540" w:type="dxa"/>
            <w:noWrap/>
          </w:tcPr>
          <w:p w:rsidR="00444B63" w:rsidRDefault="00444B63" w:rsidP="00EC142A">
            <w:pPr>
              <w:jc w:val="center"/>
            </w:pPr>
            <w:r>
              <w:rPr>
                <w:lang w:val="en-US"/>
              </w:rPr>
              <w:t xml:space="preserve">0.14 </w:t>
            </w:r>
            <w:r w:rsidRPr="004045A5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0.96</w:t>
            </w:r>
          </w:p>
        </w:tc>
        <w:tc>
          <w:tcPr>
            <w:tcW w:w="1320" w:type="dxa"/>
            <w:noWrap/>
            <w:vAlign w:val="bottom"/>
          </w:tcPr>
          <w:p w:rsidR="00444B63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&lt;0.01</w:t>
            </w:r>
          </w:p>
        </w:tc>
        <w:tc>
          <w:tcPr>
            <w:tcW w:w="1760" w:type="dxa"/>
          </w:tcPr>
          <w:p w:rsidR="00444B63" w:rsidRDefault="00444B63" w:rsidP="00EC142A">
            <w:pPr>
              <w:jc w:val="center"/>
            </w:pPr>
            <w:r>
              <w:rPr>
                <w:lang w:val="en-US"/>
              </w:rPr>
              <w:t xml:space="preserve">-0.13 </w:t>
            </w:r>
            <w:r w:rsidRPr="000547A7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0.94 </w:t>
            </w:r>
          </w:p>
        </w:tc>
        <w:tc>
          <w:tcPr>
            <w:tcW w:w="1870" w:type="dxa"/>
          </w:tcPr>
          <w:p w:rsidR="00444B63" w:rsidRDefault="00444B63" w:rsidP="00EC142A">
            <w:pPr>
              <w:jc w:val="center"/>
            </w:pPr>
            <w:r>
              <w:rPr>
                <w:lang w:val="en-US"/>
              </w:rPr>
              <w:t xml:space="preserve">0.16 </w:t>
            </w:r>
            <w:r w:rsidRPr="000547A7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0.99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0.01</w:t>
            </w:r>
          </w:p>
        </w:tc>
      </w:tr>
      <w:tr w:rsidR="00444B63" w:rsidRPr="004F2951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EC142A" w:rsidRDefault="00444B63" w:rsidP="007A532E">
            <w:pPr>
              <w:rPr>
                <w:i/>
                <w:iCs/>
                <w:lang w:val="en-US"/>
              </w:rPr>
            </w:pPr>
            <w:r w:rsidRPr="00EC142A">
              <w:rPr>
                <w:i/>
                <w:iCs/>
                <w:lang w:val="en-US"/>
              </w:rPr>
              <w:t xml:space="preserve">                                         -Males</w:t>
            </w:r>
          </w:p>
        </w:tc>
        <w:tc>
          <w:tcPr>
            <w:tcW w:w="1760" w:type="dxa"/>
            <w:noWrap/>
          </w:tcPr>
          <w:p w:rsidR="00444B63" w:rsidRDefault="00444B63" w:rsidP="00EC142A">
            <w:pPr>
              <w:jc w:val="center"/>
            </w:pPr>
            <w:r>
              <w:rPr>
                <w:lang w:val="en-US"/>
              </w:rPr>
              <w:t xml:space="preserve">-0.05 </w:t>
            </w:r>
            <w:r w:rsidRPr="004045A5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0.85</w:t>
            </w:r>
          </w:p>
        </w:tc>
        <w:tc>
          <w:tcPr>
            <w:tcW w:w="1540" w:type="dxa"/>
            <w:noWrap/>
          </w:tcPr>
          <w:p w:rsidR="00444B63" w:rsidRDefault="00444B63" w:rsidP="00EC142A">
            <w:pPr>
              <w:jc w:val="center"/>
            </w:pPr>
            <w:r>
              <w:rPr>
                <w:lang w:val="en-US"/>
              </w:rPr>
              <w:t xml:space="preserve">0.18 </w:t>
            </w:r>
            <w:r w:rsidRPr="004045A5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0.80</w:t>
            </w:r>
          </w:p>
        </w:tc>
        <w:tc>
          <w:tcPr>
            <w:tcW w:w="1320" w:type="dxa"/>
            <w:noWrap/>
            <w:vAlign w:val="bottom"/>
          </w:tcPr>
          <w:p w:rsidR="00444B63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&lt;0.01</w:t>
            </w:r>
          </w:p>
        </w:tc>
        <w:tc>
          <w:tcPr>
            <w:tcW w:w="1760" w:type="dxa"/>
          </w:tcPr>
          <w:p w:rsidR="00444B63" w:rsidRDefault="00444B63" w:rsidP="00EC142A">
            <w:pPr>
              <w:jc w:val="center"/>
            </w:pPr>
            <w:r>
              <w:rPr>
                <w:lang w:val="en-US"/>
              </w:rPr>
              <w:t xml:space="preserve">-0.01 </w:t>
            </w:r>
            <w:r w:rsidRPr="000547A7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0.90</w:t>
            </w:r>
          </w:p>
        </w:tc>
        <w:tc>
          <w:tcPr>
            <w:tcW w:w="1870" w:type="dxa"/>
          </w:tcPr>
          <w:p w:rsidR="00444B63" w:rsidRDefault="00444B63" w:rsidP="00EC142A">
            <w:pPr>
              <w:jc w:val="center"/>
            </w:pPr>
            <w:r>
              <w:rPr>
                <w:lang w:val="en-US"/>
              </w:rPr>
              <w:t xml:space="preserve">0.20 </w:t>
            </w:r>
            <w:r w:rsidRPr="000547A7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0.84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0.02</w:t>
            </w:r>
          </w:p>
        </w:tc>
      </w:tr>
      <w:tr w:rsidR="00444B63" w:rsidRPr="004F2951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4F2951" w:rsidRDefault="00444B63" w:rsidP="007A532E">
            <w:pPr>
              <w:rPr>
                <w:lang w:val="en-US"/>
              </w:rPr>
            </w:pPr>
            <w:r w:rsidRPr="004F2951">
              <w:rPr>
                <w:lang w:val="en-US"/>
              </w:rPr>
              <w:t>Birth lenght (cm)</w:t>
            </w:r>
          </w:p>
        </w:tc>
        <w:tc>
          <w:tcPr>
            <w:tcW w:w="176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49.6 ± 2.0</w:t>
            </w:r>
          </w:p>
        </w:tc>
        <w:tc>
          <w:tcPr>
            <w:tcW w:w="154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49.5 ± 1.9</w:t>
            </w:r>
          </w:p>
        </w:tc>
        <w:tc>
          <w:tcPr>
            <w:tcW w:w="132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49.8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2.1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49.5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2.0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0.13</w:t>
            </w:r>
          </w:p>
        </w:tc>
      </w:tr>
      <w:tr w:rsidR="00444B63" w:rsidRPr="004F2951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4F2951" w:rsidRDefault="00444B63" w:rsidP="007A532E">
            <w:pPr>
              <w:rPr>
                <w:lang w:val="en-US"/>
              </w:rPr>
            </w:pPr>
            <w:r w:rsidRPr="004F2951">
              <w:rPr>
                <w:lang w:val="en-US"/>
              </w:rPr>
              <w:t>Weight at 6 months (gr)</w:t>
            </w:r>
          </w:p>
        </w:tc>
        <w:tc>
          <w:tcPr>
            <w:tcW w:w="176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7471</w:t>
            </w:r>
            <w:r w:rsidRPr="004F2951">
              <w:rPr>
                <w:lang w:val="en-US"/>
              </w:rPr>
              <w:t xml:space="preserve"> ± 7</w:t>
            </w:r>
            <w:r>
              <w:rPr>
                <w:lang w:val="en-US"/>
              </w:rPr>
              <w:t>46</w:t>
            </w:r>
          </w:p>
        </w:tc>
        <w:tc>
          <w:tcPr>
            <w:tcW w:w="154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8270</w:t>
            </w:r>
            <w:r w:rsidRPr="004F2951">
              <w:rPr>
                <w:lang w:val="en-US"/>
              </w:rPr>
              <w:t xml:space="preserve"> ± </w:t>
            </w:r>
            <w:r>
              <w:rPr>
                <w:lang w:val="en-US"/>
              </w:rPr>
              <w:t>891</w:t>
            </w:r>
          </w:p>
        </w:tc>
        <w:tc>
          <w:tcPr>
            <w:tcW w:w="132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 w:rsidRPr="004F2951">
              <w:rPr>
                <w:lang w:val="en-US"/>
              </w:rPr>
              <w:t>&lt;0.01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7520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784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8178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908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&lt;0.01</w:t>
            </w:r>
          </w:p>
        </w:tc>
      </w:tr>
      <w:tr w:rsidR="00444B63" w:rsidRPr="00552A67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552A67" w:rsidRDefault="00444B63" w:rsidP="007A532E">
            <w:pPr>
              <w:rPr>
                <w:lang w:val="en-US"/>
              </w:rPr>
            </w:pPr>
            <w:r>
              <w:rPr>
                <w:lang w:val="en-US"/>
              </w:rPr>
              <w:t>Weight z</w:t>
            </w:r>
            <w:r w:rsidRPr="00552A67">
              <w:rPr>
                <w:lang w:val="en-US"/>
              </w:rPr>
              <w:t xml:space="preserve">-score at 6 months </w:t>
            </w:r>
            <w:r>
              <w:rPr>
                <w:lang w:val="en-US"/>
              </w:rPr>
              <w:t xml:space="preserve">(SD) - </w:t>
            </w:r>
            <w:r w:rsidRPr="00EC142A">
              <w:rPr>
                <w:i/>
                <w:iCs/>
                <w:lang w:val="en-US"/>
              </w:rPr>
              <w:t>All</w:t>
            </w:r>
          </w:p>
        </w:tc>
        <w:tc>
          <w:tcPr>
            <w:tcW w:w="1760" w:type="dxa"/>
            <w:noWrap/>
            <w:vAlign w:val="bottom"/>
          </w:tcPr>
          <w:p w:rsidR="00444B63" w:rsidRPr="00552A67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-0.24 ± 0.78</w:t>
            </w:r>
          </w:p>
        </w:tc>
        <w:tc>
          <w:tcPr>
            <w:tcW w:w="1540" w:type="dxa"/>
            <w:noWrap/>
            <w:vAlign w:val="bottom"/>
          </w:tcPr>
          <w:p w:rsidR="00444B63" w:rsidRPr="00552A67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0.62 ± 0.87</w:t>
            </w:r>
          </w:p>
        </w:tc>
        <w:tc>
          <w:tcPr>
            <w:tcW w:w="1320" w:type="dxa"/>
            <w:noWrap/>
            <w:vAlign w:val="bottom"/>
          </w:tcPr>
          <w:p w:rsidR="00444B63" w:rsidRPr="00552A67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&lt;0.01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-0.19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0.80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0.54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0.89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&lt;0.01</w:t>
            </w:r>
          </w:p>
        </w:tc>
      </w:tr>
      <w:tr w:rsidR="00444B63" w:rsidRPr="004F2951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EC142A" w:rsidRDefault="00444B63" w:rsidP="007A532E">
            <w:pPr>
              <w:rPr>
                <w:i/>
                <w:iCs/>
                <w:lang w:val="en-US"/>
              </w:rPr>
            </w:pPr>
            <w:r w:rsidRPr="00EC142A">
              <w:rPr>
                <w:i/>
                <w:iCs/>
                <w:lang w:val="en-US"/>
              </w:rPr>
              <w:t xml:space="preserve">                                                      - Females</w:t>
            </w:r>
          </w:p>
        </w:tc>
        <w:tc>
          <w:tcPr>
            <w:tcW w:w="1760" w:type="dxa"/>
            <w:noWrap/>
          </w:tcPr>
          <w:p w:rsidR="00444B63" w:rsidRDefault="00444B63" w:rsidP="00EC142A">
            <w:pPr>
              <w:jc w:val="center"/>
            </w:pPr>
            <w:r>
              <w:rPr>
                <w:lang w:val="en-US"/>
              </w:rPr>
              <w:t xml:space="preserve">-0.24 </w:t>
            </w:r>
            <w:r w:rsidRPr="00833728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0.77</w:t>
            </w:r>
          </w:p>
        </w:tc>
        <w:tc>
          <w:tcPr>
            <w:tcW w:w="1540" w:type="dxa"/>
            <w:noWrap/>
          </w:tcPr>
          <w:p w:rsidR="00444B63" w:rsidRDefault="00444B63" w:rsidP="00EC142A">
            <w:pPr>
              <w:jc w:val="center"/>
            </w:pPr>
            <w:r>
              <w:rPr>
                <w:lang w:val="en-US"/>
              </w:rPr>
              <w:t xml:space="preserve">0.58 </w:t>
            </w:r>
            <w:r w:rsidRPr="00833728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0.80</w:t>
            </w:r>
          </w:p>
        </w:tc>
        <w:tc>
          <w:tcPr>
            <w:tcW w:w="1320" w:type="dxa"/>
            <w:noWrap/>
            <w:vAlign w:val="bottom"/>
          </w:tcPr>
          <w:p w:rsidR="00444B63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&lt;0.01</w:t>
            </w:r>
          </w:p>
        </w:tc>
        <w:tc>
          <w:tcPr>
            <w:tcW w:w="1760" w:type="dxa"/>
          </w:tcPr>
          <w:p w:rsidR="00444B63" w:rsidRPr="00EC142A" w:rsidRDefault="00444B63" w:rsidP="00EC142A">
            <w:pPr>
              <w:jc w:val="center"/>
            </w:pPr>
            <w:r>
              <w:rPr>
                <w:lang w:val="en-US"/>
              </w:rPr>
              <w:t xml:space="preserve">-0.24 </w:t>
            </w:r>
            <w:r w:rsidRPr="00EC142A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0.82</w:t>
            </w:r>
          </w:p>
        </w:tc>
        <w:tc>
          <w:tcPr>
            <w:tcW w:w="1870" w:type="dxa"/>
          </w:tcPr>
          <w:p w:rsidR="00444B63" w:rsidRPr="00EC142A" w:rsidRDefault="00444B63" w:rsidP="00EC142A">
            <w:pPr>
              <w:jc w:val="center"/>
            </w:pPr>
            <w:r>
              <w:rPr>
                <w:lang w:val="en-US"/>
              </w:rPr>
              <w:t xml:space="preserve">0.47 </w:t>
            </w:r>
            <w:r w:rsidRPr="00EC142A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0.79</w:t>
            </w:r>
          </w:p>
        </w:tc>
        <w:tc>
          <w:tcPr>
            <w:tcW w:w="1210" w:type="dxa"/>
          </w:tcPr>
          <w:p w:rsidR="00444B63" w:rsidRPr="002F363F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&lt;0.01</w:t>
            </w:r>
          </w:p>
        </w:tc>
      </w:tr>
      <w:tr w:rsidR="00444B63" w:rsidRPr="004F2951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EC142A" w:rsidRDefault="00444B63" w:rsidP="007A532E">
            <w:pPr>
              <w:rPr>
                <w:i/>
                <w:iCs/>
                <w:lang w:val="en-US"/>
              </w:rPr>
            </w:pPr>
            <w:r w:rsidRPr="00EC142A">
              <w:rPr>
                <w:i/>
                <w:iCs/>
                <w:lang w:val="en-US"/>
              </w:rPr>
              <w:t xml:space="preserve">                                                      - Males</w:t>
            </w:r>
          </w:p>
        </w:tc>
        <w:tc>
          <w:tcPr>
            <w:tcW w:w="1760" w:type="dxa"/>
            <w:noWrap/>
          </w:tcPr>
          <w:p w:rsidR="00444B63" w:rsidRDefault="00444B63" w:rsidP="00EC142A">
            <w:pPr>
              <w:jc w:val="center"/>
            </w:pPr>
            <w:r>
              <w:rPr>
                <w:lang w:val="en-US"/>
              </w:rPr>
              <w:t xml:space="preserve">-0..24 </w:t>
            </w:r>
            <w:r w:rsidRPr="00833728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0.79</w:t>
            </w:r>
          </w:p>
        </w:tc>
        <w:tc>
          <w:tcPr>
            <w:tcW w:w="1540" w:type="dxa"/>
            <w:noWrap/>
          </w:tcPr>
          <w:p w:rsidR="00444B63" w:rsidRDefault="00444B63" w:rsidP="00EC142A">
            <w:pPr>
              <w:jc w:val="center"/>
            </w:pPr>
            <w:r>
              <w:rPr>
                <w:lang w:val="en-US"/>
              </w:rPr>
              <w:t xml:space="preserve">0.65 </w:t>
            </w:r>
            <w:r w:rsidRPr="00833728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0.94</w:t>
            </w:r>
          </w:p>
        </w:tc>
        <w:tc>
          <w:tcPr>
            <w:tcW w:w="1320" w:type="dxa"/>
            <w:noWrap/>
            <w:vAlign w:val="bottom"/>
          </w:tcPr>
          <w:p w:rsidR="00444B63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&lt;0.01</w:t>
            </w:r>
          </w:p>
        </w:tc>
        <w:tc>
          <w:tcPr>
            <w:tcW w:w="1760" w:type="dxa"/>
          </w:tcPr>
          <w:p w:rsidR="00444B63" w:rsidRPr="00EC142A" w:rsidRDefault="00444B63" w:rsidP="00EC142A">
            <w:pPr>
              <w:jc w:val="center"/>
            </w:pPr>
            <w:r>
              <w:rPr>
                <w:lang w:val="en-US"/>
              </w:rPr>
              <w:t xml:space="preserve">-0.15 </w:t>
            </w:r>
            <w:r w:rsidRPr="00EC142A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0.79</w:t>
            </w:r>
          </w:p>
        </w:tc>
        <w:tc>
          <w:tcPr>
            <w:tcW w:w="1870" w:type="dxa"/>
          </w:tcPr>
          <w:p w:rsidR="00444B63" w:rsidRPr="00EC142A" w:rsidRDefault="00444B63" w:rsidP="00EC142A">
            <w:pPr>
              <w:jc w:val="center"/>
            </w:pPr>
            <w:r>
              <w:rPr>
                <w:lang w:val="en-US"/>
              </w:rPr>
              <w:t xml:space="preserve">0.60 </w:t>
            </w:r>
            <w:r w:rsidRPr="00EC142A">
              <w:rPr>
                <w:lang w:val="en-US"/>
              </w:rPr>
              <w:t>±</w:t>
            </w:r>
            <w:r>
              <w:rPr>
                <w:lang w:val="en-US"/>
              </w:rPr>
              <w:t xml:space="preserve"> 0.98</w:t>
            </w:r>
          </w:p>
        </w:tc>
        <w:tc>
          <w:tcPr>
            <w:tcW w:w="1210" w:type="dxa"/>
          </w:tcPr>
          <w:p w:rsidR="00444B63" w:rsidRPr="002F363F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&lt;0.01</w:t>
            </w:r>
          </w:p>
        </w:tc>
      </w:tr>
      <w:tr w:rsidR="00444B63" w:rsidRPr="004F2951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4F2951" w:rsidRDefault="00444B63" w:rsidP="007A532E">
            <w:pPr>
              <w:rPr>
                <w:lang w:val="en-US"/>
              </w:rPr>
            </w:pPr>
            <w:r w:rsidRPr="004F2951">
              <w:rPr>
                <w:lang w:val="en-US"/>
              </w:rPr>
              <w:t>Lenght at 6 months (cm)</w:t>
            </w:r>
          </w:p>
        </w:tc>
        <w:tc>
          <w:tcPr>
            <w:tcW w:w="176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67.0</w:t>
            </w:r>
            <w:r w:rsidRPr="004F2951">
              <w:rPr>
                <w:lang w:val="en-US"/>
              </w:rPr>
              <w:t xml:space="preserve"> ± 2.3</w:t>
            </w:r>
          </w:p>
        </w:tc>
        <w:tc>
          <w:tcPr>
            <w:tcW w:w="154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 w:rsidRPr="004F2951">
              <w:rPr>
                <w:lang w:val="en-US"/>
              </w:rPr>
              <w:t>67.</w:t>
            </w:r>
            <w:r>
              <w:rPr>
                <w:lang w:val="en-US"/>
              </w:rPr>
              <w:t>3</w:t>
            </w:r>
            <w:r w:rsidRPr="004F2951">
              <w:rPr>
                <w:lang w:val="en-US"/>
              </w:rPr>
              <w:t xml:space="preserve"> ± 2.5</w:t>
            </w:r>
          </w:p>
        </w:tc>
        <w:tc>
          <w:tcPr>
            <w:tcW w:w="132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</w:p>
        </w:tc>
        <w:tc>
          <w:tcPr>
            <w:tcW w:w="1760" w:type="dxa"/>
          </w:tcPr>
          <w:p w:rsidR="00444B63" w:rsidRPr="002F363F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67.1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2.3</w:t>
            </w:r>
          </w:p>
        </w:tc>
        <w:tc>
          <w:tcPr>
            <w:tcW w:w="1870" w:type="dxa"/>
          </w:tcPr>
          <w:p w:rsidR="00444B63" w:rsidRPr="002F363F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67.3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2.4</w:t>
            </w:r>
          </w:p>
        </w:tc>
        <w:tc>
          <w:tcPr>
            <w:tcW w:w="1210" w:type="dxa"/>
          </w:tcPr>
          <w:p w:rsidR="00444B63" w:rsidRPr="002F363F" w:rsidRDefault="00444B63" w:rsidP="007A532E">
            <w:pPr>
              <w:jc w:val="center"/>
              <w:rPr>
                <w:lang w:val="en-US"/>
              </w:rPr>
            </w:pPr>
            <w:r w:rsidRPr="002F363F">
              <w:rPr>
                <w:lang w:val="en-US"/>
              </w:rPr>
              <w:t>0.26</w:t>
            </w:r>
          </w:p>
        </w:tc>
      </w:tr>
      <w:tr w:rsidR="00444B63" w:rsidRPr="004F2951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4F2951" w:rsidRDefault="00444B63" w:rsidP="007A532E">
            <w:pPr>
              <w:rPr>
                <w:lang w:val="en-US"/>
              </w:rPr>
            </w:pPr>
            <w:r w:rsidRPr="004F2951">
              <w:rPr>
                <w:lang w:val="en-US"/>
              </w:rPr>
              <w:t>Weight at 14 months (gr)</w:t>
            </w:r>
          </w:p>
        </w:tc>
        <w:tc>
          <w:tcPr>
            <w:tcW w:w="176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9805</w:t>
            </w:r>
            <w:r w:rsidRPr="004F2951">
              <w:rPr>
                <w:lang w:val="en-US"/>
              </w:rPr>
              <w:t xml:space="preserve"> ± </w:t>
            </w:r>
            <w:r>
              <w:rPr>
                <w:lang w:val="en-US"/>
              </w:rPr>
              <w:t>929</w:t>
            </w:r>
          </w:p>
        </w:tc>
        <w:tc>
          <w:tcPr>
            <w:tcW w:w="154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11292</w:t>
            </w:r>
            <w:r w:rsidRPr="004F2951">
              <w:rPr>
                <w:lang w:val="en-US"/>
              </w:rPr>
              <w:t xml:space="preserve"> ± 1</w:t>
            </w:r>
            <w:r>
              <w:rPr>
                <w:lang w:val="en-US"/>
              </w:rPr>
              <w:t>111</w:t>
            </w:r>
          </w:p>
        </w:tc>
        <w:tc>
          <w:tcPr>
            <w:tcW w:w="132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 w:rsidRPr="004F2951">
              <w:rPr>
                <w:lang w:val="en-US"/>
              </w:rPr>
              <w:t>&lt;0.01</w:t>
            </w:r>
          </w:p>
        </w:tc>
        <w:tc>
          <w:tcPr>
            <w:tcW w:w="1760" w:type="dxa"/>
          </w:tcPr>
          <w:p w:rsidR="00444B63" w:rsidRPr="002F363F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9715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941</w:t>
            </w:r>
          </w:p>
        </w:tc>
        <w:tc>
          <w:tcPr>
            <w:tcW w:w="1870" w:type="dxa"/>
          </w:tcPr>
          <w:p w:rsidR="00444B63" w:rsidRPr="002F363F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11134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1031</w:t>
            </w:r>
          </w:p>
        </w:tc>
        <w:tc>
          <w:tcPr>
            <w:tcW w:w="1210" w:type="dxa"/>
          </w:tcPr>
          <w:p w:rsidR="00444B63" w:rsidRPr="002F363F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&lt;0.01</w:t>
            </w:r>
          </w:p>
        </w:tc>
      </w:tr>
      <w:tr w:rsidR="00444B63" w:rsidRPr="004F2951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4F2951" w:rsidRDefault="00444B63" w:rsidP="007A532E">
            <w:pPr>
              <w:rPr>
                <w:lang w:val="en-US"/>
              </w:rPr>
            </w:pPr>
            <w:r w:rsidRPr="004F2951">
              <w:rPr>
                <w:lang w:val="en-US"/>
              </w:rPr>
              <w:t>Lenght at 14 months (cm)</w:t>
            </w:r>
          </w:p>
        </w:tc>
        <w:tc>
          <w:tcPr>
            <w:tcW w:w="176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  <w:r w:rsidRPr="004F2951">
              <w:rPr>
                <w:lang w:val="en-US"/>
              </w:rPr>
              <w:t>.</w:t>
            </w:r>
            <w:r>
              <w:rPr>
                <w:lang w:val="en-US"/>
              </w:rPr>
              <w:t>1 ± 2.9</w:t>
            </w:r>
          </w:p>
        </w:tc>
        <w:tc>
          <w:tcPr>
            <w:tcW w:w="154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 w:rsidRPr="004F2951">
              <w:rPr>
                <w:lang w:val="en-US"/>
              </w:rPr>
              <w:t>77.</w:t>
            </w:r>
            <w:r>
              <w:rPr>
                <w:lang w:val="en-US"/>
              </w:rPr>
              <w:t>0</w:t>
            </w:r>
            <w:r w:rsidRPr="004F2951">
              <w:rPr>
                <w:lang w:val="en-US"/>
              </w:rPr>
              <w:t xml:space="preserve"> ± 3.</w:t>
            </w:r>
            <w:r>
              <w:rPr>
                <w:lang w:val="en-US"/>
              </w:rPr>
              <w:t>6</w:t>
            </w:r>
          </w:p>
        </w:tc>
        <w:tc>
          <w:tcPr>
            <w:tcW w:w="1320" w:type="dxa"/>
            <w:noWrap/>
            <w:vAlign w:val="bottom"/>
          </w:tcPr>
          <w:p w:rsidR="00444B63" w:rsidRPr="004F2951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0.87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76.7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2.9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76.3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3.7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0.13</w:t>
            </w: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pPr>
              <w:rPr>
                <w:lang w:val="en-GB"/>
              </w:rPr>
            </w:pPr>
            <w:r w:rsidRPr="00B47A18">
              <w:rPr>
                <w:lang w:val="en-GB"/>
              </w:rPr>
              <w:t>Exclusive breastfeeding &gt;16 weeks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48</w:t>
            </w:r>
            <w:r w:rsidRPr="00B47A18">
              <w:rPr>
                <w:lang w:val="en-GB"/>
              </w:rPr>
              <w:t>.</w:t>
            </w:r>
            <w:r>
              <w:rPr>
                <w:lang w:val="en-GB"/>
              </w:rPr>
              <w:t>4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46</w:t>
            </w:r>
            <w:r w:rsidRPr="00B47A18">
              <w:rPr>
                <w:lang w:val="en-GB"/>
              </w:rPr>
              <w:t>.</w:t>
            </w:r>
            <w:r>
              <w:rPr>
                <w:lang w:val="en-GB"/>
              </w:rPr>
              <w:t>9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0.63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>47.1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>47.8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0.84</w:t>
            </w: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pPr>
              <w:rPr>
                <w:lang w:val="en-GB"/>
              </w:rPr>
            </w:pP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D14E1F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D14E1F" w:rsidRDefault="00444B63" w:rsidP="007A532E">
            <w:pPr>
              <w:rPr>
                <w:b/>
                <w:lang w:val="en-GB"/>
              </w:rPr>
            </w:pPr>
            <w:r w:rsidRPr="00D14E1F">
              <w:rPr>
                <w:b/>
                <w:lang w:val="en-GB"/>
              </w:rPr>
              <w:t>Maternal characteristics</w:t>
            </w:r>
          </w:p>
        </w:tc>
        <w:tc>
          <w:tcPr>
            <w:tcW w:w="1760" w:type="dxa"/>
            <w:noWrap/>
            <w:vAlign w:val="bottom"/>
          </w:tcPr>
          <w:p w:rsidR="00444B63" w:rsidRPr="00D14E1F" w:rsidRDefault="00444B63" w:rsidP="007A532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40" w:type="dxa"/>
            <w:noWrap/>
            <w:vAlign w:val="bottom"/>
          </w:tcPr>
          <w:p w:rsidR="00444B63" w:rsidRPr="00D14E1F" w:rsidRDefault="00444B63" w:rsidP="007A532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20" w:type="dxa"/>
            <w:noWrap/>
            <w:vAlign w:val="bottom"/>
          </w:tcPr>
          <w:p w:rsidR="00444B63" w:rsidRPr="00D14E1F" w:rsidRDefault="00444B63" w:rsidP="007A532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EC142A" w:rsidRDefault="00444B63" w:rsidP="007A532E">
            <w:pPr>
              <w:rPr>
                <w:lang w:val="nl-NL"/>
              </w:rPr>
            </w:pPr>
            <w:r w:rsidRPr="00EC142A">
              <w:rPr>
                <w:lang w:val="nl-NL"/>
              </w:rPr>
              <w:t xml:space="preserve">Serum DDE ng/g (GM ± GSD) </w:t>
            </w:r>
          </w:p>
        </w:tc>
        <w:tc>
          <w:tcPr>
            <w:tcW w:w="1760" w:type="dxa"/>
            <w:noWrap/>
            <w:vAlign w:val="bottom"/>
          </w:tcPr>
          <w:p w:rsidR="00444B63" w:rsidRPr="0059727F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131</w:t>
            </w:r>
            <w:r w:rsidRPr="0059727F">
              <w:rPr>
                <w:lang w:val="en-GB"/>
              </w:rPr>
              <w:t xml:space="preserve"> ± 2.4</w:t>
            </w:r>
          </w:p>
        </w:tc>
        <w:tc>
          <w:tcPr>
            <w:tcW w:w="1540" w:type="dxa"/>
            <w:noWrap/>
            <w:vAlign w:val="bottom"/>
          </w:tcPr>
          <w:p w:rsidR="00444B63" w:rsidRPr="0059727F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134</w:t>
            </w:r>
            <w:r w:rsidRPr="0059727F">
              <w:rPr>
                <w:lang w:val="en-GB"/>
              </w:rPr>
              <w:t xml:space="preserve"> ± 2.0</w:t>
            </w:r>
          </w:p>
        </w:tc>
        <w:tc>
          <w:tcPr>
            <w:tcW w:w="1320" w:type="dxa"/>
            <w:noWrap/>
            <w:vAlign w:val="bottom"/>
          </w:tcPr>
          <w:p w:rsidR="00444B63" w:rsidRPr="0059727F" w:rsidRDefault="00444B63" w:rsidP="007A532E">
            <w:pPr>
              <w:jc w:val="center"/>
              <w:rPr>
                <w:lang w:val="en-GB"/>
              </w:rPr>
            </w:pPr>
            <w:r w:rsidRPr="0059727F">
              <w:rPr>
                <w:lang w:val="en-GB"/>
              </w:rPr>
              <w:t>0.67</w:t>
            </w:r>
          </w:p>
        </w:tc>
        <w:tc>
          <w:tcPr>
            <w:tcW w:w="1760" w:type="dxa"/>
          </w:tcPr>
          <w:p w:rsidR="00444B63" w:rsidRPr="0018501C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 xml:space="preserve">139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2.3</w:t>
            </w:r>
          </w:p>
        </w:tc>
        <w:tc>
          <w:tcPr>
            <w:tcW w:w="1870" w:type="dxa"/>
          </w:tcPr>
          <w:p w:rsidR="00444B63" w:rsidRPr="0018501C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 xml:space="preserve">130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2.6</w:t>
            </w:r>
          </w:p>
        </w:tc>
        <w:tc>
          <w:tcPr>
            <w:tcW w:w="1210" w:type="dxa"/>
          </w:tcPr>
          <w:p w:rsidR="00444B63" w:rsidRPr="0018501C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0.31</w:t>
            </w: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EC142A" w:rsidRDefault="00444B63" w:rsidP="007A532E">
            <w:pPr>
              <w:rPr>
                <w:lang w:val="nl-NL"/>
              </w:rPr>
            </w:pPr>
            <w:r w:rsidRPr="00EC142A">
              <w:rPr>
                <w:lang w:val="nl-NL"/>
              </w:rPr>
              <w:t>Serum HCB ng/g (GM ± GSD)</w:t>
            </w:r>
          </w:p>
        </w:tc>
        <w:tc>
          <w:tcPr>
            <w:tcW w:w="1760" w:type="dxa"/>
            <w:noWrap/>
            <w:vAlign w:val="bottom"/>
          </w:tcPr>
          <w:p w:rsidR="00444B63" w:rsidRPr="0059727F" w:rsidRDefault="00444B63" w:rsidP="007A532E">
            <w:pPr>
              <w:jc w:val="center"/>
              <w:rPr>
                <w:lang w:val="en-GB"/>
              </w:rPr>
            </w:pPr>
            <w:r w:rsidRPr="0059727F">
              <w:rPr>
                <w:lang w:val="en-GB"/>
              </w:rPr>
              <w:t>41.6 ± 2.5</w:t>
            </w:r>
          </w:p>
        </w:tc>
        <w:tc>
          <w:tcPr>
            <w:tcW w:w="1540" w:type="dxa"/>
            <w:noWrap/>
            <w:vAlign w:val="bottom"/>
          </w:tcPr>
          <w:p w:rsidR="00444B63" w:rsidRPr="0059727F" w:rsidRDefault="00444B63" w:rsidP="007A532E">
            <w:pPr>
              <w:jc w:val="center"/>
              <w:rPr>
                <w:lang w:val="en-GB"/>
              </w:rPr>
            </w:pPr>
            <w:r w:rsidRPr="0059727F">
              <w:rPr>
                <w:lang w:val="en-GB"/>
              </w:rPr>
              <w:t>41.8 ± 2.4</w:t>
            </w:r>
          </w:p>
        </w:tc>
        <w:tc>
          <w:tcPr>
            <w:tcW w:w="1320" w:type="dxa"/>
            <w:noWrap/>
            <w:vAlign w:val="bottom"/>
          </w:tcPr>
          <w:p w:rsidR="00444B63" w:rsidRPr="0059727F" w:rsidRDefault="00444B63" w:rsidP="007A532E">
            <w:pPr>
              <w:jc w:val="center"/>
              <w:rPr>
                <w:lang w:val="en-GB"/>
              </w:rPr>
            </w:pPr>
            <w:r w:rsidRPr="0059727F">
              <w:rPr>
                <w:lang w:val="en-GB"/>
              </w:rPr>
              <w:t>0.97</w:t>
            </w:r>
          </w:p>
        </w:tc>
        <w:tc>
          <w:tcPr>
            <w:tcW w:w="1760" w:type="dxa"/>
          </w:tcPr>
          <w:p w:rsidR="00444B63" w:rsidRPr="0018501C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 xml:space="preserve">45.4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2.7</w:t>
            </w:r>
          </w:p>
        </w:tc>
        <w:tc>
          <w:tcPr>
            <w:tcW w:w="1870" w:type="dxa"/>
          </w:tcPr>
          <w:p w:rsidR="00444B63" w:rsidRPr="0018501C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 xml:space="preserve">43.1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2.4</w:t>
            </w:r>
          </w:p>
        </w:tc>
        <w:tc>
          <w:tcPr>
            <w:tcW w:w="1210" w:type="dxa"/>
          </w:tcPr>
          <w:p w:rsidR="00444B63" w:rsidRPr="0018501C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0.49</w:t>
            </w: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EC142A" w:rsidRDefault="00444B63" w:rsidP="007A532E">
            <w:r w:rsidRPr="00EC142A">
              <w:t>Serum ∑PCB ng/g (GM ± GSD)</w:t>
            </w:r>
          </w:p>
        </w:tc>
        <w:tc>
          <w:tcPr>
            <w:tcW w:w="1760" w:type="dxa"/>
            <w:noWrap/>
            <w:vAlign w:val="bottom"/>
          </w:tcPr>
          <w:p w:rsidR="00444B63" w:rsidRPr="0059727F" w:rsidRDefault="00444B63" w:rsidP="007A532E">
            <w:pPr>
              <w:jc w:val="center"/>
              <w:rPr>
                <w:lang w:val="en-GB"/>
              </w:rPr>
            </w:pPr>
            <w:r w:rsidRPr="0059727F">
              <w:rPr>
                <w:lang w:val="en-GB"/>
              </w:rPr>
              <w:t>90.4 ± 2.0</w:t>
            </w:r>
          </w:p>
        </w:tc>
        <w:tc>
          <w:tcPr>
            <w:tcW w:w="1540" w:type="dxa"/>
            <w:noWrap/>
            <w:vAlign w:val="bottom"/>
          </w:tcPr>
          <w:p w:rsidR="00444B63" w:rsidRPr="0059727F" w:rsidRDefault="00444B63" w:rsidP="007A532E">
            <w:pPr>
              <w:jc w:val="center"/>
              <w:rPr>
                <w:lang w:val="en-GB"/>
              </w:rPr>
            </w:pPr>
            <w:r w:rsidRPr="0059727F">
              <w:rPr>
                <w:lang w:val="en-GB"/>
              </w:rPr>
              <w:t>93.8 ± 2.0</w:t>
            </w:r>
          </w:p>
        </w:tc>
        <w:tc>
          <w:tcPr>
            <w:tcW w:w="1320" w:type="dxa"/>
            <w:noWrap/>
            <w:vAlign w:val="bottom"/>
          </w:tcPr>
          <w:p w:rsidR="00444B63" w:rsidRPr="0059727F" w:rsidRDefault="00444B63" w:rsidP="007A532E">
            <w:pPr>
              <w:jc w:val="center"/>
              <w:rPr>
                <w:lang w:val="en-GB"/>
              </w:rPr>
            </w:pPr>
            <w:r w:rsidRPr="0059727F">
              <w:rPr>
                <w:lang w:val="en-GB"/>
              </w:rPr>
              <w:t>0.41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109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2.0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111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1.9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0.73</w:t>
            </w: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pPr>
              <w:rPr>
                <w:lang w:val="en-GB"/>
              </w:rPr>
            </w:pPr>
            <w:r>
              <w:rPr>
                <w:lang w:val="en-GB"/>
              </w:rPr>
              <w:t>Parity – first born child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55</w:t>
            </w:r>
            <w:r w:rsidRPr="00B47A18">
              <w:rPr>
                <w:lang w:val="en-GB"/>
              </w:rPr>
              <w:t>.</w:t>
            </w:r>
            <w:r>
              <w:rPr>
                <w:lang w:val="en-GB"/>
              </w:rPr>
              <w:t>3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54</w:t>
            </w:r>
            <w:r w:rsidRPr="00B47A18">
              <w:rPr>
                <w:lang w:val="en-GB"/>
              </w:rPr>
              <w:t>.</w:t>
            </w:r>
            <w:r>
              <w:rPr>
                <w:lang w:val="en-GB"/>
              </w:rPr>
              <w:t>6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0.83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t>53.6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t>54.3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0.86</w:t>
            </w:r>
          </w:p>
        </w:tc>
      </w:tr>
      <w:tr w:rsidR="00444B63" w:rsidRPr="00B84A1A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pPr>
              <w:rPr>
                <w:lang w:val="en-GB"/>
              </w:rPr>
            </w:pPr>
            <w:r w:rsidRPr="00B47A18">
              <w:rPr>
                <w:lang w:val="en-GB"/>
              </w:rPr>
              <w:t>Age at delivery (years)</w:t>
            </w:r>
          </w:p>
        </w:tc>
        <w:tc>
          <w:tcPr>
            <w:tcW w:w="1760" w:type="dxa"/>
            <w:noWrap/>
            <w:vAlign w:val="bottom"/>
          </w:tcPr>
          <w:p w:rsidR="00444B63" w:rsidRPr="00B84A1A" w:rsidRDefault="00444B63" w:rsidP="007A532E">
            <w:pPr>
              <w:jc w:val="center"/>
              <w:rPr>
                <w:lang w:val="en-US"/>
              </w:rPr>
            </w:pPr>
            <w:r w:rsidRPr="00B84A1A">
              <w:rPr>
                <w:lang w:val="en-US"/>
              </w:rPr>
              <w:t>3</w:t>
            </w:r>
            <w:bookmarkStart w:id="1" w:name="OLE_LINK2"/>
            <w:r w:rsidRPr="00B84A1A">
              <w:rPr>
                <w:lang w:val="en-US"/>
              </w:rPr>
              <w:t>1.</w:t>
            </w:r>
            <w:r>
              <w:rPr>
                <w:lang w:val="en-US"/>
              </w:rPr>
              <w:t>8 ± 4.2</w:t>
            </w:r>
          </w:p>
        </w:tc>
        <w:bookmarkEnd w:id="1"/>
        <w:tc>
          <w:tcPr>
            <w:tcW w:w="1540" w:type="dxa"/>
            <w:noWrap/>
            <w:vAlign w:val="bottom"/>
          </w:tcPr>
          <w:p w:rsidR="00444B63" w:rsidRPr="00B84A1A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32.0</w:t>
            </w:r>
            <w:r w:rsidRPr="00B84A1A">
              <w:rPr>
                <w:lang w:val="en-US"/>
              </w:rPr>
              <w:t xml:space="preserve"> ± 4.</w:t>
            </w:r>
            <w:r>
              <w:rPr>
                <w:lang w:val="en-US"/>
              </w:rPr>
              <w:t>0</w:t>
            </w:r>
          </w:p>
        </w:tc>
        <w:tc>
          <w:tcPr>
            <w:tcW w:w="1320" w:type="dxa"/>
            <w:noWrap/>
            <w:vAlign w:val="bottom"/>
          </w:tcPr>
          <w:p w:rsidR="00444B63" w:rsidRPr="00B84A1A" w:rsidRDefault="00444B63" w:rsidP="007A53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0.58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32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4.1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 xml:space="preserve">32 </w:t>
            </w:r>
            <w:r w:rsidRPr="00092EF6">
              <w:rPr>
                <w:lang w:val="en-US"/>
              </w:rPr>
              <w:t>±</w:t>
            </w:r>
            <w:r>
              <w:rPr>
                <w:lang w:val="en-US"/>
              </w:rPr>
              <w:t xml:space="preserve"> 3.7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0.83</w:t>
            </w: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pPr>
              <w:rPr>
                <w:lang w:val="en-GB"/>
              </w:rPr>
            </w:pPr>
            <w:r>
              <w:rPr>
                <w:lang w:val="en-GB"/>
              </w:rPr>
              <w:t xml:space="preserve">Pre-pregnancy BMI </w:t>
            </w:r>
            <w:r w:rsidRPr="00B47A18">
              <w:rPr>
                <w:lang w:val="en-GB"/>
              </w:rPr>
              <w:t>≥</w:t>
            </w:r>
            <w:r>
              <w:rPr>
                <w:lang w:val="en-GB"/>
              </w:rPr>
              <w:t xml:space="preserve"> 25 kg/m²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24.5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31.0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0.02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>25.2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rPr>
                <w:lang w:val="en-US"/>
              </w:rPr>
              <w:t>28.0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0.40</w:t>
            </w: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pPr>
              <w:rPr>
                <w:lang w:val="en-GB"/>
              </w:rPr>
            </w:pPr>
            <w:r w:rsidRPr="00B47A18">
              <w:rPr>
                <w:lang w:val="en-GB"/>
              </w:rPr>
              <w:t>Education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r w:rsidRPr="00B47A18">
              <w:rPr>
                <w:lang w:val="en-GB"/>
              </w:rPr>
              <w:t xml:space="preserve">  Prim</w:t>
            </w:r>
            <w:r w:rsidRPr="00B47A18">
              <w:t>ary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 w:rsidRPr="00B47A18">
              <w:t>2</w:t>
            </w:r>
            <w:r>
              <w:t>6</w:t>
            </w:r>
            <w:r w:rsidRPr="00B47A18">
              <w:t>.</w:t>
            </w:r>
            <w:r>
              <w:t>1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19</w:t>
            </w:r>
            <w:r w:rsidRPr="00B47A18">
              <w:t>.</w:t>
            </w:r>
            <w:r>
              <w:t>3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t>26.7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t>14.2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r w:rsidRPr="00B47A18">
              <w:t xml:space="preserve">  Secondary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40</w:t>
            </w:r>
            <w:r w:rsidRPr="00B47A18">
              <w:t>.</w:t>
            </w:r>
            <w:r>
              <w:t>4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 w:rsidRPr="00B47A18">
              <w:t>4</w:t>
            </w:r>
            <w:r>
              <w:t>2.0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t>39.4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t>41.0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r w:rsidRPr="00B47A18">
              <w:t xml:space="preserve">  University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 w:rsidRPr="00B47A18">
              <w:t>3</w:t>
            </w:r>
            <w:r>
              <w:t>3</w:t>
            </w:r>
            <w:r w:rsidRPr="00B47A18">
              <w:t>.</w:t>
            </w:r>
            <w:r>
              <w:t>5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38</w:t>
            </w:r>
            <w:r w:rsidRPr="00B47A18">
              <w:t>.</w:t>
            </w:r>
            <w:r>
              <w:t>7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0.03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t>33.9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t>44.8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&lt;0.01</w:t>
            </w: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r w:rsidRPr="00B47A18">
              <w:t>Social class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r w:rsidRPr="00B47A18">
              <w:t xml:space="preserve">  I+II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21</w:t>
            </w:r>
            <w:r w:rsidRPr="00B47A18">
              <w:t>.</w:t>
            </w:r>
            <w:r>
              <w:t>3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24.3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t>21.0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t>28.9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r w:rsidRPr="00B47A18">
              <w:t xml:space="preserve">  III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 w:rsidRPr="00B47A18">
              <w:t>2</w:t>
            </w:r>
            <w:r>
              <w:t>7</w:t>
            </w:r>
            <w:r w:rsidRPr="00B47A18">
              <w:t>.</w:t>
            </w:r>
            <w:r>
              <w:t>7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 w:rsidRPr="00B47A18">
              <w:t>2</w:t>
            </w:r>
            <w:r>
              <w:t>8</w:t>
            </w:r>
            <w:r w:rsidRPr="00B47A18">
              <w:t>.</w:t>
            </w:r>
            <w:r>
              <w:t>8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t>24.8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t>27.1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r w:rsidRPr="00B47A18">
              <w:t xml:space="preserve">  IV+V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50</w:t>
            </w:r>
            <w:r w:rsidRPr="00B47A18">
              <w:t>.</w:t>
            </w:r>
            <w:r>
              <w:t>9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46</w:t>
            </w:r>
            <w:r w:rsidRPr="00B47A18">
              <w:t>.</w:t>
            </w:r>
            <w:r>
              <w:t>9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0.38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t>54.2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t>44.0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0.02</w:t>
            </w:r>
          </w:p>
        </w:tc>
      </w:tr>
      <w:tr w:rsidR="00444B63" w:rsidRPr="00B47A18" w:rsidTr="00EC142A">
        <w:trPr>
          <w:trHeight w:val="181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r w:rsidRPr="00B47A18">
              <w:t>Country of origin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r w:rsidRPr="00B47A18">
              <w:t xml:space="preserve">  Spain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92.0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91</w:t>
            </w:r>
            <w:r w:rsidRPr="00B47A18">
              <w:t>.</w:t>
            </w:r>
            <w:r>
              <w:t>9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t>91.5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t>94.8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r>
              <w:t>Latin America/</w:t>
            </w:r>
            <w:r w:rsidRPr="00B47A18">
              <w:t>Other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8.0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8.1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0.94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t>8.5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t>5.2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0.12</w:t>
            </w: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r w:rsidRPr="00B47A18">
              <w:t>Smoking during pregnancy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870" w:type="dxa"/>
          </w:tcPr>
          <w:p w:rsidR="00444B63" w:rsidRDefault="00444B63" w:rsidP="00056D66"/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r w:rsidRPr="00B47A18">
              <w:t xml:space="preserve">  No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70</w:t>
            </w:r>
            <w:r w:rsidRPr="00B47A18">
              <w:t>.</w:t>
            </w:r>
            <w:r>
              <w:t>6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68</w:t>
            </w:r>
            <w:r w:rsidRPr="00B47A18">
              <w:t>.</w:t>
            </w:r>
            <w:r>
              <w:t>2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t>68.9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t>68.5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0A6FA2" w:rsidRDefault="00444B63" w:rsidP="007A532E">
            <w:r w:rsidRPr="000A6FA2">
              <w:t xml:space="preserve">  Yes - until 1</w:t>
            </w:r>
            <w:r w:rsidRPr="000A6FA2">
              <w:rPr>
                <w:vertAlign w:val="superscript"/>
              </w:rPr>
              <w:t>st</w:t>
            </w:r>
            <w:r w:rsidRPr="000A6FA2">
              <w:t xml:space="preserve"> trimester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>
              <w:t>16</w:t>
            </w:r>
            <w:r w:rsidRPr="00B47A18">
              <w:t>.</w:t>
            </w:r>
            <w:r>
              <w:t>1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  <w:r w:rsidRPr="00B47A18">
              <w:t>1</w:t>
            </w:r>
            <w:r>
              <w:t>3</w:t>
            </w:r>
            <w:r w:rsidRPr="00B47A18">
              <w:t>.</w:t>
            </w:r>
            <w:r>
              <w:t>4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t>15.7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t>14.2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0A6FA2" w:rsidRDefault="00444B63" w:rsidP="007A532E">
            <w:pPr>
              <w:rPr>
                <w:b/>
              </w:rPr>
            </w:pPr>
            <w:r w:rsidRPr="000A6FA2">
              <w:t xml:space="preserve">  Yes - until 3</w:t>
            </w:r>
            <w:r w:rsidRPr="000A6FA2">
              <w:rPr>
                <w:vertAlign w:val="superscript"/>
              </w:rPr>
              <w:t>rd</w:t>
            </w:r>
            <w:r w:rsidRPr="000A6FA2">
              <w:t xml:space="preserve"> trimester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highlight w:val="yellow"/>
              </w:rPr>
            </w:pPr>
            <w:r>
              <w:t>13.3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highlight w:val="yellow"/>
              </w:rPr>
            </w:pPr>
            <w:r>
              <w:t>18</w:t>
            </w:r>
            <w:r w:rsidRPr="00B47A18">
              <w:t>.</w:t>
            </w:r>
            <w:r>
              <w:t>4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highlight w:val="yellow"/>
              </w:rPr>
            </w:pPr>
            <w:r w:rsidRPr="00B47A18">
              <w:t>0.0</w:t>
            </w:r>
            <w:r>
              <w:t>6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t>15.5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t>17.3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0.77</w:t>
            </w: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pPr>
              <w:rPr>
                <w:b/>
              </w:rPr>
            </w:pP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highlight w:val="yellow"/>
              </w:rPr>
            </w:pP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highlight w:val="yellow"/>
              </w:rPr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pPr>
              <w:rPr>
                <w:b/>
              </w:rPr>
            </w:pPr>
            <w:r w:rsidRPr="00B47A18">
              <w:rPr>
                <w:b/>
              </w:rPr>
              <w:t>Paternal characteristics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highlight w:val="yellow"/>
              </w:rPr>
            </w:pP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highlight w:val="yellow"/>
              </w:rPr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pPr>
              <w:rPr>
                <w:lang w:val="en-GB"/>
              </w:rPr>
            </w:pPr>
            <w:r w:rsidRPr="00B47A18">
              <w:rPr>
                <w:lang w:val="en-GB"/>
              </w:rPr>
              <w:t xml:space="preserve">BMI </w:t>
            </w:r>
            <w:r>
              <w:rPr>
                <w:lang w:val="en-GB"/>
              </w:rPr>
              <w:t xml:space="preserve">≥ 25 </w:t>
            </w:r>
            <w:r w:rsidRPr="00B47A18">
              <w:rPr>
                <w:lang w:val="en-GB"/>
              </w:rPr>
              <w:t>kg/m</w:t>
            </w:r>
            <w:r>
              <w:rPr>
                <w:rFonts w:ascii="Calibri" w:hAnsi="Calibri"/>
                <w:lang w:val="en-GB"/>
              </w:rPr>
              <w:t>²</w:t>
            </w:r>
          </w:p>
        </w:tc>
        <w:tc>
          <w:tcPr>
            <w:tcW w:w="1760" w:type="dxa"/>
            <w:noWrap/>
            <w:vAlign w:val="bottom"/>
          </w:tcPr>
          <w:p w:rsidR="00444B63" w:rsidRPr="000A6FA2" w:rsidRDefault="00444B63" w:rsidP="007A532E">
            <w:pPr>
              <w:jc w:val="center"/>
              <w:rPr>
                <w:lang w:val="en-GB"/>
              </w:rPr>
            </w:pPr>
            <w:r w:rsidRPr="000A6FA2">
              <w:rPr>
                <w:lang w:val="en-GB"/>
              </w:rPr>
              <w:t>5</w:t>
            </w:r>
            <w:r>
              <w:rPr>
                <w:lang w:val="en-GB"/>
              </w:rPr>
              <w:t>3</w:t>
            </w:r>
            <w:r w:rsidRPr="000A6FA2">
              <w:rPr>
                <w:lang w:val="en-GB"/>
              </w:rPr>
              <w:t>.</w:t>
            </w:r>
            <w:r>
              <w:rPr>
                <w:lang w:val="en-GB"/>
              </w:rPr>
              <w:t>1</w:t>
            </w:r>
          </w:p>
        </w:tc>
        <w:tc>
          <w:tcPr>
            <w:tcW w:w="1540" w:type="dxa"/>
            <w:noWrap/>
            <w:vAlign w:val="bottom"/>
          </w:tcPr>
          <w:p w:rsidR="00444B63" w:rsidRPr="000A6FA2" w:rsidRDefault="00444B63" w:rsidP="007A532E">
            <w:pPr>
              <w:jc w:val="center"/>
              <w:rPr>
                <w:lang w:val="en-GB"/>
              </w:rPr>
            </w:pPr>
            <w:r w:rsidRPr="000A6FA2">
              <w:rPr>
                <w:lang w:val="en-GB"/>
              </w:rPr>
              <w:t>59.</w:t>
            </w:r>
            <w:r>
              <w:rPr>
                <w:lang w:val="en-GB"/>
              </w:rPr>
              <w:t>8</w:t>
            </w:r>
          </w:p>
        </w:tc>
        <w:tc>
          <w:tcPr>
            <w:tcW w:w="1320" w:type="dxa"/>
            <w:noWrap/>
            <w:vAlign w:val="bottom"/>
          </w:tcPr>
          <w:p w:rsidR="00444B63" w:rsidRPr="000A6FA2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0.04</w:t>
            </w: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t>55.4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t>57.0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  <w:r>
              <w:t>0.68</w:t>
            </w: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pPr>
              <w:rPr>
                <w:lang w:val="en-GB"/>
              </w:rPr>
            </w:pPr>
            <w:r w:rsidRPr="00B47A18">
              <w:rPr>
                <w:lang w:val="en-GB"/>
              </w:rPr>
              <w:t>Social class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pPr>
              <w:rPr>
                <w:lang w:val="en-GB"/>
              </w:rPr>
            </w:pPr>
            <w:r w:rsidRPr="00B47A18">
              <w:rPr>
                <w:lang w:val="en-GB"/>
              </w:rPr>
              <w:t xml:space="preserve">  I+II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 w:rsidRPr="00B47A18">
              <w:rPr>
                <w:lang w:val="en-GB"/>
              </w:rPr>
              <w:t>2</w:t>
            </w:r>
            <w:r>
              <w:rPr>
                <w:lang w:val="en-GB"/>
              </w:rPr>
              <w:t>2</w:t>
            </w:r>
            <w:r w:rsidRPr="00B47A18">
              <w:rPr>
                <w:lang w:val="en-GB"/>
              </w:rPr>
              <w:t>.</w:t>
            </w:r>
            <w:r>
              <w:rPr>
                <w:lang w:val="en-GB"/>
              </w:rPr>
              <w:t>3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Pr="00B47A18">
              <w:rPr>
                <w:lang w:val="en-GB"/>
              </w:rPr>
              <w:t>.</w:t>
            </w:r>
            <w:r>
              <w:rPr>
                <w:lang w:val="en-GB"/>
              </w:rPr>
              <w:t>2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</w:p>
        </w:tc>
        <w:tc>
          <w:tcPr>
            <w:tcW w:w="1760" w:type="dxa"/>
          </w:tcPr>
          <w:p w:rsidR="00444B63" w:rsidRDefault="00444B63" w:rsidP="007A532E">
            <w:pPr>
              <w:jc w:val="center"/>
            </w:pPr>
            <w:r>
              <w:t>19.2</w:t>
            </w:r>
          </w:p>
        </w:tc>
        <w:tc>
          <w:tcPr>
            <w:tcW w:w="1870" w:type="dxa"/>
          </w:tcPr>
          <w:p w:rsidR="00444B63" w:rsidRDefault="00444B63" w:rsidP="007A532E">
            <w:pPr>
              <w:jc w:val="center"/>
            </w:pPr>
            <w:r>
              <w:t>23.5</w:t>
            </w:r>
          </w:p>
        </w:tc>
        <w:tc>
          <w:tcPr>
            <w:tcW w:w="1210" w:type="dxa"/>
          </w:tcPr>
          <w:p w:rsidR="00444B63" w:rsidRDefault="00444B63" w:rsidP="007A532E">
            <w:pPr>
              <w:jc w:val="center"/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noWrap/>
            <w:vAlign w:val="bottom"/>
          </w:tcPr>
          <w:p w:rsidR="00444B63" w:rsidRPr="00B47A18" w:rsidRDefault="00444B63" w:rsidP="007A532E">
            <w:pPr>
              <w:rPr>
                <w:lang w:val="en-GB"/>
              </w:rPr>
            </w:pPr>
            <w:r w:rsidRPr="00B47A18">
              <w:rPr>
                <w:lang w:val="en-GB"/>
              </w:rPr>
              <w:t xml:space="preserve">  III</w:t>
            </w:r>
          </w:p>
        </w:tc>
        <w:tc>
          <w:tcPr>
            <w:tcW w:w="176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 w:rsidRPr="00B47A18">
              <w:rPr>
                <w:lang w:val="en-GB"/>
              </w:rPr>
              <w:t>16.</w:t>
            </w:r>
            <w:r>
              <w:rPr>
                <w:lang w:val="en-GB"/>
              </w:rPr>
              <w:t>7</w:t>
            </w:r>
          </w:p>
        </w:tc>
        <w:tc>
          <w:tcPr>
            <w:tcW w:w="154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Pr="00B47A18">
              <w:rPr>
                <w:lang w:val="en-GB"/>
              </w:rPr>
              <w:t>.5</w:t>
            </w:r>
          </w:p>
        </w:tc>
        <w:tc>
          <w:tcPr>
            <w:tcW w:w="1320" w:type="dxa"/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</w:p>
        </w:tc>
        <w:tc>
          <w:tcPr>
            <w:tcW w:w="1760" w:type="dxa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15.7</w:t>
            </w:r>
          </w:p>
        </w:tc>
        <w:tc>
          <w:tcPr>
            <w:tcW w:w="1870" w:type="dxa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16.5</w:t>
            </w:r>
          </w:p>
        </w:tc>
        <w:tc>
          <w:tcPr>
            <w:tcW w:w="1210" w:type="dxa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</w:p>
        </w:tc>
      </w:tr>
      <w:tr w:rsidR="00444B63" w:rsidRPr="00B47A18" w:rsidTr="00EC142A">
        <w:trPr>
          <w:trHeight w:val="255"/>
        </w:trPr>
        <w:tc>
          <w:tcPr>
            <w:tcW w:w="4360" w:type="dxa"/>
            <w:tcBorders>
              <w:bottom w:val="single" w:sz="12" w:space="0" w:color="auto"/>
            </w:tcBorders>
            <w:noWrap/>
            <w:vAlign w:val="bottom"/>
          </w:tcPr>
          <w:p w:rsidR="00444B63" w:rsidRPr="00B47A18" w:rsidRDefault="00444B63" w:rsidP="007A532E">
            <w:pPr>
              <w:rPr>
                <w:lang w:val="en-GB"/>
              </w:rPr>
            </w:pPr>
            <w:r w:rsidRPr="00B47A18">
              <w:rPr>
                <w:lang w:val="en-GB"/>
              </w:rPr>
              <w:t xml:space="preserve">  IV+V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60.9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 w:rsidRPr="00B47A18">
              <w:rPr>
                <w:lang w:val="en-GB"/>
              </w:rPr>
              <w:t>6</w:t>
            </w:r>
            <w:r>
              <w:rPr>
                <w:lang w:val="en-GB"/>
              </w:rPr>
              <w:t>1</w:t>
            </w:r>
            <w:r w:rsidRPr="00B47A18">
              <w:rPr>
                <w:lang w:val="en-GB"/>
              </w:rPr>
              <w:t>.</w:t>
            </w:r>
            <w:r>
              <w:rPr>
                <w:lang w:val="en-GB"/>
              </w:rPr>
              <w:t>3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noWrap/>
            <w:vAlign w:val="bottom"/>
          </w:tcPr>
          <w:p w:rsidR="00444B63" w:rsidRPr="00B47A18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0.99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444B63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65.1</w:t>
            </w: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:rsidR="00444B63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60.0</w:t>
            </w: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:rsidR="00444B63" w:rsidRDefault="00444B63" w:rsidP="007A53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0.35</w:t>
            </w:r>
          </w:p>
        </w:tc>
      </w:tr>
      <w:tr w:rsidR="00444B63" w:rsidRPr="00EC142A" w:rsidTr="00EC142A">
        <w:trPr>
          <w:trHeight w:val="255"/>
        </w:trPr>
        <w:tc>
          <w:tcPr>
            <w:tcW w:w="13820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444B63" w:rsidRPr="00B47A18" w:rsidRDefault="00444B63" w:rsidP="007A532E">
            <w:pPr>
              <w:rPr>
                <w:lang w:val="en-GB"/>
              </w:rPr>
            </w:pPr>
            <w:r w:rsidRPr="00B47A18">
              <w:rPr>
                <w:lang w:val="en-GB"/>
              </w:rPr>
              <w:t>ªValues are Mean ±</w:t>
            </w:r>
            <w:r>
              <w:rPr>
                <w:lang w:val="en-GB"/>
              </w:rPr>
              <w:t xml:space="preserve"> </w:t>
            </w:r>
            <w:r w:rsidRPr="00B47A18">
              <w:rPr>
                <w:lang w:val="en-GB"/>
              </w:rPr>
              <w:t xml:space="preserve">SD or </w:t>
            </w:r>
            <w:r>
              <w:rPr>
                <w:lang w:val="en-GB"/>
              </w:rPr>
              <w:t>%</w:t>
            </w:r>
            <w:r w:rsidRPr="00B47A18">
              <w:rPr>
                <w:lang w:val="en-GB"/>
              </w:rPr>
              <w:t>.</w:t>
            </w:r>
          </w:p>
          <w:p w:rsidR="00444B63" w:rsidRPr="00B47A18" w:rsidRDefault="00444B63" w:rsidP="007A532E">
            <w:pPr>
              <w:rPr>
                <w:lang w:val="en-GB"/>
              </w:rPr>
            </w:pPr>
            <w:r w:rsidRPr="00B47A18">
              <w:rPr>
                <w:bCs/>
                <w:vertAlign w:val="superscript"/>
                <w:lang w:val="en-GB"/>
              </w:rPr>
              <w:t>b</w:t>
            </w:r>
            <w:r>
              <w:rPr>
                <w:bCs/>
                <w:vertAlign w:val="superscript"/>
                <w:lang w:val="en-GB"/>
              </w:rPr>
              <w:t xml:space="preserve"> </w:t>
            </w:r>
            <w:r w:rsidRPr="00B47A18">
              <w:rPr>
                <w:lang w:val="en-GB"/>
              </w:rPr>
              <w:t>Chi-square for categorical variables; t-test for continuous variables (</w:t>
            </w:r>
            <w:r>
              <w:rPr>
                <w:lang w:val="en-GB"/>
              </w:rPr>
              <w:t xml:space="preserve">all continuous variables included in the table are </w:t>
            </w:r>
            <w:r w:rsidRPr="00B47A18">
              <w:rPr>
                <w:lang w:val="en-GB"/>
              </w:rPr>
              <w:t>normally distributed).</w:t>
            </w:r>
          </w:p>
        </w:tc>
      </w:tr>
    </w:tbl>
    <w:p w:rsidR="00444B63" w:rsidRDefault="00444B63">
      <w:pPr>
        <w:rPr>
          <w:b/>
          <w:lang w:val="en-GB"/>
        </w:rPr>
      </w:pPr>
    </w:p>
    <w:p w:rsidR="00444B63" w:rsidRDefault="00444B63">
      <w:pPr>
        <w:rPr>
          <w:lang w:val="en-GB"/>
        </w:rPr>
      </w:pPr>
    </w:p>
    <w:p w:rsidR="00444B63" w:rsidRDefault="00444B63">
      <w:pPr>
        <w:rPr>
          <w:lang w:val="en-GB"/>
        </w:rPr>
      </w:pPr>
    </w:p>
    <w:p w:rsidR="00444B63" w:rsidRDefault="00444B63" w:rsidP="009A0488">
      <w:pPr>
        <w:spacing w:line="360" w:lineRule="auto"/>
        <w:rPr>
          <w:lang w:val="en-GB"/>
        </w:rPr>
      </w:pPr>
      <w:r>
        <w:rPr>
          <w:b/>
          <w:lang w:val="en-GB"/>
        </w:rPr>
        <w:t xml:space="preserve">Table S2. Multipollutant adjusted effects of POPs </w:t>
      </w:r>
      <w:r w:rsidRPr="00116769">
        <w:rPr>
          <w:b/>
          <w:lang w:val="en-GB"/>
        </w:rPr>
        <w:t>(ng/g lipid)</w:t>
      </w:r>
      <w:r>
        <w:rPr>
          <w:b/>
          <w:lang w:val="en-GB"/>
        </w:rPr>
        <w:t xml:space="preserve"> on early rapid growth and subsequent overweight in the total study population and in the Gipuzkoa and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GB"/>
            </w:rPr>
            <w:t>Valencia</w:t>
          </w:r>
        </w:smartTag>
      </w:smartTag>
      <w:r>
        <w:rPr>
          <w:b/>
          <w:lang w:val="en-GB"/>
        </w:rPr>
        <w:t xml:space="preserve"> subcohorts only.</w:t>
      </w:r>
    </w:p>
    <w:tbl>
      <w:tblPr>
        <w:tblpPr w:leftFromText="141" w:rightFromText="141" w:vertAnchor="page" w:horzAnchor="margin" w:tblpXSpec="center" w:tblpY="2962"/>
        <w:tblW w:w="155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10"/>
        <w:gridCol w:w="930"/>
        <w:gridCol w:w="2090"/>
        <w:gridCol w:w="1100"/>
        <w:gridCol w:w="1734"/>
        <w:gridCol w:w="356"/>
        <w:gridCol w:w="330"/>
        <w:gridCol w:w="170"/>
        <w:gridCol w:w="880"/>
        <w:gridCol w:w="2205"/>
        <w:gridCol w:w="875"/>
        <w:gridCol w:w="2200"/>
      </w:tblGrid>
      <w:tr w:rsidR="00444B63" w:rsidRPr="00EC142A" w:rsidTr="00B32B8A">
        <w:trPr>
          <w:trHeight w:val="285"/>
        </w:trPr>
        <w:tc>
          <w:tcPr>
            <w:tcW w:w="2710" w:type="dxa"/>
            <w:tcBorders>
              <w:top w:val="single" w:sz="12" w:space="0" w:color="auto"/>
            </w:tcBorders>
            <w:noWrap/>
          </w:tcPr>
          <w:p w:rsidR="00444B63" w:rsidRPr="002E579A" w:rsidRDefault="00444B63" w:rsidP="000B25AB">
            <w:pPr>
              <w:rPr>
                <w:lang w:val="en-US"/>
              </w:rPr>
            </w:pPr>
            <w:r>
              <w:rPr>
                <w:b/>
                <w:lang w:val="en-GB"/>
              </w:rPr>
              <w:t>POP concentrations</w:t>
            </w:r>
            <w:r w:rsidRPr="00116769">
              <w:rPr>
                <w:b/>
                <w:lang w:val="en-GB"/>
              </w:rPr>
              <w:t xml:space="preserve"> </w:t>
            </w:r>
          </w:p>
        </w:tc>
        <w:tc>
          <w:tcPr>
            <w:tcW w:w="5854" w:type="dxa"/>
            <w:gridSpan w:val="4"/>
            <w:tcBorders>
              <w:top w:val="single" w:sz="12" w:space="0" w:color="auto"/>
              <w:right w:val="single" w:sz="4" w:space="0" w:color="FFFFFF"/>
            </w:tcBorders>
            <w:noWrap/>
            <w:vAlign w:val="center"/>
          </w:tcPr>
          <w:p w:rsidR="00444B63" w:rsidRPr="002E579A" w:rsidRDefault="00444B63" w:rsidP="00B32B8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Total study population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:rsidR="00444B63" w:rsidRPr="002E579A" w:rsidRDefault="00444B63" w:rsidP="00B32B8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0" w:type="dxa"/>
            <w:tcBorders>
              <w:top w:val="single" w:sz="12" w:space="0" w:color="auto"/>
              <w:right w:val="single" w:sz="4" w:space="0" w:color="FFFFFF"/>
            </w:tcBorders>
            <w:noWrap/>
            <w:vAlign w:val="center"/>
          </w:tcPr>
          <w:p w:rsidR="00444B63" w:rsidRPr="002E579A" w:rsidRDefault="00444B63" w:rsidP="00B32B8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160" w:type="dxa"/>
            <w:gridSpan w:val="4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:rsidR="00444B63" w:rsidRPr="002E579A" w:rsidRDefault="00444B63" w:rsidP="00B32B8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lang w:val="en-GB"/>
              </w:rPr>
              <w:t xml:space="preserve">Gipuzkoa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lang w:val="en-GB"/>
                  </w:rPr>
                  <w:t>Valencia</w:t>
                </w:r>
              </w:smartTag>
            </w:smartTag>
            <w:r>
              <w:rPr>
                <w:b/>
                <w:lang w:val="en-GB"/>
              </w:rPr>
              <w:t xml:space="preserve"> subcohorts only</w:t>
            </w:r>
          </w:p>
        </w:tc>
      </w:tr>
      <w:tr w:rsidR="00444B63" w:rsidRPr="00EC142A" w:rsidTr="00B32B8A">
        <w:trPr>
          <w:trHeight w:val="285"/>
        </w:trPr>
        <w:tc>
          <w:tcPr>
            <w:tcW w:w="2710" w:type="dxa"/>
            <w:noWrap/>
          </w:tcPr>
          <w:p w:rsidR="00444B63" w:rsidRPr="002E579A" w:rsidRDefault="00444B63" w:rsidP="000B25AB">
            <w:pPr>
              <w:rPr>
                <w:lang w:val="en-US"/>
              </w:rPr>
            </w:pPr>
          </w:p>
        </w:tc>
        <w:tc>
          <w:tcPr>
            <w:tcW w:w="930" w:type="dxa"/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b/>
                <w:bCs/>
              </w:rPr>
            </w:pPr>
            <w:r w:rsidRPr="00116769">
              <w:rPr>
                <w:b/>
                <w:bCs/>
              </w:rPr>
              <w:t>N</w:t>
            </w:r>
          </w:p>
        </w:tc>
        <w:tc>
          <w:tcPr>
            <w:tcW w:w="2090" w:type="dxa"/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b/>
                <w:bCs/>
              </w:rPr>
            </w:pPr>
            <w:r w:rsidRPr="00116769">
              <w:rPr>
                <w:b/>
                <w:bCs/>
              </w:rPr>
              <w:t>Rapid Growth</w:t>
            </w:r>
            <w:r>
              <w:rPr>
                <w:b/>
                <w:bCs/>
              </w:rPr>
              <w:t xml:space="preserve"> 0-6 months</w:t>
            </w:r>
            <w:r w:rsidRPr="00116769">
              <w:rPr>
                <w:b/>
                <w:bCs/>
              </w:rPr>
              <w:t>ª</w:t>
            </w:r>
          </w:p>
        </w:tc>
        <w:tc>
          <w:tcPr>
            <w:tcW w:w="1100" w:type="dxa"/>
            <w:vAlign w:val="center"/>
          </w:tcPr>
          <w:p w:rsidR="00444B63" w:rsidRPr="002E579A" w:rsidRDefault="00444B63" w:rsidP="00B32B8A">
            <w:pPr>
              <w:jc w:val="center"/>
              <w:rPr>
                <w:b/>
                <w:bCs/>
                <w:lang w:val="en-US"/>
              </w:rPr>
            </w:pPr>
            <w:r w:rsidRPr="00116769">
              <w:rPr>
                <w:b/>
                <w:bCs/>
              </w:rPr>
              <w:t>N</w:t>
            </w: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D8378A" w:rsidRDefault="00444B63" w:rsidP="00B32B8A">
            <w:pPr>
              <w:jc w:val="center"/>
              <w:rPr>
                <w:b/>
                <w:bCs/>
                <w:lang w:val="en-US"/>
              </w:rPr>
            </w:pPr>
            <w:r w:rsidRPr="002E579A">
              <w:rPr>
                <w:b/>
                <w:bCs/>
                <w:lang w:val="en-US"/>
              </w:rPr>
              <w:t>Overweight at 14 months of age</w:t>
            </w:r>
            <w:r w:rsidRPr="00D8378A">
              <w:rPr>
                <w:b/>
                <w:bCs/>
                <w:vertAlign w:val="superscript"/>
                <w:lang w:val="en-US"/>
              </w:rPr>
              <w:t>b</w:t>
            </w: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Default="00444B63" w:rsidP="00B32B8A">
            <w:pPr>
              <w:jc w:val="center"/>
              <w:rPr>
                <w:b/>
                <w:bCs/>
                <w:lang w:val="en-US"/>
              </w:rPr>
            </w:pPr>
          </w:p>
          <w:p w:rsidR="00444B63" w:rsidRPr="00D8378A" w:rsidRDefault="00444B63" w:rsidP="00B32B8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F60706" w:rsidRDefault="00444B63" w:rsidP="00B32B8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b/>
                <w:bCs/>
              </w:rPr>
            </w:pPr>
            <w:r w:rsidRPr="00116769">
              <w:rPr>
                <w:b/>
                <w:bCs/>
              </w:rPr>
              <w:t>N</w:t>
            </w:r>
          </w:p>
        </w:tc>
        <w:tc>
          <w:tcPr>
            <w:tcW w:w="2205" w:type="dxa"/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b/>
                <w:bCs/>
              </w:rPr>
            </w:pPr>
            <w:r w:rsidRPr="00116769">
              <w:rPr>
                <w:b/>
                <w:bCs/>
              </w:rPr>
              <w:t>Rapid Growth</w:t>
            </w:r>
            <w:r>
              <w:rPr>
                <w:b/>
                <w:bCs/>
              </w:rPr>
              <w:t xml:space="preserve"> 0-6 months</w:t>
            </w:r>
            <w:r w:rsidRPr="00116769">
              <w:rPr>
                <w:b/>
                <w:bCs/>
              </w:rPr>
              <w:t>ª</w:t>
            </w:r>
          </w:p>
        </w:tc>
        <w:tc>
          <w:tcPr>
            <w:tcW w:w="875" w:type="dxa"/>
            <w:vAlign w:val="center"/>
          </w:tcPr>
          <w:p w:rsidR="00444B63" w:rsidRPr="00116769" w:rsidRDefault="00444B63" w:rsidP="00B32B8A">
            <w:pPr>
              <w:jc w:val="center"/>
              <w:rPr>
                <w:b/>
                <w:bCs/>
              </w:rPr>
            </w:pPr>
            <w:r w:rsidRPr="00116769">
              <w:rPr>
                <w:b/>
                <w:bCs/>
              </w:rPr>
              <w:t>N</w:t>
            </w:r>
          </w:p>
        </w:tc>
        <w:tc>
          <w:tcPr>
            <w:tcW w:w="2200" w:type="dxa"/>
            <w:noWrap/>
            <w:vAlign w:val="center"/>
          </w:tcPr>
          <w:p w:rsidR="00444B63" w:rsidRPr="000861AB" w:rsidRDefault="00444B63" w:rsidP="00B32B8A">
            <w:pPr>
              <w:jc w:val="center"/>
              <w:rPr>
                <w:b/>
                <w:bCs/>
                <w:lang w:val="en-US"/>
              </w:rPr>
            </w:pPr>
            <w:r w:rsidRPr="002E579A">
              <w:rPr>
                <w:b/>
                <w:bCs/>
                <w:lang w:val="en-US"/>
              </w:rPr>
              <w:t>Overweight at 14 months of age</w:t>
            </w:r>
            <w:r w:rsidRPr="00D8378A">
              <w:rPr>
                <w:b/>
                <w:bCs/>
                <w:vertAlign w:val="superscript"/>
                <w:lang w:val="en-US"/>
              </w:rPr>
              <w:t>b</w:t>
            </w:r>
          </w:p>
        </w:tc>
      </w:tr>
      <w:tr w:rsidR="00444B63" w:rsidRPr="00116769" w:rsidTr="00B32B8A">
        <w:trPr>
          <w:trHeight w:val="230"/>
        </w:trPr>
        <w:tc>
          <w:tcPr>
            <w:tcW w:w="2710" w:type="dxa"/>
            <w:tcBorders>
              <w:bottom w:val="single" w:sz="12" w:space="0" w:color="auto"/>
            </w:tcBorders>
            <w:noWrap/>
          </w:tcPr>
          <w:p w:rsidR="00444B63" w:rsidRPr="000861AB" w:rsidRDefault="00444B63" w:rsidP="000B25AB">
            <w:pPr>
              <w:rPr>
                <w:lang w:val="en-US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noWrap/>
            <w:vAlign w:val="center"/>
          </w:tcPr>
          <w:p w:rsidR="00444B63" w:rsidRPr="000861AB" w:rsidRDefault="00444B63" w:rsidP="00B32B8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0" w:type="dxa"/>
            <w:tcBorders>
              <w:bottom w:val="single" w:sz="12" w:space="0" w:color="auto"/>
            </w:tcBorders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b/>
                <w:bCs/>
              </w:rPr>
            </w:pPr>
            <w:r w:rsidRPr="00116769">
              <w:rPr>
                <w:b/>
                <w:bCs/>
              </w:rPr>
              <w:t>RR (95% CI)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b/>
                <w:bCs/>
              </w:rPr>
            </w:pPr>
            <w:r w:rsidRPr="00116769">
              <w:rPr>
                <w:b/>
                <w:bCs/>
              </w:rPr>
              <w:t>RR (95% CI)</w:t>
            </w:r>
          </w:p>
        </w:tc>
        <w:tc>
          <w:tcPr>
            <w:tcW w:w="330" w:type="dxa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b/>
                <w:bCs/>
              </w:rPr>
            </w:pPr>
          </w:p>
        </w:tc>
        <w:tc>
          <w:tcPr>
            <w:tcW w:w="170" w:type="dxa"/>
            <w:tcBorders>
              <w:bottom w:val="single" w:sz="12" w:space="0" w:color="auto"/>
              <w:right w:val="single" w:sz="4" w:space="0" w:color="FFFFFF"/>
            </w:tcBorders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b/>
                <w:bCs/>
              </w:rPr>
            </w:pPr>
          </w:p>
        </w:tc>
        <w:tc>
          <w:tcPr>
            <w:tcW w:w="2205" w:type="dxa"/>
            <w:tcBorders>
              <w:bottom w:val="single" w:sz="12" w:space="0" w:color="auto"/>
            </w:tcBorders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b/>
                <w:bCs/>
              </w:rPr>
            </w:pPr>
            <w:r w:rsidRPr="00116769">
              <w:rPr>
                <w:b/>
                <w:bCs/>
              </w:rPr>
              <w:t>RR (95% CI)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bottom w:val="single" w:sz="12" w:space="0" w:color="auto"/>
            </w:tcBorders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b/>
                <w:bCs/>
              </w:rPr>
            </w:pPr>
            <w:r w:rsidRPr="00116769">
              <w:rPr>
                <w:b/>
                <w:bCs/>
              </w:rPr>
              <w:t>RR (95% CI)</w:t>
            </w:r>
          </w:p>
        </w:tc>
      </w:tr>
      <w:tr w:rsidR="00444B63" w:rsidRPr="00116769" w:rsidTr="00B32B8A">
        <w:trPr>
          <w:trHeight w:val="230"/>
        </w:trPr>
        <w:tc>
          <w:tcPr>
            <w:tcW w:w="2710" w:type="dxa"/>
            <w:noWrap/>
          </w:tcPr>
          <w:p w:rsidR="00444B63" w:rsidRPr="00C079C9" w:rsidRDefault="00444B63" w:rsidP="000B25AB">
            <w:pPr>
              <w:rPr>
                <w:b/>
              </w:rPr>
            </w:pPr>
            <w:r w:rsidRPr="00C079C9">
              <w:rPr>
                <w:b/>
              </w:rPr>
              <w:t>DDE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2090" w:type="dxa"/>
            <w:noWrap/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2205" w:type="dxa"/>
            <w:noWrap/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875" w:type="dxa"/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2200" w:type="dxa"/>
            <w:noWrap/>
            <w:vAlign w:val="center"/>
          </w:tcPr>
          <w:p w:rsidR="00444B63" w:rsidRPr="00C079C9" w:rsidRDefault="00444B63" w:rsidP="00B32B8A">
            <w:pPr>
              <w:jc w:val="center"/>
            </w:pPr>
          </w:p>
        </w:tc>
      </w:tr>
      <w:tr w:rsidR="00444B63" w:rsidRPr="00116769" w:rsidTr="00B32B8A">
        <w:trPr>
          <w:trHeight w:val="255"/>
        </w:trPr>
        <w:tc>
          <w:tcPr>
            <w:tcW w:w="2710" w:type="dxa"/>
            <w:noWrap/>
          </w:tcPr>
          <w:p w:rsidR="00444B63" w:rsidRPr="00C079C9" w:rsidRDefault="00444B63" w:rsidP="000B25AB">
            <w:pPr>
              <w:rPr>
                <w:lang w:val="en-GB"/>
              </w:rPr>
            </w:pPr>
            <w:r w:rsidRPr="00C079C9">
              <w:rPr>
                <w:lang w:val="en-GB"/>
              </w:rPr>
              <w:t>≤73.6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300</w:t>
            </w:r>
          </w:p>
        </w:tc>
        <w:tc>
          <w:tcPr>
            <w:tcW w:w="2090" w:type="dxa"/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</w:t>
            </w: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282</w:t>
            </w: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</w:t>
            </w: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9B4660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173</w:t>
            </w:r>
          </w:p>
        </w:tc>
        <w:tc>
          <w:tcPr>
            <w:tcW w:w="2205" w:type="dxa"/>
            <w:noWrap/>
            <w:vAlign w:val="center"/>
          </w:tcPr>
          <w:p w:rsidR="00444B63" w:rsidRPr="009B4660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75" w:type="dxa"/>
            <w:vAlign w:val="center"/>
          </w:tcPr>
          <w:p w:rsidR="00444B63" w:rsidRPr="009B4660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150</w:t>
            </w:r>
          </w:p>
        </w:tc>
        <w:tc>
          <w:tcPr>
            <w:tcW w:w="2200" w:type="dxa"/>
            <w:noWrap/>
            <w:vAlign w:val="center"/>
          </w:tcPr>
          <w:p w:rsidR="00444B63" w:rsidRPr="009B4660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</w:p>
        </w:tc>
      </w:tr>
      <w:tr w:rsidR="00444B63" w:rsidRPr="00116769" w:rsidTr="00B32B8A">
        <w:trPr>
          <w:trHeight w:val="255"/>
        </w:trPr>
        <w:tc>
          <w:tcPr>
            <w:tcW w:w="2710" w:type="dxa"/>
            <w:noWrap/>
          </w:tcPr>
          <w:p w:rsidR="00444B63" w:rsidRPr="00C079C9" w:rsidRDefault="00444B63" w:rsidP="000B25AB">
            <w:pPr>
              <w:rPr>
                <w:lang w:val="en-GB"/>
              </w:rPr>
            </w:pPr>
            <w:r w:rsidRPr="00C079C9">
              <w:rPr>
                <w:lang w:val="en-GB"/>
              </w:rPr>
              <w:t>&gt;73.6 - 118.8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314</w:t>
            </w:r>
          </w:p>
        </w:tc>
        <w:tc>
          <w:tcPr>
            <w:tcW w:w="2090" w:type="dxa"/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1.02 (0.76, 1.38)</w:t>
            </w: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300</w:t>
            </w: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1.09 (0.85, 1.38)</w:t>
            </w: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194</w:t>
            </w:r>
          </w:p>
        </w:tc>
        <w:tc>
          <w:tcPr>
            <w:tcW w:w="2205" w:type="dxa"/>
            <w:noWrap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0.83 (0.56, 1.23)</w:t>
            </w:r>
          </w:p>
        </w:tc>
        <w:tc>
          <w:tcPr>
            <w:tcW w:w="875" w:type="dxa"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182</w:t>
            </w:r>
          </w:p>
        </w:tc>
        <w:tc>
          <w:tcPr>
            <w:tcW w:w="2200" w:type="dxa"/>
            <w:noWrap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1.10 (0.84, 1.45)</w:t>
            </w:r>
          </w:p>
        </w:tc>
      </w:tr>
      <w:tr w:rsidR="00444B63" w:rsidRPr="00116769" w:rsidTr="00B32B8A">
        <w:trPr>
          <w:trHeight w:val="255"/>
        </w:trPr>
        <w:tc>
          <w:tcPr>
            <w:tcW w:w="2710" w:type="dxa"/>
            <w:noWrap/>
          </w:tcPr>
          <w:p w:rsidR="00444B63" w:rsidRPr="00C079C9" w:rsidRDefault="00444B63" w:rsidP="000B25AB">
            <w:pPr>
              <w:rPr>
                <w:lang w:val="en-GB"/>
              </w:rPr>
            </w:pPr>
            <w:r w:rsidRPr="00C079C9">
              <w:rPr>
                <w:lang w:val="en-GB"/>
              </w:rPr>
              <w:t>&gt;118.8 – 203.1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336</w:t>
            </w:r>
          </w:p>
        </w:tc>
        <w:tc>
          <w:tcPr>
            <w:tcW w:w="2090" w:type="dxa"/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1.18 (0.87, 1.59)</w:t>
            </w: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319</w:t>
            </w: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1.01 (0.78, 1.31)</w:t>
            </w: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</w:t>
            </w:r>
          </w:p>
        </w:tc>
        <w:tc>
          <w:tcPr>
            <w:tcW w:w="2205" w:type="dxa"/>
            <w:noWrap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0.97 (0.66, 1.42)</w:t>
            </w:r>
          </w:p>
        </w:tc>
        <w:tc>
          <w:tcPr>
            <w:tcW w:w="875" w:type="dxa"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184</w:t>
            </w:r>
          </w:p>
        </w:tc>
        <w:tc>
          <w:tcPr>
            <w:tcW w:w="2200" w:type="dxa"/>
            <w:noWrap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0.85 (0.62, 1.17)</w:t>
            </w:r>
          </w:p>
        </w:tc>
      </w:tr>
      <w:tr w:rsidR="00444B63" w:rsidRPr="00116769" w:rsidTr="00B32B8A">
        <w:trPr>
          <w:trHeight w:val="255"/>
        </w:trPr>
        <w:tc>
          <w:tcPr>
            <w:tcW w:w="2710" w:type="dxa"/>
            <w:noWrap/>
          </w:tcPr>
          <w:p w:rsidR="00444B63" w:rsidRPr="00C079C9" w:rsidRDefault="00444B63" w:rsidP="000B25AB">
            <w:pPr>
              <w:rPr>
                <w:lang w:val="en-GB"/>
              </w:rPr>
            </w:pPr>
            <w:r w:rsidRPr="00C079C9">
              <w:rPr>
                <w:lang w:val="en-GB"/>
              </w:rPr>
              <w:t>&gt;203.1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335</w:t>
            </w:r>
          </w:p>
        </w:tc>
        <w:tc>
          <w:tcPr>
            <w:tcW w:w="2090" w:type="dxa"/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1.22 (0.89, 1.59)</w:t>
            </w: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297</w:t>
            </w: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1.28 (0.97, 1.69)</w:t>
            </w: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222</w:t>
            </w:r>
          </w:p>
        </w:tc>
        <w:tc>
          <w:tcPr>
            <w:tcW w:w="2205" w:type="dxa"/>
            <w:noWrap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1.04 (0.69, 1.55)</w:t>
            </w:r>
          </w:p>
        </w:tc>
        <w:tc>
          <w:tcPr>
            <w:tcW w:w="875" w:type="dxa"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188</w:t>
            </w:r>
          </w:p>
        </w:tc>
        <w:tc>
          <w:tcPr>
            <w:tcW w:w="2200" w:type="dxa"/>
            <w:noWrap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1.24 (0.89, 1.74)</w:t>
            </w:r>
          </w:p>
        </w:tc>
      </w:tr>
      <w:tr w:rsidR="00444B63" w:rsidRPr="00116769" w:rsidTr="00B32B8A">
        <w:trPr>
          <w:trHeight w:val="255"/>
        </w:trPr>
        <w:tc>
          <w:tcPr>
            <w:tcW w:w="2710" w:type="dxa"/>
            <w:noWrap/>
          </w:tcPr>
          <w:p w:rsidR="00444B63" w:rsidRPr="00C079C9" w:rsidRDefault="00444B63" w:rsidP="000B25AB">
            <w:pPr>
              <w:rPr>
                <w:lang w:val="nl-NL"/>
              </w:rPr>
            </w:pPr>
            <w:r w:rsidRPr="00C079C9">
              <w:rPr>
                <w:lang w:val="nl-NL"/>
              </w:rPr>
              <w:t>Per log ng/g lipid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</w:pPr>
            <w:r w:rsidRPr="00C079C9">
              <w:t>1285</w:t>
            </w:r>
          </w:p>
        </w:tc>
        <w:tc>
          <w:tcPr>
            <w:tcW w:w="2090" w:type="dxa"/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1.09 (0.97, 1.24)</w:t>
            </w: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1198</w:t>
            </w: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1.12 (1.01, 1.26)</w:t>
            </w: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133BC9" w:rsidRDefault="00444B63" w:rsidP="00B32B8A">
            <w:pPr>
              <w:jc w:val="center"/>
              <w:rPr>
                <w:lang w:val="en-US"/>
              </w:rPr>
            </w:pPr>
            <w:r w:rsidRPr="00133BC9">
              <w:rPr>
                <w:sz w:val="22"/>
                <w:szCs w:val="22"/>
                <w:lang w:val="en-US"/>
              </w:rPr>
              <w:t>790</w:t>
            </w:r>
          </w:p>
        </w:tc>
        <w:tc>
          <w:tcPr>
            <w:tcW w:w="2205" w:type="dxa"/>
            <w:noWrap/>
            <w:vAlign w:val="center"/>
          </w:tcPr>
          <w:p w:rsidR="00444B6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1.07 (0.92, 1.25)</w:t>
            </w:r>
          </w:p>
        </w:tc>
        <w:tc>
          <w:tcPr>
            <w:tcW w:w="875" w:type="dxa"/>
            <w:vAlign w:val="center"/>
          </w:tcPr>
          <w:p w:rsidR="00444B63" w:rsidRPr="009B4660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704</w:t>
            </w:r>
          </w:p>
        </w:tc>
        <w:tc>
          <w:tcPr>
            <w:tcW w:w="2200" w:type="dxa"/>
            <w:noWrap/>
            <w:vAlign w:val="center"/>
          </w:tcPr>
          <w:p w:rsidR="00444B63" w:rsidRPr="009B4660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1.14 (0.98, 1.31)</w:t>
            </w:r>
          </w:p>
        </w:tc>
      </w:tr>
      <w:tr w:rsidR="00444B63" w:rsidRPr="00116769" w:rsidTr="00B32B8A">
        <w:trPr>
          <w:trHeight w:val="351"/>
        </w:trPr>
        <w:tc>
          <w:tcPr>
            <w:tcW w:w="2710" w:type="dxa"/>
            <w:noWrap/>
            <w:vAlign w:val="bottom"/>
          </w:tcPr>
          <w:p w:rsidR="00444B63" w:rsidRPr="00C079C9" w:rsidRDefault="00444B63" w:rsidP="000B25AB">
            <w:pPr>
              <w:rPr>
                <w:b/>
                <w:lang w:val="en-US"/>
              </w:rPr>
            </w:pPr>
            <w:r w:rsidRPr="00C079C9">
              <w:rPr>
                <w:b/>
                <w:lang w:val="en-US"/>
              </w:rPr>
              <w:t>HCB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2090" w:type="dxa"/>
            <w:noWrap/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2205" w:type="dxa"/>
            <w:noWrap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875" w:type="dxa"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2200" w:type="dxa"/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</w:tr>
      <w:tr w:rsidR="00444B63" w:rsidRPr="00116769" w:rsidTr="00B32B8A">
        <w:trPr>
          <w:trHeight w:val="255"/>
        </w:trPr>
        <w:tc>
          <w:tcPr>
            <w:tcW w:w="2710" w:type="dxa"/>
            <w:noWrap/>
          </w:tcPr>
          <w:p w:rsidR="00444B63" w:rsidRPr="00C079C9" w:rsidRDefault="00444B63" w:rsidP="000B25AB">
            <w:pPr>
              <w:rPr>
                <w:lang w:val="en-US"/>
              </w:rPr>
            </w:pPr>
            <w:r w:rsidRPr="00C079C9">
              <w:rPr>
                <w:lang w:val="en-GB"/>
              </w:rPr>
              <w:t>≤22.6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</w:pPr>
            <w:r w:rsidRPr="00C079C9">
              <w:t>291</w:t>
            </w:r>
          </w:p>
        </w:tc>
        <w:tc>
          <w:tcPr>
            <w:tcW w:w="2090" w:type="dxa"/>
            <w:noWrap/>
            <w:vAlign w:val="center"/>
          </w:tcPr>
          <w:p w:rsidR="00444B63" w:rsidRPr="00116769" w:rsidRDefault="00444B63" w:rsidP="00B32B8A">
            <w:pPr>
              <w:jc w:val="center"/>
            </w:pPr>
            <w:r w:rsidRPr="00116769">
              <w:t>1</w:t>
            </w: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</w:pPr>
            <w:r w:rsidRPr="00C079C9">
              <w:t>268</w:t>
            </w: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</w:t>
            </w: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E00054" w:rsidRDefault="00444B63" w:rsidP="00B32B8A">
            <w:pPr>
              <w:jc w:val="center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2205" w:type="dxa"/>
            <w:noWrap/>
            <w:vAlign w:val="center"/>
          </w:tcPr>
          <w:p w:rsidR="00444B63" w:rsidRPr="00877033" w:rsidRDefault="00444B63" w:rsidP="00B32B8A">
            <w:pPr>
              <w:jc w:val="center"/>
            </w:pPr>
            <w:r w:rsidRPr="00877033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vAlign w:val="center"/>
          </w:tcPr>
          <w:p w:rsidR="00444B63" w:rsidRPr="00877033" w:rsidRDefault="00444B63" w:rsidP="00B32B8A">
            <w:pPr>
              <w:jc w:val="center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200" w:type="dxa"/>
            <w:noWrap/>
            <w:vAlign w:val="center"/>
          </w:tcPr>
          <w:p w:rsidR="00444B63" w:rsidRPr="000E1DA8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</w:p>
        </w:tc>
      </w:tr>
      <w:tr w:rsidR="00444B63" w:rsidRPr="00116769" w:rsidTr="00B32B8A">
        <w:trPr>
          <w:trHeight w:val="255"/>
        </w:trPr>
        <w:tc>
          <w:tcPr>
            <w:tcW w:w="2710" w:type="dxa"/>
            <w:noWrap/>
          </w:tcPr>
          <w:p w:rsidR="00444B63" w:rsidRPr="00C079C9" w:rsidRDefault="00444B63" w:rsidP="000B25AB">
            <w:pPr>
              <w:rPr>
                <w:lang w:val="en-GB"/>
              </w:rPr>
            </w:pPr>
            <w:r w:rsidRPr="00C079C9">
              <w:rPr>
                <w:lang w:val="en-GB"/>
              </w:rPr>
              <w:t>&gt;22.6 - 41.7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302</w:t>
            </w:r>
          </w:p>
        </w:tc>
        <w:tc>
          <w:tcPr>
            <w:tcW w:w="2090" w:type="dxa"/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1.01 (0.74, 1.38)</w:t>
            </w: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395</w:t>
            </w: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1.09 (0.84, 1.43)</w:t>
            </w: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172</w:t>
            </w:r>
          </w:p>
        </w:tc>
        <w:tc>
          <w:tcPr>
            <w:tcW w:w="2205" w:type="dxa"/>
            <w:noWrap/>
            <w:vAlign w:val="center"/>
          </w:tcPr>
          <w:p w:rsidR="00444B63" w:rsidRPr="0087703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0.97 (0.62, 1.50</w:t>
            </w:r>
            <w:r w:rsidRPr="00877033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875" w:type="dxa"/>
            <w:vAlign w:val="center"/>
          </w:tcPr>
          <w:p w:rsidR="00444B63" w:rsidRPr="0087703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164</w:t>
            </w:r>
          </w:p>
        </w:tc>
        <w:tc>
          <w:tcPr>
            <w:tcW w:w="2200" w:type="dxa"/>
            <w:noWrap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1.38 (1.00, 1.92)</w:t>
            </w:r>
          </w:p>
        </w:tc>
      </w:tr>
      <w:tr w:rsidR="00444B63" w:rsidRPr="00116769" w:rsidTr="00B32B8A">
        <w:trPr>
          <w:trHeight w:val="255"/>
        </w:trPr>
        <w:tc>
          <w:tcPr>
            <w:tcW w:w="2710" w:type="dxa"/>
            <w:noWrap/>
          </w:tcPr>
          <w:p w:rsidR="00444B63" w:rsidRPr="00C079C9" w:rsidRDefault="00444B63" w:rsidP="000B25AB">
            <w:pPr>
              <w:rPr>
                <w:lang w:val="en-GB"/>
              </w:rPr>
            </w:pPr>
            <w:r w:rsidRPr="00C079C9">
              <w:rPr>
                <w:lang w:val="en-GB"/>
              </w:rPr>
              <w:t>&gt;41.7 – 73.0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336</w:t>
            </w:r>
          </w:p>
        </w:tc>
        <w:tc>
          <w:tcPr>
            <w:tcW w:w="2090" w:type="dxa"/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1.16 (0.84, 1.59)</w:t>
            </w: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321</w:t>
            </w: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1.24 (0.94, 1.64)</w:t>
            </w: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189</w:t>
            </w:r>
          </w:p>
        </w:tc>
        <w:tc>
          <w:tcPr>
            <w:tcW w:w="2205" w:type="dxa"/>
            <w:noWrap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1.29 (0.84, 1.98)</w:t>
            </w:r>
          </w:p>
        </w:tc>
        <w:tc>
          <w:tcPr>
            <w:tcW w:w="875" w:type="dxa"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173</w:t>
            </w:r>
          </w:p>
        </w:tc>
        <w:tc>
          <w:tcPr>
            <w:tcW w:w="2200" w:type="dxa"/>
            <w:noWrap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1.33 (0.94, 1.87)</w:t>
            </w:r>
          </w:p>
        </w:tc>
      </w:tr>
      <w:tr w:rsidR="00444B63" w:rsidRPr="00116769" w:rsidTr="00B32B8A">
        <w:trPr>
          <w:trHeight w:val="255"/>
        </w:trPr>
        <w:tc>
          <w:tcPr>
            <w:tcW w:w="2710" w:type="dxa"/>
            <w:noWrap/>
          </w:tcPr>
          <w:p w:rsidR="00444B63" w:rsidRPr="00C079C9" w:rsidRDefault="00444B63" w:rsidP="000B25AB">
            <w:pPr>
              <w:rPr>
                <w:lang w:val="en-US"/>
              </w:rPr>
            </w:pPr>
            <w:r w:rsidRPr="00C079C9">
              <w:rPr>
                <w:lang w:val="en-GB"/>
              </w:rPr>
              <w:t>&gt;73.0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</w:pPr>
            <w:r w:rsidRPr="00C079C9">
              <w:t>356</w:t>
            </w:r>
          </w:p>
        </w:tc>
        <w:tc>
          <w:tcPr>
            <w:tcW w:w="2090" w:type="dxa"/>
            <w:noWrap/>
            <w:vAlign w:val="center"/>
          </w:tcPr>
          <w:p w:rsidR="00444B63" w:rsidRPr="00116769" w:rsidRDefault="00444B63" w:rsidP="00B32B8A">
            <w:pPr>
              <w:jc w:val="center"/>
            </w:pPr>
            <w:r w:rsidRPr="00116769">
              <w:t>1.38 (0.98, 1.95)</w:t>
            </w: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</w:pPr>
            <w:r w:rsidRPr="00C079C9">
              <w:t>314</w:t>
            </w: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</w:pPr>
            <w:r w:rsidRPr="00116769">
              <w:t>1.39 (1.02, 1.88)</w:t>
            </w: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3B5216" w:rsidRDefault="00444B63" w:rsidP="00B32B8A">
            <w:pPr>
              <w:jc w:val="center"/>
              <w:rPr>
                <w:lang w:val="en-US"/>
              </w:rPr>
            </w:pPr>
            <w:r w:rsidRPr="003B5216">
              <w:rPr>
                <w:sz w:val="22"/>
                <w:szCs w:val="22"/>
                <w:lang w:val="en-US"/>
              </w:rPr>
              <w:t>257</w:t>
            </w:r>
          </w:p>
        </w:tc>
        <w:tc>
          <w:tcPr>
            <w:tcW w:w="2205" w:type="dxa"/>
            <w:noWrap/>
            <w:vAlign w:val="center"/>
          </w:tcPr>
          <w:p w:rsidR="00444B63" w:rsidRPr="00133BC9" w:rsidRDefault="00444B63" w:rsidP="00B32B8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1.51 (0.98, 2.33</w:t>
            </w:r>
            <w:r w:rsidRPr="00133BC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75" w:type="dxa"/>
            <w:vAlign w:val="center"/>
          </w:tcPr>
          <w:p w:rsidR="00444B63" w:rsidRPr="00133BC9" w:rsidRDefault="00444B63" w:rsidP="00B32B8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219</w:t>
            </w:r>
          </w:p>
        </w:tc>
        <w:tc>
          <w:tcPr>
            <w:tcW w:w="2200" w:type="dxa"/>
            <w:noWrap/>
            <w:vAlign w:val="center"/>
          </w:tcPr>
          <w:p w:rsidR="00444B63" w:rsidRPr="00133BC9" w:rsidRDefault="00444B63" w:rsidP="00B32B8A">
            <w:pPr>
              <w:jc w:val="center"/>
              <w:rPr>
                <w:lang w:val="en-US"/>
              </w:rPr>
            </w:pPr>
            <w:r w:rsidRPr="00133BC9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lang w:val="en-US"/>
              </w:rPr>
              <w:t>60 (1.11, 2</w:t>
            </w:r>
            <w:r w:rsidRPr="00133BC9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31</w:t>
            </w:r>
            <w:r w:rsidRPr="00133BC9">
              <w:rPr>
                <w:sz w:val="22"/>
                <w:szCs w:val="22"/>
                <w:lang w:val="en-US"/>
              </w:rPr>
              <w:t>)</w:t>
            </w:r>
          </w:p>
        </w:tc>
      </w:tr>
      <w:tr w:rsidR="00444B63" w:rsidRPr="00116769" w:rsidTr="00B32B8A">
        <w:trPr>
          <w:trHeight w:val="270"/>
        </w:trPr>
        <w:tc>
          <w:tcPr>
            <w:tcW w:w="2710" w:type="dxa"/>
            <w:noWrap/>
          </w:tcPr>
          <w:p w:rsidR="00444B63" w:rsidRPr="00EC142A" w:rsidRDefault="00444B63" w:rsidP="000B25AB">
            <w:pPr>
              <w:rPr>
                <w:lang w:val="nl-NL"/>
              </w:rPr>
            </w:pPr>
            <w:r w:rsidRPr="00C079C9">
              <w:rPr>
                <w:lang w:val="nl-NL"/>
              </w:rPr>
              <w:t>Per log ng/g lipid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</w:pPr>
            <w:r w:rsidRPr="00C079C9">
              <w:t>1285</w:t>
            </w:r>
          </w:p>
        </w:tc>
        <w:tc>
          <w:tcPr>
            <w:tcW w:w="2090" w:type="dxa"/>
            <w:noWrap/>
            <w:vAlign w:val="center"/>
          </w:tcPr>
          <w:p w:rsidR="00444B63" w:rsidRPr="00116769" w:rsidRDefault="00444B63" w:rsidP="00B32B8A">
            <w:pPr>
              <w:jc w:val="center"/>
            </w:pPr>
            <w:r w:rsidRPr="00116769">
              <w:t>1.11 (0.96, 1.28)</w:t>
            </w: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t>1198</w:t>
            </w: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1.17 (1.02, 1.34)</w:t>
            </w: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E00054" w:rsidRDefault="00444B63" w:rsidP="00B32B8A">
            <w:pPr>
              <w:jc w:val="center"/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2205" w:type="dxa"/>
            <w:noWrap/>
            <w:vAlign w:val="center"/>
          </w:tcPr>
          <w:p w:rsidR="00444B63" w:rsidRPr="00133BC9" w:rsidRDefault="00444B63" w:rsidP="00B32B8A">
            <w:pPr>
              <w:jc w:val="center"/>
              <w:rPr>
                <w:lang w:val="en-US"/>
              </w:rPr>
            </w:pPr>
            <w:r w:rsidRPr="00133BC9">
              <w:rPr>
                <w:sz w:val="22"/>
                <w:szCs w:val="22"/>
                <w:lang w:val="en-US"/>
              </w:rPr>
              <w:t>1.12 (0.95, 1.32)</w:t>
            </w:r>
          </w:p>
        </w:tc>
        <w:tc>
          <w:tcPr>
            <w:tcW w:w="875" w:type="dxa"/>
            <w:vAlign w:val="center"/>
          </w:tcPr>
          <w:p w:rsidR="00444B63" w:rsidRPr="00133BC9" w:rsidRDefault="00444B63" w:rsidP="00B32B8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704</w:t>
            </w:r>
          </w:p>
        </w:tc>
        <w:tc>
          <w:tcPr>
            <w:tcW w:w="2200" w:type="dxa"/>
            <w:noWrap/>
            <w:vAlign w:val="center"/>
          </w:tcPr>
          <w:p w:rsidR="00444B63" w:rsidRPr="007141E0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1.21 (1.04, 1.41)</w:t>
            </w:r>
          </w:p>
        </w:tc>
      </w:tr>
      <w:tr w:rsidR="00444B63" w:rsidRPr="00116769" w:rsidTr="00B32B8A">
        <w:trPr>
          <w:trHeight w:val="249"/>
        </w:trPr>
        <w:tc>
          <w:tcPr>
            <w:tcW w:w="2710" w:type="dxa"/>
            <w:noWrap/>
            <w:vAlign w:val="bottom"/>
          </w:tcPr>
          <w:p w:rsidR="00444B63" w:rsidRPr="00C079C9" w:rsidRDefault="00444B63" w:rsidP="000B25AB">
            <w:pPr>
              <w:rPr>
                <w:b/>
                <w:lang w:val="en-GB"/>
              </w:rPr>
            </w:pPr>
            <w:r w:rsidRPr="00C079C9">
              <w:rPr>
                <w:b/>
                <w:lang w:val="en-GB"/>
              </w:rPr>
              <w:t>∑PCB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2090" w:type="dxa"/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2205" w:type="dxa"/>
            <w:noWrap/>
            <w:vAlign w:val="center"/>
          </w:tcPr>
          <w:p w:rsidR="00444B63" w:rsidRPr="00133BC9" w:rsidRDefault="00444B63" w:rsidP="00B32B8A">
            <w:pPr>
              <w:jc w:val="center"/>
              <w:rPr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2200" w:type="dxa"/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</w:tr>
      <w:tr w:rsidR="00444B63" w:rsidRPr="00116769" w:rsidTr="00B32B8A">
        <w:trPr>
          <w:trHeight w:val="255"/>
        </w:trPr>
        <w:tc>
          <w:tcPr>
            <w:tcW w:w="2710" w:type="dxa"/>
            <w:noWrap/>
          </w:tcPr>
          <w:p w:rsidR="00444B63" w:rsidRPr="00C079C9" w:rsidRDefault="00444B63" w:rsidP="000B25AB">
            <w:pPr>
              <w:rPr>
                <w:lang w:val="en-GB"/>
              </w:rPr>
            </w:pPr>
            <w:r w:rsidRPr="00C079C9">
              <w:rPr>
                <w:lang w:val="en-GB"/>
              </w:rPr>
              <w:t>≤65.4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321</w:t>
            </w:r>
          </w:p>
        </w:tc>
        <w:tc>
          <w:tcPr>
            <w:tcW w:w="2090" w:type="dxa"/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</w:t>
            </w: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305</w:t>
            </w: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</w:t>
            </w: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122</w:t>
            </w:r>
          </w:p>
        </w:tc>
        <w:tc>
          <w:tcPr>
            <w:tcW w:w="2205" w:type="dxa"/>
            <w:noWrap/>
            <w:vAlign w:val="center"/>
          </w:tcPr>
          <w:p w:rsidR="00444B6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75" w:type="dxa"/>
            <w:vAlign w:val="center"/>
          </w:tcPr>
          <w:p w:rsidR="00444B63" w:rsidRPr="000E1DA8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108</w:t>
            </w:r>
          </w:p>
        </w:tc>
        <w:tc>
          <w:tcPr>
            <w:tcW w:w="2200" w:type="dxa"/>
            <w:noWrap/>
            <w:vAlign w:val="center"/>
          </w:tcPr>
          <w:p w:rsidR="00444B63" w:rsidRPr="000E1DA8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</w:p>
        </w:tc>
      </w:tr>
      <w:tr w:rsidR="00444B63" w:rsidRPr="00116769" w:rsidTr="00B32B8A">
        <w:trPr>
          <w:trHeight w:val="255"/>
        </w:trPr>
        <w:tc>
          <w:tcPr>
            <w:tcW w:w="2710" w:type="dxa"/>
            <w:noWrap/>
          </w:tcPr>
          <w:p w:rsidR="00444B63" w:rsidRPr="00C079C9" w:rsidRDefault="00444B63" w:rsidP="000B25AB">
            <w:pPr>
              <w:rPr>
                <w:lang w:val="en-GB"/>
              </w:rPr>
            </w:pPr>
            <w:r w:rsidRPr="00C079C9">
              <w:rPr>
                <w:lang w:val="en-GB"/>
              </w:rPr>
              <w:t>&gt;65.4 - 101.3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311</w:t>
            </w:r>
          </w:p>
        </w:tc>
        <w:tc>
          <w:tcPr>
            <w:tcW w:w="2090" w:type="dxa"/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1.12 (0.84, 1.50)</w:t>
            </w: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299</w:t>
            </w: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0.77 (0.57, 1.05)</w:t>
            </w: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168</w:t>
            </w:r>
          </w:p>
        </w:tc>
        <w:tc>
          <w:tcPr>
            <w:tcW w:w="2205" w:type="dxa"/>
            <w:noWrap/>
            <w:vAlign w:val="center"/>
          </w:tcPr>
          <w:p w:rsidR="00444B6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1.18 (0.76, 1.84)</w:t>
            </w:r>
          </w:p>
        </w:tc>
        <w:tc>
          <w:tcPr>
            <w:tcW w:w="875" w:type="dxa"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156</w:t>
            </w:r>
          </w:p>
        </w:tc>
        <w:tc>
          <w:tcPr>
            <w:tcW w:w="2200" w:type="dxa"/>
            <w:noWrap/>
            <w:vAlign w:val="center"/>
          </w:tcPr>
          <w:p w:rsidR="00444B63" w:rsidRPr="000E1DA8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0.73 (0.50, 1.07)</w:t>
            </w:r>
          </w:p>
        </w:tc>
      </w:tr>
      <w:tr w:rsidR="00444B63" w:rsidRPr="00116769" w:rsidTr="00B32B8A">
        <w:trPr>
          <w:trHeight w:val="255"/>
        </w:trPr>
        <w:tc>
          <w:tcPr>
            <w:tcW w:w="2710" w:type="dxa"/>
            <w:noWrap/>
          </w:tcPr>
          <w:p w:rsidR="00444B63" w:rsidRPr="00C079C9" w:rsidRDefault="00444B63" w:rsidP="000B25AB">
            <w:pPr>
              <w:rPr>
                <w:lang w:val="en-GB"/>
              </w:rPr>
            </w:pPr>
            <w:r w:rsidRPr="00C079C9">
              <w:rPr>
                <w:lang w:val="en-GB"/>
              </w:rPr>
              <w:t>&gt;101.3 – 144.6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328</w:t>
            </w:r>
          </w:p>
        </w:tc>
        <w:tc>
          <w:tcPr>
            <w:tcW w:w="2090" w:type="dxa"/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1.15 (0.84, 1.57)</w:t>
            </w: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302</w:t>
            </w: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0.91 (0.68, 1.22)</w:t>
            </w: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225</w:t>
            </w:r>
          </w:p>
        </w:tc>
        <w:tc>
          <w:tcPr>
            <w:tcW w:w="2205" w:type="dxa"/>
            <w:noWrap/>
            <w:vAlign w:val="center"/>
          </w:tcPr>
          <w:p w:rsidR="00444B6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1.29 (0.84, 1.99)</w:t>
            </w:r>
          </w:p>
        </w:tc>
        <w:tc>
          <w:tcPr>
            <w:tcW w:w="875" w:type="dxa"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</w:t>
            </w:r>
          </w:p>
        </w:tc>
        <w:tc>
          <w:tcPr>
            <w:tcW w:w="2200" w:type="dxa"/>
            <w:noWrap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1.00 (0.69, 1.46)</w:t>
            </w:r>
          </w:p>
        </w:tc>
      </w:tr>
      <w:tr w:rsidR="00444B63" w:rsidRPr="00116769" w:rsidTr="00B32B8A">
        <w:trPr>
          <w:trHeight w:val="166"/>
        </w:trPr>
        <w:tc>
          <w:tcPr>
            <w:tcW w:w="2710" w:type="dxa"/>
            <w:noWrap/>
          </w:tcPr>
          <w:p w:rsidR="00444B63" w:rsidRPr="00C079C9" w:rsidRDefault="00444B63" w:rsidP="000B25AB">
            <w:pPr>
              <w:rPr>
                <w:lang w:val="en-GB"/>
              </w:rPr>
            </w:pPr>
            <w:r w:rsidRPr="00C079C9">
              <w:rPr>
                <w:lang w:val="en-GB"/>
              </w:rPr>
              <w:t>&gt;144.6</w:t>
            </w:r>
          </w:p>
        </w:tc>
        <w:tc>
          <w:tcPr>
            <w:tcW w:w="930" w:type="dxa"/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325</w:t>
            </w:r>
          </w:p>
        </w:tc>
        <w:tc>
          <w:tcPr>
            <w:tcW w:w="2090" w:type="dxa"/>
            <w:noWrap/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1.09 (0.76, 1.57)</w:t>
            </w:r>
          </w:p>
        </w:tc>
        <w:tc>
          <w:tcPr>
            <w:tcW w:w="1100" w:type="dxa"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292</w:t>
            </w:r>
          </w:p>
        </w:tc>
        <w:tc>
          <w:tcPr>
            <w:tcW w:w="2090" w:type="dxa"/>
            <w:gridSpan w:val="2"/>
            <w:tcBorders>
              <w:righ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  <w:rPr>
                <w:lang w:val="en-GB"/>
              </w:rPr>
            </w:pPr>
            <w:r w:rsidRPr="00116769">
              <w:rPr>
                <w:lang w:val="en-GB"/>
              </w:rPr>
              <w:t>0.91 (0.65, 1.28)</w:t>
            </w:r>
          </w:p>
        </w:tc>
        <w:tc>
          <w:tcPr>
            <w:tcW w:w="330" w:type="dxa"/>
            <w:tcBorders>
              <w:left w:val="single" w:sz="4" w:space="0" w:color="FFFFFF"/>
            </w:tcBorders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170" w:type="dxa"/>
            <w:tcBorders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</w:p>
        </w:tc>
        <w:tc>
          <w:tcPr>
            <w:tcW w:w="880" w:type="dxa"/>
            <w:tcBorders>
              <w:left w:val="single" w:sz="4" w:space="0" w:color="FFFFFF"/>
            </w:tcBorders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275</w:t>
            </w:r>
          </w:p>
        </w:tc>
        <w:tc>
          <w:tcPr>
            <w:tcW w:w="2205" w:type="dxa"/>
            <w:noWrap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1.10 (0.68, 1.76)</w:t>
            </w:r>
          </w:p>
        </w:tc>
        <w:tc>
          <w:tcPr>
            <w:tcW w:w="875" w:type="dxa"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240</w:t>
            </w:r>
          </w:p>
        </w:tc>
        <w:tc>
          <w:tcPr>
            <w:tcW w:w="2200" w:type="dxa"/>
            <w:noWrap/>
            <w:vAlign w:val="center"/>
          </w:tcPr>
          <w:p w:rsidR="00444B63" w:rsidRPr="004120F3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0.85 (0.56, 1.27)</w:t>
            </w:r>
          </w:p>
        </w:tc>
      </w:tr>
      <w:tr w:rsidR="00444B63" w:rsidRPr="00116769" w:rsidTr="00B32B8A">
        <w:trPr>
          <w:trHeight w:val="245"/>
        </w:trPr>
        <w:tc>
          <w:tcPr>
            <w:tcW w:w="2710" w:type="dxa"/>
            <w:tcBorders>
              <w:bottom w:val="single" w:sz="12" w:space="0" w:color="auto"/>
            </w:tcBorders>
            <w:noWrap/>
          </w:tcPr>
          <w:p w:rsidR="00444B63" w:rsidRPr="00EC142A" w:rsidRDefault="00444B63" w:rsidP="000B25AB">
            <w:pPr>
              <w:rPr>
                <w:lang w:val="nl-NL"/>
              </w:rPr>
            </w:pPr>
            <w:r w:rsidRPr="00C079C9">
              <w:rPr>
                <w:lang w:val="nl-NL"/>
              </w:rPr>
              <w:t>Per log ng/g lipid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  <w:rPr>
                <w:lang w:val="en-GB"/>
              </w:rPr>
            </w:pPr>
            <w:r w:rsidRPr="00C079C9">
              <w:rPr>
                <w:lang w:val="en-GB"/>
              </w:rPr>
              <w:t>1285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noWrap/>
            <w:vAlign w:val="center"/>
          </w:tcPr>
          <w:p w:rsidR="00444B63" w:rsidRPr="00116769" w:rsidRDefault="00444B63" w:rsidP="00B32B8A">
            <w:pPr>
              <w:jc w:val="center"/>
            </w:pPr>
            <w:r w:rsidRPr="00116769">
              <w:t>1.01 (0.84, 1.21)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444B63" w:rsidRPr="00C079C9" w:rsidRDefault="00444B63" w:rsidP="00B32B8A">
            <w:pPr>
              <w:jc w:val="center"/>
            </w:pPr>
            <w:r w:rsidRPr="00C079C9">
              <w:t>1198</w:t>
            </w:r>
          </w:p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444B63" w:rsidRPr="00116769" w:rsidRDefault="00444B63" w:rsidP="00B32B8A">
            <w:pPr>
              <w:jc w:val="center"/>
            </w:pPr>
            <w:r w:rsidRPr="00116769">
              <w:t>0.93 (0.76, 1.13)</w:t>
            </w:r>
          </w:p>
        </w:tc>
        <w:tc>
          <w:tcPr>
            <w:tcW w:w="330" w:type="dxa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170" w:type="dxa"/>
            <w:tcBorders>
              <w:bottom w:val="single" w:sz="12" w:space="0" w:color="auto"/>
              <w:right w:val="single" w:sz="4" w:space="0" w:color="FFFFFF"/>
            </w:tcBorders>
            <w:noWrap/>
            <w:vAlign w:val="center"/>
          </w:tcPr>
          <w:p w:rsidR="00444B63" w:rsidRPr="00C079C9" w:rsidRDefault="00444B63" w:rsidP="00B32B8A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444B63" w:rsidRPr="00D01EA1" w:rsidRDefault="00444B63" w:rsidP="00B32B8A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790</w:t>
            </w:r>
          </w:p>
        </w:tc>
        <w:tc>
          <w:tcPr>
            <w:tcW w:w="2205" w:type="dxa"/>
            <w:tcBorders>
              <w:bottom w:val="single" w:sz="12" w:space="0" w:color="auto"/>
            </w:tcBorders>
            <w:noWrap/>
            <w:vAlign w:val="center"/>
          </w:tcPr>
          <w:p w:rsidR="00444B63" w:rsidRPr="00F419AB" w:rsidRDefault="00444B63" w:rsidP="00B32B8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1.01 (0.81, 1.24</w:t>
            </w:r>
            <w:r w:rsidRPr="00F419A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:rsidR="00444B63" w:rsidRPr="00F419AB" w:rsidRDefault="00444B63" w:rsidP="00B32B8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704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noWrap/>
            <w:vAlign w:val="center"/>
          </w:tcPr>
          <w:p w:rsidR="00444B63" w:rsidRPr="00F419AB" w:rsidRDefault="00444B63" w:rsidP="00B32B8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0.85 (0.68, 1.06</w:t>
            </w:r>
            <w:r w:rsidRPr="00F419AB">
              <w:rPr>
                <w:sz w:val="22"/>
                <w:szCs w:val="22"/>
                <w:lang w:val="en-US"/>
              </w:rPr>
              <w:t>)</w:t>
            </w:r>
          </w:p>
        </w:tc>
      </w:tr>
      <w:tr w:rsidR="00444B63" w:rsidRPr="00EC142A" w:rsidTr="000B25AB">
        <w:trPr>
          <w:trHeight w:val="255"/>
        </w:trPr>
        <w:tc>
          <w:tcPr>
            <w:tcW w:w="15580" w:type="dxa"/>
            <w:gridSpan w:val="1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B63" w:rsidRDefault="00444B63" w:rsidP="000B25AB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All models are adjusted for all three POPs shown in this table.</w:t>
            </w:r>
          </w:p>
          <w:p w:rsidR="00444B63" w:rsidRPr="00C079C9" w:rsidRDefault="00444B63" w:rsidP="000B25AB">
            <w:pPr>
              <w:rPr>
                <w:lang w:val="en-GB"/>
              </w:rPr>
            </w:pPr>
            <w:r w:rsidRPr="00C079C9">
              <w:rPr>
                <w:sz w:val="22"/>
                <w:szCs w:val="22"/>
                <w:lang w:val="en-GB"/>
              </w:rPr>
              <w:t xml:space="preserve">ª Rapid growth models are </w:t>
            </w:r>
            <w:r>
              <w:rPr>
                <w:sz w:val="22"/>
                <w:szCs w:val="22"/>
                <w:lang w:val="en-GB"/>
              </w:rPr>
              <w:t xml:space="preserve">additionally </w:t>
            </w:r>
            <w:r w:rsidRPr="00C079C9">
              <w:rPr>
                <w:sz w:val="22"/>
                <w:szCs w:val="22"/>
                <w:lang w:val="en-GB"/>
              </w:rPr>
              <w:t xml:space="preserve">adjusted for study subcohort, infant sex, exact age at examination at 6 months, gestational age, exclusive breastfeeding duration, maternal country of origin, maternal social class, maternal age at delivery, maternal pre-pregnancy BMI status and maternal smoking during pregnancy. </w:t>
            </w:r>
          </w:p>
          <w:p w:rsidR="00444B63" w:rsidRPr="008D2178" w:rsidRDefault="00444B63" w:rsidP="000B25AB">
            <w:pPr>
              <w:rPr>
                <w:lang w:val="en-GB"/>
              </w:rPr>
            </w:pPr>
            <w:r w:rsidRPr="00C079C9">
              <w:rPr>
                <w:sz w:val="22"/>
                <w:szCs w:val="22"/>
                <w:vertAlign w:val="superscript"/>
                <w:lang w:val="en-GB"/>
              </w:rPr>
              <w:t xml:space="preserve">b </w:t>
            </w:r>
            <w:r w:rsidRPr="00C079C9">
              <w:rPr>
                <w:sz w:val="22"/>
                <w:szCs w:val="22"/>
                <w:lang w:val="en-GB"/>
              </w:rPr>
              <w:t xml:space="preserve">Overweight models are </w:t>
            </w:r>
            <w:r>
              <w:rPr>
                <w:sz w:val="22"/>
                <w:szCs w:val="22"/>
                <w:lang w:val="en-GB"/>
              </w:rPr>
              <w:t xml:space="preserve">additionally </w:t>
            </w:r>
            <w:r w:rsidRPr="00C079C9">
              <w:rPr>
                <w:sz w:val="22"/>
                <w:szCs w:val="22"/>
                <w:lang w:val="en-GB"/>
              </w:rPr>
              <w:t>adjusted for study subcohort, infant sex, exact age at examination at 14 months, exclusive breastfeeding duration, maternal country of origin, maternal education</w:t>
            </w:r>
            <w:r w:rsidRPr="00FA5006">
              <w:rPr>
                <w:sz w:val="22"/>
                <w:szCs w:val="22"/>
                <w:lang w:val="en-GB"/>
              </w:rPr>
              <w:t>, maternal age at delivery, maternal pre-pregnancy BMI status and mat</w:t>
            </w:r>
            <w:r>
              <w:rPr>
                <w:sz w:val="22"/>
                <w:szCs w:val="22"/>
                <w:lang w:val="en-GB"/>
              </w:rPr>
              <w:t>ernal smoking during pregnancy.</w:t>
            </w:r>
          </w:p>
        </w:tc>
      </w:tr>
    </w:tbl>
    <w:p w:rsidR="00444B63" w:rsidRDefault="00444B63" w:rsidP="009A0488">
      <w:pPr>
        <w:spacing w:line="480" w:lineRule="auto"/>
        <w:rPr>
          <w:lang w:val="en-GB"/>
        </w:rPr>
      </w:pPr>
    </w:p>
    <w:sectPr w:rsidR="00444B63" w:rsidSect="007A532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B63" w:rsidRDefault="00444B63" w:rsidP="0018501C">
      <w:r>
        <w:separator/>
      </w:r>
    </w:p>
  </w:endnote>
  <w:endnote w:type="continuationSeparator" w:id="1">
    <w:p w:rsidR="00444B63" w:rsidRDefault="00444B63" w:rsidP="0018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63" w:rsidRDefault="00444B6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44B63" w:rsidRDefault="00444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B63" w:rsidRDefault="00444B63" w:rsidP="0018501C">
      <w:r>
        <w:separator/>
      </w:r>
    </w:p>
  </w:footnote>
  <w:footnote w:type="continuationSeparator" w:id="1">
    <w:p w:rsidR="00444B63" w:rsidRDefault="00444B63" w:rsidP="00185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32E"/>
    <w:rsid w:val="000547A7"/>
    <w:rsid w:val="00056D66"/>
    <w:rsid w:val="000861AB"/>
    <w:rsid w:val="00092EF6"/>
    <w:rsid w:val="000A6FA2"/>
    <w:rsid w:val="000A704E"/>
    <w:rsid w:val="000B0CAB"/>
    <w:rsid w:val="000B25AB"/>
    <w:rsid w:val="000E1DA8"/>
    <w:rsid w:val="00116769"/>
    <w:rsid w:val="00133BC9"/>
    <w:rsid w:val="0018501C"/>
    <w:rsid w:val="001B1C4C"/>
    <w:rsid w:val="001C4BE0"/>
    <w:rsid w:val="0020229E"/>
    <w:rsid w:val="00236229"/>
    <w:rsid w:val="00244CB8"/>
    <w:rsid w:val="0027735A"/>
    <w:rsid w:val="002E579A"/>
    <w:rsid w:val="002F363F"/>
    <w:rsid w:val="00305100"/>
    <w:rsid w:val="00351D80"/>
    <w:rsid w:val="003A68BA"/>
    <w:rsid w:val="003B5216"/>
    <w:rsid w:val="003C4574"/>
    <w:rsid w:val="004045A5"/>
    <w:rsid w:val="004120F3"/>
    <w:rsid w:val="00444B63"/>
    <w:rsid w:val="00466425"/>
    <w:rsid w:val="0049624F"/>
    <w:rsid w:val="004F2951"/>
    <w:rsid w:val="00524EFA"/>
    <w:rsid w:val="00552A67"/>
    <w:rsid w:val="0059727F"/>
    <w:rsid w:val="00601311"/>
    <w:rsid w:val="006222AF"/>
    <w:rsid w:val="00661D09"/>
    <w:rsid w:val="006A2D73"/>
    <w:rsid w:val="007141E0"/>
    <w:rsid w:val="007A532E"/>
    <w:rsid w:val="007B5FB7"/>
    <w:rsid w:val="00815620"/>
    <w:rsid w:val="00833728"/>
    <w:rsid w:val="008430F9"/>
    <w:rsid w:val="00877033"/>
    <w:rsid w:val="008B1816"/>
    <w:rsid w:val="008D2178"/>
    <w:rsid w:val="00910145"/>
    <w:rsid w:val="00914651"/>
    <w:rsid w:val="009426A7"/>
    <w:rsid w:val="0094723D"/>
    <w:rsid w:val="009A0488"/>
    <w:rsid w:val="009A5FD3"/>
    <w:rsid w:val="009B4660"/>
    <w:rsid w:val="00A3191C"/>
    <w:rsid w:val="00A6520F"/>
    <w:rsid w:val="00A756BF"/>
    <w:rsid w:val="00A81788"/>
    <w:rsid w:val="00AE1C3B"/>
    <w:rsid w:val="00B32B8A"/>
    <w:rsid w:val="00B47A18"/>
    <w:rsid w:val="00B84A1A"/>
    <w:rsid w:val="00C05C6A"/>
    <w:rsid w:val="00C079C9"/>
    <w:rsid w:val="00D01EA1"/>
    <w:rsid w:val="00D14E1F"/>
    <w:rsid w:val="00D8378A"/>
    <w:rsid w:val="00E00054"/>
    <w:rsid w:val="00E0279F"/>
    <w:rsid w:val="00E614DC"/>
    <w:rsid w:val="00EC142A"/>
    <w:rsid w:val="00F0625B"/>
    <w:rsid w:val="00F419AB"/>
    <w:rsid w:val="00F47732"/>
    <w:rsid w:val="00F60706"/>
    <w:rsid w:val="00FA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8501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01C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18501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01C"/>
    <w:rPr>
      <w:rFonts w:ascii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rsid w:val="00466425"/>
    <w:rPr>
      <w:rFonts w:cs="Times New Roman"/>
      <w:color w:val="0000FF"/>
      <w:u w:val="single"/>
    </w:rPr>
  </w:style>
  <w:style w:type="character" w:customStyle="1" w:styleId="fax">
    <w:name w:val="fax"/>
    <w:basedOn w:val="DefaultParagraphFont"/>
    <w:uiPriority w:val="99"/>
    <w:rsid w:val="004664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alvi@creal.c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972</Words>
  <Characters>5351</Characters>
  <Application>Microsoft Office Outlook</Application>
  <DocSecurity>0</DocSecurity>
  <Lines>0</Lines>
  <Paragraphs>0</Paragraphs>
  <ScaleCrop>false</ScaleCrop>
  <Company>Carolina Population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</dc:title>
  <dc:subject/>
  <dc:creator>Dania</dc:creator>
  <cp:keywords/>
  <dc:description/>
  <cp:lastModifiedBy>dvalvi</cp:lastModifiedBy>
  <cp:revision>2</cp:revision>
  <cp:lastPrinted>2013-04-08T21:52:00Z</cp:lastPrinted>
  <dcterms:created xsi:type="dcterms:W3CDTF">2013-06-27T18:58:00Z</dcterms:created>
  <dcterms:modified xsi:type="dcterms:W3CDTF">2013-06-27T18:58:00Z</dcterms:modified>
</cp:coreProperties>
</file>