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79" w:rsidRPr="00856C93" w:rsidRDefault="007C0079" w:rsidP="00BA3A3E">
      <w:pPr>
        <w:spacing w:line="480" w:lineRule="auto"/>
        <w:rPr>
          <w:rFonts w:ascii="Times New Roman" w:hAnsi="Times New Roman"/>
          <w:b/>
          <w:sz w:val="24"/>
          <w:szCs w:val="24"/>
          <w:lang w:val="en-US"/>
        </w:rPr>
      </w:pPr>
      <w:bookmarkStart w:id="0" w:name="_GoBack"/>
      <w:bookmarkEnd w:id="0"/>
      <w:r w:rsidRPr="00856C93">
        <w:rPr>
          <w:rFonts w:ascii="Times New Roman" w:hAnsi="Times New Roman"/>
          <w:b/>
          <w:sz w:val="24"/>
          <w:szCs w:val="24"/>
          <w:lang w:val="en-US"/>
        </w:rPr>
        <w:t xml:space="preserve">Effect of </w:t>
      </w:r>
      <w:r w:rsidR="002301C2" w:rsidRPr="00856C93">
        <w:rPr>
          <w:rFonts w:ascii="Times New Roman" w:hAnsi="Times New Roman"/>
          <w:b/>
          <w:sz w:val="24"/>
          <w:szCs w:val="24"/>
          <w:lang w:val="en-US"/>
        </w:rPr>
        <w:t>post-fermentation storage on</w:t>
      </w:r>
      <w:r w:rsidRPr="00856C93">
        <w:rPr>
          <w:rFonts w:ascii="Times New Roman" w:hAnsi="Times New Roman"/>
          <w:b/>
          <w:sz w:val="24"/>
          <w:szCs w:val="24"/>
          <w:lang w:val="en-US"/>
        </w:rPr>
        <w:t xml:space="preserve"> Spanish-style </w:t>
      </w:r>
      <w:r w:rsidR="002D096D" w:rsidRPr="00856C93">
        <w:rPr>
          <w:rFonts w:ascii="Times New Roman" w:hAnsi="Times New Roman"/>
          <w:b/>
          <w:sz w:val="24"/>
          <w:szCs w:val="24"/>
          <w:lang w:val="en-US"/>
        </w:rPr>
        <w:t xml:space="preserve">green </w:t>
      </w:r>
      <w:proofErr w:type="spellStart"/>
      <w:r w:rsidRPr="00856C93">
        <w:rPr>
          <w:rFonts w:ascii="Times New Roman" w:hAnsi="Times New Roman"/>
          <w:b/>
          <w:sz w:val="24"/>
          <w:szCs w:val="24"/>
          <w:lang w:val="en-US"/>
        </w:rPr>
        <w:t>Manzanilla</w:t>
      </w:r>
      <w:proofErr w:type="spellEnd"/>
      <w:r w:rsidRPr="00856C93">
        <w:rPr>
          <w:rFonts w:ascii="Times New Roman" w:hAnsi="Times New Roman"/>
          <w:b/>
          <w:sz w:val="24"/>
          <w:szCs w:val="24"/>
          <w:lang w:val="en-US"/>
        </w:rPr>
        <w:t xml:space="preserve"> olives</w:t>
      </w:r>
      <w:r w:rsidR="009A6530">
        <w:rPr>
          <w:rFonts w:ascii="Times New Roman" w:hAnsi="Times New Roman"/>
          <w:b/>
          <w:sz w:val="24"/>
          <w:szCs w:val="24"/>
          <w:lang w:val="en-US"/>
        </w:rPr>
        <w:t xml:space="preserve"> </w:t>
      </w:r>
    </w:p>
    <w:p w:rsidR="007C0079" w:rsidRPr="00856C93" w:rsidRDefault="007C0079" w:rsidP="00BA3A3E">
      <w:pPr>
        <w:spacing w:line="480" w:lineRule="auto"/>
        <w:rPr>
          <w:rFonts w:ascii="Times New Roman" w:hAnsi="Times New Roman"/>
          <w:sz w:val="24"/>
          <w:szCs w:val="24"/>
          <w:lang w:val="en-US"/>
        </w:rPr>
      </w:pPr>
    </w:p>
    <w:p w:rsidR="007C0079" w:rsidRPr="00856C93" w:rsidRDefault="00B567CA" w:rsidP="00BA3A3E">
      <w:pPr>
        <w:spacing w:line="480" w:lineRule="auto"/>
        <w:rPr>
          <w:rFonts w:ascii="Times New Roman" w:hAnsi="Times New Roman"/>
          <w:sz w:val="24"/>
          <w:szCs w:val="24"/>
        </w:rPr>
      </w:pPr>
      <w:r w:rsidRPr="00856C93">
        <w:rPr>
          <w:rFonts w:ascii="Times New Roman" w:hAnsi="Times New Roman"/>
          <w:sz w:val="24"/>
          <w:szCs w:val="24"/>
        </w:rPr>
        <w:t xml:space="preserve">F. Rodríguez-Gómez, </w:t>
      </w:r>
      <w:r w:rsidR="00771064" w:rsidRPr="00856C93">
        <w:rPr>
          <w:rFonts w:ascii="Times New Roman" w:hAnsi="Times New Roman"/>
          <w:sz w:val="24"/>
          <w:szCs w:val="24"/>
        </w:rPr>
        <w:t>A. López-López</w:t>
      </w:r>
      <w:r w:rsidR="003129F6" w:rsidRPr="00856C93">
        <w:rPr>
          <w:rFonts w:ascii="Times New Roman" w:hAnsi="Times New Roman"/>
          <w:sz w:val="24"/>
          <w:szCs w:val="24"/>
        </w:rPr>
        <w:t>*</w:t>
      </w:r>
      <w:r w:rsidR="00A16B23" w:rsidRPr="00856C93">
        <w:rPr>
          <w:rFonts w:ascii="Times New Roman" w:hAnsi="Times New Roman"/>
          <w:sz w:val="24"/>
          <w:szCs w:val="24"/>
        </w:rPr>
        <w:t>,</w:t>
      </w:r>
      <w:r w:rsidR="003129F6" w:rsidRPr="00856C93">
        <w:rPr>
          <w:rFonts w:ascii="Times New Roman" w:hAnsi="Times New Roman"/>
          <w:sz w:val="24"/>
          <w:szCs w:val="24"/>
        </w:rPr>
        <w:t xml:space="preserve"> </w:t>
      </w:r>
      <w:r w:rsidRPr="00856C93">
        <w:rPr>
          <w:rFonts w:ascii="Times New Roman" w:hAnsi="Times New Roman"/>
          <w:sz w:val="24"/>
          <w:szCs w:val="24"/>
        </w:rPr>
        <w:t>V. Romero-Gil, F.N. Arroyo-López, J.M. Moreno-Baquero, A. Garrido-Fernández</w:t>
      </w:r>
      <w:r w:rsidR="00DF1EFE" w:rsidRPr="00856C93">
        <w:rPr>
          <w:rFonts w:ascii="Times New Roman" w:hAnsi="Times New Roman"/>
          <w:sz w:val="24"/>
          <w:szCs w:val="24"/>
        </w:rPr>
        <w:t>,</w:t>
      </w:r>
      <w:r w:rsidR="00952233" w:rsidRPr="00856C93">
        <w:rPr>
          <w:rFonts w:ascii="Times New Roman" w:hAnsi="Times New Roman"/>
          <w:sz w:val="24"/>
          <w:szCs w:val="24"/>
        </w:rPr>
        <w:t xml:space="preserve"> P. García-García</w:t>
      </w:r>
    </w:p>
    <w:p w:rsidR="007C0079" w:rsidRPr="00856C93" w:rsidRDefault="007C0079" w:rsidP="00BA3A3E">
      <w:pPr>
        <w:spacing w:line="480" w:lineRule="auto"/>
        <w:rPr>
          <w:rFonts w:ascii="Times New Roman" w:hAnsi="Times New Roman"/>
          <w:sz w:val="24"/>
          <w:szCs w:val="24"/>
        </w:rPr>
      </w:pPr>
    </w:p>
    <w:p w:rsidR="007C0079" w:rsidRPr="00B7215C" w:rsidRDefault="00573C2D" w:rsidP="00BA3A3E">
      <w:pPr>
        <w:spacing w:line="480" w:lineRule="auto"/>
        <w:rPr>
          <w:rFonts w:ascii="Times New Roman" w:hAnsi="Times New Roman"/>
          <w:sz w:val="24"/>
          <w:szCs w:val="24"/>
          <w:lang w:val="en-GB"/>
        </w:rPr>
      </w:pPr>
      <w:r w:rsidRPr="00856C93">
        <w:rPr>
          <w:rFonts w:ascii="Times New Roman" w:hAnsi="Times New Roman"/>
          <w:sz w:val="24"/>
          <w:szCs w:val="24"/>
          <w:lang w:val="en-US"/>
        </w:rPr>
        <w:t xml:space="preserve">Food Biotechnology Department, </w:t>
      </w:r>
      <w:proofErr w:type="spellStart"/>
      <w:r w:rsidRPr="00856C93">
        <w:rPr>
          <w:rFonts w:ascii="Times New Roman" w:hAnsi="Times New Roman"/>
          <w:sz w:val="24"/>
          <w:szCs w:val="24"/>
          <w:lang w:val="en-US"/>
        </w:rPr>
        <w:t>Instituto</w:t>
      </w:r>
      <w:proofErr w:type="spellEnd"/>
      <w:r w:rsidRPr="00856C93">
        <w:rPr>
          <w:rFonts w:ascii="Times New Roman" w:hAnsi="Times New Roman"/>
          <w:sz w:val="24"/>
          <w:szCs w:val="24"/>
          <w:lang w:val="en-US"/>
        </w:rPr>
        <w:t xml:space="preserve"> de la </w:t>
      </w:r>
      <w:proofErr w:type="spellStart"/>
      <w:r w:rsidRPr="00856C93">
        <w:rPr>
          <w:rFonts w:ascii="Times New Roman" w:hAnsi="Times New Roman"/>
          <w:sz w:val="24"/>
          <w:szCs w:val="24"/>
          <w:lang w:val="en-US"/>
        </w:rPr>
        <w:t>Grasa</w:t>
      </w:r>
      <w:proofErr w:type="spellEnd"/>
      <w:r w:rsidRPr="00856C93">
        <w:rPr>
          <w:rFonts w:ascii="Times New Roman" w:hAnsi="Times New Roman"/>
          <w:sz w:val="24"/>
          <w:szCs w:val="24"/>
          <w:lang w:val="en-US"/>
        </w:rPr>
        <w:t xml:space="preserve"> (CSIC). </w:t>
      </w:r>
      <w:r w:rsidRPr="00856C93">
        <w:rPr>
          <w:rFonts w:ascii="Times New Roman" w:hAnsi="Times New Roman"/>
          <w:sz w:val="24"/>
          <w:szCs w:val="24"/>
        </w:rPr>
        <w:t>Avda</w:t>
      </w:r>
      <w:r w:rsidR="00F717EC" w:rsidRPr="00856C93">
        <w:rPr>
          <w:rFonts w:ascii="Times New Roman" w:hAnsi="Times New Roman"/>
          <w:sz w:val="24"/>
          <w:szCs w:val="24"/>
        </w:rPr>
        <w:t>.</w:t>
      </w:r>
      <w:r w:rsidRPr="00856C93">
        <w:rPr>
          <w:rFonts w:ascii="Times New Roman" w:hAnsi="Times New Roman"/>
          <w:sz w:val="24"/>
          <w:szCs w:val="24"/>
        </w:rPr>
        <w:t xml:space="preserve"> Padre García Tejero nº4. </w:t>
      </w:r>
      <w:proofErr w:type="gramStart"/>
      <w:r w:rsidR="00E421EA" w:rsidRPr="00B7215C">
        <w:rPr>
          <w:rFonts w:ascii="Times New Roman" w:hAnsi="Times New Roman"/>
          <w:sz w:val="24"/>
          <w:szCs w:val="24"/>
          <w:lang w:val="en-GB"/>
        </w:rPr>
        <w:t xml:space="preserve">41012, </w:t>
      </w:r>
      <w:proofErr w:type="spellStart"/>
      <w:r w:rsidR="00E421EA" w:rsidRPr="00B7215C">
        <w:rPr>
          <w:rFonts w:ascii="Times New Roman" w:hAnsi="Times New Roman"/>
          <w:sz w:val="24"/>
          <w:szCs w:val="24"/>
          <w:lang w:val="en-GB"/>
        </w:rPr>
        <w:t>Sevilla</w:t>
      </w:r>
      <w:proofErr w:type="spellEnd"/>
      <w:r w:rsidR="00E421EA" w:rsidRPr="00B7215C">
        <w:rPr>
          <w:rFonts w:ascii="Times New Roman" w:hAnsi="Times New Roman"/>
          <w:sz w:val="24"/>
          <w:szCs w:val="24"/>
          <w:lang w:val="en-GB"/>
        </w:rPr>
        <w:t>, Spain.</w:t>
      </w:r>
      <w:proofErr w:type="gramEnd"/>
    </w:p>
    <w:p w:rsidR="007C0079" w:rsidRPr="00B7215C" w:rsidRDefault="007C0079" w:rsidP="00BA3A3E">
      <w:pPr>
        <w:spacing w:line="480" w:lineRule="auto"/>
        <w:rPr>
          <w:rFonts w:ascii="Times New Roman" w:hAnsi="Times New Roman"/>
          <w:sz w:val="24"/>
          <w:szCs w:val="24"/>
          <w:lang w:val="en-GB"/>
        </w:rPr>
      </w:pPr>
    </w:p>
    <w:p w:rsidR="007C0079" w:rsidRPr="00B7215C" w:rsidRDefault="007C0079" w:rsidP="00BA3A3E">
      <w:pPr>
        <w:spacing w:line="480" w:lineRule="auto"/>
        <w:rPr>
          <w:rFonts w:ascii="Times New Roman" w:hAnsi="Times New Roman"/>
          <w:sz w:val="24"/>
          <w:szCs w:val="24"/>
          <w:lang w:val="en-GB"/>
        </w:rPr>
      </w:pPr>
    </w:p>
    <w:p w:rsidR="007C0079" w:rsidRPr="00856C93" w:rsidRDefault="0064284C" w:rsidP="00BA3A3E">
      <w:pPr>
        <w:spacing w:line="480" w:lineRule="auto"/>
        <w:rPr>
          <w:rFonts w:ascii="Times New Roman" w:hAnsi="Times New Roman"/>
          <w:sz w:val="24"/>
          <w:szCs w:val="24"/>
          <w:lang w:val="en-US"/>
        </w:rPr>
      </w:pPr>
      <w:r w:rsidRPr="00856C93">
        <w:rPr>
          <w:rFonts w:ascii="Times New Roman" w:hAnsi="Times New Roman"/>
          <w:sz w:val="24"/>
          <w:szCs w:val="24"/>
          <w:lang w:val="en-US"/>
        </w:rPr>
        <w:t>*Corresponding author</w:t>
      </w:r>
      <w:r w:rsidR="00D42E9D" w:rsidRPr="00856C93">
        <w:rPr>
          <w:rFonts w:ascii="Times New Roman" w:hAnsi="Times New Roman"/>
          <w:sz w:val="24"/>
          <w:szCs w:val="24"/>
          <w:lang w:val="en-US"/>
        </w:rPr>
        <w:t>.</w:t>
      </w:r>
      <w:r w:rsidRPr="00856C93">
        <w:rPr>
          <w:rFonts w:ascii="Times New Roman" w:hAnsi="Times New Roman"/>
          <w:sz w:val="24"/>
          <w:szCs w:val="24"/>
          <w:lang w:val="en-US"/>
        </w:rPr>
        <w:t xml:space="preserve"> Tel: +34</w:t>
      </w:r>
      <w:r w:rsidR="00D42E9D" w:rsidRPr="00856C93">
        <w:rPr>
          <w:rFonts w:ascii="Times New Roman" w:hAnsi="Times New Roman"/>
          <w:sz w:val="24"/>
          <w:szCs w:val="24"/>
          <w:lang w:val="en-US"/>
        </w:rPr>
        <w:t xml:space="preserve"> </w:t>
      </w:r>
      <w:r w:rsidRPr="00856C93">
        <w:rPr>
          <w:rFonts w:ascii="Times New Roman" w:hAnsi="Times New Roman"/>
          <w:sz w:val="24"/>
          <w:szCs w:val="24"/>
          <w:lang w:val="en-US"/>
        </w:rPr>
        <w:t>954</w:t>
      </w:r>
      <w:r w:rsidR="00D42E9D" w:rsidRPr="00856C93">
        <w:rPr>
          <w:rFonts w:ascii="Times New Roman" w:hAnsi="Times New Roman"/>
          <w:sz w:val="24"/>
          <w:szCs w:val="24"/>
          <w:lang w:val="en-US"/>
        </w:rPr>
        <w:t xml:space="preserve"> </w:t>
      </w:r>
      <w:r w:rsidRPr="00856C93">
        <w:rPr>
          <w:rFonts w:ascii="Times New Roman" w:hAnsi="Times New Roman"/>
          <w:sz w:val="24"/>
          <w:szCs w:val="24"/>
          <w:lang w:val="en-US"/>
        </w:rPr>
        <w:t>692516</w:t>
      </w:r>
      <w:r w:rsidR="00D42E9D" w:rsidRPr="00856C93">
        <w:rPr>
          <w:rFonts w:ascii="Times New Roman" w:hAnsi="Times New Roman"/>
          <w:sz w:val="24"/>
          <w:szCs w:val="24"/>
          <w:lang w:val="en-US"/>
        </w:rPr>
        <w:t>;</w:t>
      </w:r>
      <w:r w:rsidRPr="00856C93">
        <w:rPr>
          <w:rFonts w:ascii="Times New Roman" w:hAnsi="Times New Roman"/>
          <w:sz w:val="24"/>
          <w:szCs w:val="24"/>
          <w:lang w:val="en-US"/>
        </w:rPr>
        <w:t xml:space="preserve"> </w:t>
      </w:r>
      <w:r w:rsidR="00856C93">
        <w:rPr>
          <w:rFonts w:ascii="Times New Roman" w:hAnsi="Times New Roman"/>
          <w:sz w:val="24"/>
          <w:szCs w:val="24"/>
          <w:lang w:val="en-US"/>
        </w:rPr>
        <w:t>F</w:t>
      </w:r>
      <w:r w:rsidR="00952233" w:rsidRPr="00856C93">
        <w:rPr>
          <w:rFonts w:ascii="Times New Roman" w:hAnsi="Times New Roman"/>
          <w:sz w:val="24"/>
          <w:szCs w:val="24"/>
          <w:lang w:val="en-US"/>
        </w:rPr>
        <w:t>ax: +34</w:t>
      </w:r>
      <w:r w:rsidR="00D42E9D" w:rsidRPr="00856C93">
        <w:rPr>
          <w:rFonts w:ascii="Times New Roman" w:hAnsi="Times New Roman"/>
          <w:sz w:val="24"/>
          <w:szCs w:val="24"/>
          <w:lang w:val="en-US"/>
        </w:rPr>
        <w:t xml:space="preserve"> </w:t>
      </w:r>
      <w:r w:rsidR="00952233" w:rsidRPr="00856C93">
        <w:rPr>
          <w:rFonts w:ascii="Times New Roman" w:hAnsi="Times New Roman"/>
          <w:sz w:val="24"/>
          <w:szCs w:val="24"/>
          <w:lang w:val="en-US"/>
        </w:rPr>
        <w:t>954</w:t>
      </w:r>
      <w:r w:rsidR="00D42E9D" w:rsidRPr="00856C93">
        <w:rPr>
          <w:rFonts w:ascii="Times New Roman" w:hAnsi="Times New Roman"/>
          <w:sz w:val="24"/>
          <w:szCs w:val="24"/>
          <w:lang w:val="en-US"/>
        </w:rPr>
        <w:t xml:space="preserve"> </w:t>
      </w:r>
      <w:r w:rsidR="00952233" w:rsidRPr="00856C93">
        <w:rPr>
          <w:rFonts w:ascii="Times New Roman" w:hAnsi="Times New Roman"/>
          <w:sz w:val="24"/>
          <w:szCs w:val="24"/>
          <w:lang w:val="en-US"/>
        </w:rPr>
        <w:t>691262.</w:t>
      </w:r>
    </w:p>
    <w:p w:rsidR="007C0079" w:rsidRPr="00856C93" w:rsidRDefault="00952233" w:rsidP="00BA3A3E">
      <w:pPr>
        <w:spacing w:line="480" w:lineRule="auto"/>
        <w:rPr>
          <w:rFonts w:ascii="Times New Roman" w:hAnsi="Times New Roman"/>
          <w:sz w:val="24"/>
          <w:szCs w:val="24"/>
          <w:lang w:val="en-US"/>
        </w:rPr>
      </w:pPr>
      <w:r w:rsidRPr="00856C93">
        <w:rPr>
          <w:rFonts w:ascii="Times New Roman" w:hAnsi="Times New Roman"/>
          <w:sz w:val="24"/>
          <w:szCs w:val="24"/>
          <w:lang w:val="en-US"/>
        </w:rPr>
        <w:t xml:space="preserve"> </w:t>
      </w:r>
      <w:r w:rsidR="00D42E9D" w:rsidRPr="00856C93">
        <w:rPr>
          <w:rFonts w:ascii="Times New Roman" w:hAnsi="Times New Roman"/>
          <w:sz w:val="24"/>
          <w:szCs w:val="24"/>
          <w:lang w:val="en-US"/>
        </w:rPr>
        <w:t>E</w:t>
      </w:r>
      <w:r w:rsidRPr="00856C93">
        <w:rPr>
          <w:rFonts w:ascii="Times New Roman" w:hAnsi="Times New Roman"/>
          <w:sz w:val="24"/>
          <w:szCs w:val="24"/>
          <w:lang w:val="en-US"/>
        </w:rPr>
        <w:t>-mail</w:t>
      </w:r>
      <w:r w:rsidR="00D42E9D" w:rsidRPr="00856C93">
        <w:rPr>
          <w:rFonts w:ascii="Times New Roman" w:hAnsi="Times New Roman"/>
          <w:sz w:val="24"/>
          <w:szCs w:val="24"/>
          <w:lang w:val="en-US"/>
        </w:rPr>
        <w:t xml:space="preserve"> address</w:t>
      </w:r>
      <w:r w:rsidRPr="00856C93">
        <w:rPr>
          <w:rFonts w:ascii="Times New Roman" w:hAnsi="Times New Roman"/>
          <w:sz w:val="24"/>
          <w:szCs w:val="24"/>
          <w:lang w:val="en-US"/>
        </w:rPr>
        <w:t xml:space="preserve">: </w:t>
      </w:r>
      <w:r w:rsidR="007D4DC3">
        <w:fldChar w:fldCharType="begin"/>
      </w:r>
      <w:r w:rsidR="007D4DC3" w:rsidRPr="00DD1433">
        <w:rPr>
          <w:lang w:val="en-US"/>
          <w:rPrChange w:id="1" w:author="Bibliotecaria" w:date="2015-05-27T13:22:00Z">
            <w:rPr/>
          </w:rPrChange>
        </w:rPr>
        <w:instrText xml:space="preserve"> HYPERLINK "mailto:all@cica.es" </w:instrText>
      </w:r>
      <w:r w:rsidR="007D4DC3">
        <w:fldChar w:fldCharType="separate"/>
      </w:r>
      <w:r w:rsidR="00D42E9D" w:rsidRPr="00856C93">
        <w:rPr>
          <w:rStyle w:val="Hipervnculo"/>
          <w:rFonts w:ascii="Times New Roman" w:hAnsi="Times New Roman"/>
          <w:color w:val="auto"/>
          <w:sz w:val="24"/>
          <w:szCs w:val="24"/>
          <w:lang w:val="en-US"/>
        </w:rPr>
        <w:t>all@cica.es</w:t>
      </w:r>
      <w:r w:rsidR="007D4DC3">
        <w:rPr>
          <w:rStyle w:val="Hipervnculo"/>
          <w:rFonts w:ascii="Times New Roman" w:hAnsi="Times New Roman"/>
          <w:color w:val="auto"/>
          <w:sz w:val="24"/>
          <w:szCs w:val="24"/>
          <w:lang w:val="en-US"/>
        </w:rPr>
        <w:fldChar w:fldCharType="end"/>
      </w:r>
      <w:r w:rsidR="00D42E9D" w:rsidRPr="00856C93">
        <w:rPr>
          <w:rFonts w:ascii="Times New Roman" w:hAnsi="Times New Roman"/>
          <w:sz w:val="24"/>
          <w:szCs w:val="24"/>
          <w:lang w:val="en-US"/>
        </w:rPr>
        <w:t xml:space="preserve"> (A</w:t>
      </w:r>
      <w:r w:rsidR="00A16379" w:rsidRPr="00856C93">
        <w:rPr>
          <w:rFonts w:ascii="Times New Roman" w:hAnsi="Times New Roman"/>
          <w:sz w:val="24"/>
          <w:szCs w:val="24"/>
          <w:lang w:val="en-US"/>
        </w:rPr>
        <w:t>.</w:t>
      </w:r>
      <w:r w:rsidR="00D42E9D" w:rsidRPr="00856C93">
        <w:rPr>
          <w:rFonts w:ascii="Times New Roman" w:hAnsi="Times New Roman"/>
          <w:sz w:val="24"/>
          <w:szCs w:val="24"/>
          <w:lang w:val="en-US"/>
        </w:rPr>
        <w:t xml:space="preserve"> </w:t>
      </w:r>
      <w:proofErr w:type="spellStart"/>
      <w:r w:rsidR="00D42E9D" w:rsidRPr="00856C93">
        <w:rPr>
          <w:rFonts w:ascii="Times New Roman" w:hAnsi="Times New Roman"/>
          <w:sz w:val="24"/>
          <w:szCs w:val="24"/>
          <w:lang w:val="en-US"/>
        </w:rPr>
        <w:t>López</w:t>
      </w:r>
      <w:r w:rsidR="00A16379" w:rsidRPr="00856C93">
        <w:rPr>
          <w:rFonts w:ascii="Times New Roman" w:hAnsi="Times New Roman"/>
          <w:sz w:val="24"/>
          <w:szCs w:val="24"/>
          <w:lang w:val="en-US"/>
        </w:rPr>
        <w:t>-</w:t>
      </w:r>
      <w:r w:rsidR="00D42E9D" w:rsidRPr="00856C93">
        <w:rPr>
          <w:rFonts w:ascii="Times New Roman" w:hAnsi="Times New Roman"/>
          <w:sz w:val="24"/>
          <w:szCs w:val="24"/>
          <w:lang w:val="en-US"/>
        </w:rPr>
        <w:t>López</w:t>
      </w:r>
      <w:proofErr w:type="spellEnd"/>
      <w:r w:rsidR="00D42E9D" w:rsidRPr="00856C93">
        <w:rPr>
          <w:rFonts w:ascii="Times New Roman" w:hAnsi="Times New Roman"/>
          <w:sz w:val="24"/>
          <w:szCs w:val="24"/>
          <w:lang w:val="en-US"/>
        </w:rPr>
        <w:t>)</w:t>
      </w:r>
      <w:r w:rsidR="00A26529" w:rsidRPr="00856C93">
        <w:rPr>
          <w:rFonts w:ascii="Times New Roman" w:hAnsi="Times New Roman"/>
          <w:sz w:val="24"/>
          <w:szCs w:val="24"/>
          <w:lang w:val="en-US"/>
        </w:rPr>
        <w:t>.</w:t>
      </w:r>
      <w:r w:rsidR="00573C2D" w:rsidRPr="00856C93">
        <w:rPr>
          <w:rFonts w:ascii="Times New Roman" w:hAnsi="Times New Roman"/>
          <w:sz w:val="24"/>
          <w:szCs w:val="24"/>
          <w:lang w:val="en-US"/>
        </w:rPr>
        <w:br w:type="page"/>
      </w:r>
    </w:p>
    <w:p w:rsidR="00573C2D" w:rsidRPr="00856C93" w:rsidRDefault="00573C2D" w:rsidP="00573C2D">
      <w:pPr>
        <w:spacing w:line="480" w:lineRule="auto"/>
        <w:rPr>
          <w:rFonts w:ascii="Times New Roman" w:hAnsi="Times New Roman"/>
          <w:sz w:val="24"/>
          <w:szCs w:val="24"/>
          <w:lang w:val="en-GB" w:eastAsia="es-ES"/>
        </w:rPr>
      </w:pPr>
      <w:r w:rsidRPr="00856C93">
        <w:rPr>
          <w:rFonts w:ascii="Times New Roman" w:hAnsi="Times New Roman"/>
          <w:b/>
          <w:sz w:val="24"/>
          <w:szCs w:val="24"/>
          <w:lang w:val="en-GB"/>
        </w:rPr>
        <w:lastRenderedPageBreak/>
        <w:t xml:space="preserve">Abstract </w:t>
      </w:r>
    </w:p>
    <w:p w:rsidR="00573C2D" w:rsidRPr="00856C93" w:rsidRDefault="00804616" w:rsidP="00573C2D">
      <w:pPr>
        <w:spacing w:line="480" w:lineRule="auto"/>
        <w:jc w:val="both"/>
        <w:rPr>
          <w:rFonts w:ascii="Times New Roman" w:hAnsi="Times New Roman"/>
          <w:sz w:val="24"/>
          <w:szCs w:val="24"/>
          <w:lang w:val="en-GB" w:eastAsia="es-ES"/>
        </w:rPr>
      </w:pPr>
      <w:r w:rsidRPr="00856C93">
        <w:rPr>
          <w:rFonts w:ascii="Times New Roman" w:hAnsi="Times New Roman"/>
          <w:sz w:val="24"/>
          <w:szCs w:val="24"/>
          <w:lang w:val="en-GB" w:eastAsia="es-ES"/>
        </w:rPr>
        <w:t xml:space="preserve">The aim of the </w:t>
      </w:r>
      <w:r w:rsidR="00952233" w:rsidRPr="00856C93">
        <w:rPr>
          <w:rFonts w:ascii="Times New Roman" w:hAnsi="Times New Roman"/>
          <w:sz w:val="24"/>
          <w:szCs w:val="24"/>
          <w:lang w:val="en-GB" w:eastAsia="es-ES"/>
        </w:rPr>
        <w:t xml:space="preserve">present </w:t>
      </w:r>
      <w:r w:rsidR="00F82F8E" w:rsidRPr="00856C93">
        <w:rPr>
          <w:rFonts w:ascii="Times New Roman" w:hAnsi="Times New Roman"/>
          <w:sz w:val="24"/>
          <w:szCs w:val="24"/>
          <w:lang w:val="en-GB" w:eastAsia="es-ES"/>
        </w:rPr>
        <w:t>study</w:t>
      </w:r>
      <w:r w:rsidR="00952233" w:rsidRPr="00856C93">
        <w:rPr>
          <w:rFonts w:ascii="Times New Roman" w:hAnsi="Times New Roman"/>
          <w:sz w:val="24"/>
          <w:szCs w:val="24"/>
          <w:lang w:val="en-GB" w:eastAsia="es-ES"/>
        </w:rPr>
        <w:t xml:space="preserve"> </w:t>
      </w:r>
      <w:r w:rsidRPr="00856C93">
        <w:rPr>
          <w:rFonts w:ascii="Times New Roman" w:hAnsi="Times New Roman"/>
          <w:sz w:val="24"/>
          <w:szCs w:val="24"/>
          <w:lang w:val="en-GB" w:eastAsia="es-ES"/>
        </w:rPr>
        <w:t xml:space="preserve">was to </w:t>
      </w:r>
      <w:r w:rsidR="00F82F8E" w:rsidRPr="00856C93">
        <w:rPr>
          <w:rFonts w:ascii="Times New Roman" w:hAnsi="Times New Roman"/>
          <w:sz w:val="24"/>
          <w:szCs w:val="24"/>
          <w:lang w:val="en-GB" w:eastAsia="es-ES"/>
        </w:rPr>
        <w:t xml:space="preserve">determine </w:t>
      </w:r>
      <w:r w:rsidR="00B567CA" w:rsidRPr="00856C93">
        <w:rPr>
          <w:rFonts w:ascii="Times New Roman" w:hAnsi="Times New Roman"/>
          <w:sz w:val="24"/>
          <w:szCs w:val="24"/>
          <w:lang w:val="en-GB" w:eastAsia="es-ES"/>
        </w:rPr>
        <w:t xml:space="preserve">the physicochemical, microbiological, and sensory changes </w:t>
      </w:r>
      <w:r w:rsidR="00F82F8E" w:rsidRPr="00856C93">
        <w:rPr>
          <w:rFonts w:ascii="Times New Roman" w:hAnsi="Times New Roman"/>
          <w:sz w:val="24"/>
          <w:szCs w:val="24"/>
          <w:lang w:val="en-GB" w:eastAsia="es-ES"/>
        </w:rPr>
        <w:t xml:space="preserve">during the </w:t>
      </w:r>
      <w:r w:rsidR="0035702F" w:rsidRPr="00856C93">
        <w:rPr>
          <w:rFonts w:ascii="Times New Roman" w:hAnsi="Times New Roman"/>
          <w:sz w:val="24"/>
          <w:szCs w:val="24"/>
          <w:lang w:val="en-GB" w:eastAsia="es-ES"/>
        </w:rPr>
        <w:t xml:space="preserve">post-fermentation </w:t>
      </w:r>
      <w:r w:rsidR="00F82F8E" w:rsidRPr="00856C93">
        <w:rPr>
          <w:rFonts w:ascii="Times New Roman" w:hAnsi="Times New Roman"/>
          <w:sz w:val="24"/>
          <w:szCs w:val="24"/>
          <w:lang w:val="en-GB" w:eastAsia="es-ES"/>
        </w:rPr>
        <w:t xml:space="preserve">storage </w:t>
      </w:r>
      <w:r w:rsidR="0015760E" w:rsidRPr="00856C93">
        <w:rPr>
          <w:rFonts w:ascii="Times New Roman" w:hAnsi="Times New Roman"/>
          <w:sz w:val="24"/>
          <w:szCs w:val="24"/>
          <w:lang w:val="en-GB" w:eastAsia="es-ES"/>
        </w:rPr>
        <w:t>phase</w:t>
      </w:r>
      <w:r w:rsidR="00A16692" w:rsidRPr="00856C93">
        <w:rPr>
          <w:rFonts w:ascii="Times New Roman" w:hAnsi="Times New Roman"/>
          <w:sz w:val="24"/>
          <w:szCs w:val="24"/>
          <w:lang w:val="en-GB" w:eastAsia="es-ES"/>
        </w:rPr>
        <w:t xml:space="preserve"> </w:t>
      </w:r>
      <w:r w:rsidR="00F82F8E" w:rsidRPr="00856C93">
        <w:rPr>
          <w:rFonts w:ascii="Times New Roman" w:hAnsi="Times New Roman"/>
          <w:sz w:val="24"/>
          <w:szCs w:val="24"/>
          <w:lang w:val="en-GB" w:eastAsia="es-ES"/>
        </w:rPr>
        <w:t xml:space="preserve">of </w:t>
      </w:r>
      <w:r w:rsidR="00952233" w:rsidRPr="00856C93">
        <w:rPr>
          <w:rFonts w:ascii="Times New Roman" w:hAnsi="Times New Roman"/>
          <w:sz w:val="24"/>
          <w:szCs w:val="24"/>
          <w:lang w:val="en-GB" w:eastAsia="es-ES"/>
        </w:rPr>
        <w:t>Spanish</w:t>
      </w:r>
      <w:r w:rsidR="00F717EC" w:rsidRPr="00856C93">
        <w:rPr>
          <w:rFonts w:ascii="Times New Roman" w:hAnsi="Times New Roman"/>
          <w:sz w:val="24"/>
          <w:szCs w:val="24"/>
          <w:lang w:val="en-GB" w:eastAsia="es-ES"/>
        </w:rPr>
        <w:t>-</w:t>
      </w:r>
      <w:r w:rsidR="00952233" w:rsidRPr="00856C93">
        <w:rPr>
          <w:rFonts w:ascii="Times New Roman" w:hAnsi="Times New Roman"/>
          <w:sz w:val="24"/>
          <w:szCs w:val="24"/>
          <w:lang w:val="en-GB" w:eastAsia="es-ES"/>
        </w:rPr>
        <w:t xml:space="preserve">style </w:t>
      </w:r>
      <w:r w:rsidR="00624F77" w:rsidRPr="00856C93">
        <w:rPr>
          <w:rFonts w:ascii="Times New Roman" w:hAnsi="Times New Roman"/>
          <w:sz w:val="24"/>
          <w:szCs w:val="24"/>
          <w:lang w:val="en-GB" w:eastAsia="es-ES"/>
        </w:rPr>
        <w:t xml:space="preserve">green </w:t>
      </w:r>
      <w:proofErr w:type="spellStart"/>
      <w:r w:rsidR="00F717EC" w:rsidRPr="00856C93">
        <w:rPr>
          <w:rFonts w:ascii="Times New Roman" w:hAnsi="Times New Roman"/>
          <w:sz w:val="24"/>
          <w:szCs w:val="24"/>
          <w:lang w:val="en-GB" w:eastAsia="es-ES"/>
        </w:rPr>
        <w:t>Manzanilla</w:t>
      </w:r>
      <w:proofErr w:type="spellEnd"/>
      <w:r w:rsidR="00F717EC" w:rsidRPr="00856C93">
        <w:rPr>
          <w:rFonts w:ascii="Times New Roman" w:hAnsi="Times New Roman"/>
          <w:sz w:val="24"/>
          <w:szCs w:val="24"/>
          <w:lang w:val="en-GB" w:eastAsia="es-ES"/>
        </w:rPr>
        <w:t xml:space="preserve"> olives</w:t>
      </w:r>
      <w:r w:rsidR="00F82F8E" w:rsidRPr="00856C93">
        <w:rPr>
          <w:rFonts w:ascii="Times New Roman" w:hAnsi="Times New Roman"/>
          <w:i/>
          <w:sz w:val="24"/>
          <w:szCs w:val="24"/>
          <w:lang w:val="en-GB" w:eastAsia="es-ES"/>
        </w:rPr>
        <w:t xml:space="preserve">. </w:t>
      </w:r>
      <w:r w:rsidR="000D7F1D">
        <w:rPr>
          <w:rFonts w:ascii="Times New Roman" w:hAnsi="Times New Roman"/>
          <w:sz w:val="24"/>
          <w:szCs w:val="24"/>
          <w:lang w:val="en-GB" w:eastAsia="es-ES"/>
        </w:rPr>
        <w:t>T</w:t>
      </w:r>
      <w:r w:rsidR="00F717EC" w:rsidRPr="00856C93">
        <w:rPr>
          <w:rFonts w:ascii="Times New Roman" w:hAnsi="Times New Roman"/>
          <w:sz w:val="24"/>
          <w:szCs w:val="24"/>
          <w:lang w:val="en-GB" w:eastAsia="es-ES"/>
        </w:rPr>
        <w:t>h</w:t>
      </w:r>
      <w:r w:rsidR="000D7F1D">
        <w:rPr>
          <w:rFonts w:ascii="Times New Roman" w:hAnsi="Times New Roman"/>
          <w:sz w:val="24"/>
          <w:szCs w:val="24"/>
          <w:lang w:val="en-GB" w:eastAsia="es-ES"/>
        </w:rPr>
        <w:t>e</w:t>
      </w:r>
      <w:r w:rsidR="00F717EC" w:rsidRPr="00856C93">
        <w:rPr>
          <w:rFonts w:ascii="Times New Roman" w:hAnsi="Times New Roman"/>
          <w:sz w:val="24"/>
          <w:szCs w:val="24"/>
          <w:lang w:val="en-GB" w:eastAsia="es-ES"/>
        </w:rPr>
        <w:t xml:space="preserve"> storage phase (achieved </w:t>
      </w:r>
      <w:r w:rsidR="00856C93" w:rsidRPr="00C65D76">
        <w:rPr>
          <w:rFonts w:ascii="Times New Roman" w:hAnsi="Times New Roman"/>
          <w:color w:val="FF0000"/>
          <w:sz w:val="24"/>
          <w:szCs w:val="24"/>
          <w:lang w:val="en-GB" w:eastAsia="es-ES"/>
        </w:rPr>
        <w:t>mainly</w:t>
      </w:r>
      <w:r w:rsidR="00856C93">
        <w:rPr>
          <w:rFonts w:ascii="Times New Roman" w:hAnsi="Times New Roman"/>
          <w:sz w:val="24"/>
          <w:szCs w:val="24"/>
          <w:lang w:val="en-GB" w:eastAsia="es-ES"/>
        </w:rPr>
        <w:t xml:space="preserve"> </w:t>
      </w:r>
      <w:r w:rsidR="00F717EC" w:rsidRPr="00856C93">
        <w:rPr>
          <w:rFonts w:ascii="Times New Roman" w:hAnsi="Times New Roman"/>
          <w:sz w:val="24"/>
          <w:szCs w:val="24"/>
          <w:lang w:val="en-GB" w:eastAsia="es-ES"/>
        </w:rPr>
        <w:t xml:space="preserve">by increasing </w:t>
      </w:r>
      <w:proofErr w:type="spellStart"/>
      <w:r w:rsidR="00F717EC" w:rsidRPr="00856C93">
        <w:rPr>
          <w:rFonts w:ascii="Times New Roman" w:hAnsi="Times New Roman"/>
          <w:sz w:val="24"/>
          <w:szCs w:val="24"/>
          <w:lang w:val="en-GB" w:eastAsia="es-ES"/>
        </w:rPr>
        <w:t>NaCl</w:t>
      </w:r>
      <w:proofErr w:type="spellEnd"/>
      <w:r w:rsidR="00F717EC" w:rsidRPr="00856C93">
        <w:rPr>
          <w:rFonts w:ascii="Times New Roman" w:hAnsi="Times New Roman"/>
          <w:sz w:val="24"/>
          <w:szCs w:val="24"/>
          <w:lang w:val="en-GB" w:eastAsia="es-ES"/>
        </w:rPr>
        <w:t xml:space="preserve"> up to ~</w:t>
      </w:r>
      <w:r w:rsidR="0015760E" w:rsidRPr="00856C93">
        <w:rPr>
          <w:rFonts w:ascii="Times New Roman" w:hAnsi="Times New Roman"/>
          <w:sz w:val="24"/>
          <w:szCs w:val="24"/>
          <w:lang w:val="en-GB" w:eastAsia="es-ES"/>
        </w:rPr>
        <w:t>90 g/L</w:t>
      </w:r>
      <w:r w:rsidR="00F717EC" w:rsidRPr="00856C93">
        <w:rPr>
          <w:rFonts w:ascii="Times New Roman" w:hAnsi="Times New Roman"/>
          <w:sz w:val="24"/>
          <w:szCs w:val="24"/>
          <w:lang w:val="en-GB" w:eastAsia="es-ES"/>
        </w:rPr>
        <w:t xml:space="preserve">) </w:t>
      </w:r>
      <w:r w:rsidR="000D7F1D">
        <w:rPr>
          <w:rFonts w:ascii="Times New Roman" w:hAnsi="Times New Roman"/>
          <w:sz w:val="24"/>
          <w:szCs w:val="24"/>
          <w:lang w:val="en-GB" w:eastAsia="es-ES"/>
        </w:rPr>
        <w:t>caused</w:t>
      </w:r>
      <w:r w:rsidR="00FF7B17" w:rsidRPr="00856C93">
        <w:rPr>
          <w:rFonts w:ascii="Times New Roman" w:hAnsi="Times New Roman"/>
          <w:sz w:val="24"/>
          <w:szCs w:val="24"/>
          <w:lang w:val="en-GB" w:eastAsia="es-ES"/>
        </w:rPr>
        <w:t>:</w:t>
      </w:r>
      <w:r w:rsidR="00AA7B55" w:rsidRPr="00856C93">
        <w:rPr>
          <w:rFonts w:ascii="Times New Roman" w:hAnsi="Times New Roman"/>
          <w:sz w:val="24"/>
          <w:szCs w:val="24"/>
          <w:lang w:val="en-GB" w:eastAsia="es-ES"/>
        </w:rPr>
        <w:t xml:space="preserve"> i)</w:t>
      </w:r>
      <w:r w:rsidR="003129F6" w:rsidRPr="00856C93">
        <w:rPr>
          <w:rFonts w:ascii="Times New Roman" w:hAnsi="Times New Roman"/>
          <w:sz w:val="24"/>
          <w:szCs w:val="24"/>
          <w:lang w:val="en-GB" w:eastAsia="es-ES"/>
        </w:rPr>
        <w:t xml:space="preserve"> </w:t>
      </w:r>
      <w:r w:rsidR="00F82F8E" w:rsidRPr="00856C93">
        <w:rPr>
          <w:rFonts w:ascii="Times New Roman" w:hAnsi="Times New Roman"/>
          <w:sz w:val="24"/>
          <w:szCs w:val="24"/>
          <w:lang w:val="en-GB" w:eastAsia="es-ES"/>
        </w:rPr>
        <w:t>a</w:t>
      </w:r>
      <w:r w:rsidR="00B567CA" w:rsidRPr="00856C93">
        <w:rPr>
          <w:rFonts w:ascii="Times New Roman" w:hAnsi="Times New Roman"/>
          <w:sz w:val="24"/>
          <w:szCs w:val="24"/>
          <w:lang w:val="en-GB" w:eastAsia="es-ES"/>
        </w:rPr>
        <w:t xml:space="preserve">n overall significant </w:t>
      </w:r>
      <w:proofErr w:type="spellStart"/>
      <w:r w:rsidR="00B567CA" w:rsidRPr="00856C93">
        <w:rPr>
          <w:rFonts w:ascii="Times New Roman" w:hAnsi="Times New Roman"/>
          <w:sz w:val="24"/>
          <w:szCs w:val="24"/>
          <w:lang w:val="en-GB" w:eastAsia="es-ES"/>
        </w:rPr>
        <w:t>titratable</w:t>
      </w:r>
      <w:proofErr w:type="spellEnd"/>
      <w:r w:rsidR="00B567CA" w:rsidRPr="00856C93">
        <w:rPr>
          <w:rFonts w:ascii="Times New Roman" w:hAnsi="Times New Roman"/>
          <w:sz w:val="24"/>
          <w:szCs w:val="24"/>
          <w:lang w:val="en-GB" w:eastAsia="es-ES"/>
        </w:rPr>
        <w:t xml:space="preserve"> acidity decrease and combined acidity increase</w:t>
      </w:r>
      <w:r w:rsidR="00AA7B55" w:rsidRPr="00856C93">
        <w:rPr>
          <w:rFonts w:ascii="Times New Roman" w:hAnsi="Times New Roman"/>
          <w:sz w:val="24"/>
          <w:szCs w:val="24"/>
          <w:lang w:val="en-GB" w:eastAsia="es-ES"/>
        </w:rPr>
        <w:t xml:space="preserve">, ii) </w:t>
      </w:r>
      <w:r w:rsidR="000C513D" w:rsidRPr="00856C93">
        <w:rPr>
          <w:rFonts w:ascii="Times New Roman" w:hAnsi="Times New Roman"/>
          <w:sz w:val="24"/>
          <w:szCs w:val="24"/>
          <w:lang w:val="en-GB" w:eastAsia="es-ES"/>
        </w:rPr>
        <w:t xml:space="preserve">a degradation of texture of fruits, iii) </w:t>
      </w:r>
      <w:r w:rsidR="00AA7B55" w:rsidRPr="00856C93">
        <w:rPr>
          <w:rFonts w:ascii="Times New Roman" w:hAnsi="Times New Roman"/>
          <w:sz w:val="24"/>
          <w:szCs w:val="24"/>
          <w:lang w:val="en-GB" w:eastAsia="es-ES"/>
        </w:rPr>
        <w:t xml:space="preserve">a considerable decrease </w:t>
      </w:r>
      <w:r w:rsidR="00197AA0" w:rsidRPr="00856C93">
        <w:rPr>
          <w:rFonts w:ascii="Times New Roman" w:hAnsi="Times New Roman"/>
          <w:sz w:val="24"/>
          <w:szCs w:val="24"/>
          <w:lang w:val="en-GB" w:eastAsia="es-ES"/>
        </w:rPr>
        <w:t>in</w:t>
      </w:r>
      <w:r w:rsidR="00AA7B55" w:rsidRPr="00856C93">
        <w:rPr>
          <w:rFonts w:ascii="Times New Roman" w:hAnsi="Times New Roman"/>
          <w:sz w:val="24"/>
          <w:szCs w:val="24"/>
          <w:lang w:val="en-GB" w:eastAsia="es-ES"/>
        </w:rPr>
        <w:t xml:space="preserve"> the </w:t>
      </w:r>
      <w:r w:rsidR="00B567CA" w:rsidRPr="00856C93">
        <w:rPr>
          <w:rFonts w:ascii="Times New Roman" w:hAnsi="Times New Roman"/>
          <w:sz w:val="24"/>
          <w:szCs w:val="24"/>
          <w:lang w:val="en-GB" w:eastAsia="es-ES"/>
        </w:rPr>
        <w:t xml:space="preserve">lactic acid bacteria </w:t>
      </w:r>
      <w:r w:rsidR="00B82415" w:rsidRPr="00856C93">
        <w:rPr>
          <w:rFonts w:ascii="Times New Roman" w:hAnsi="Times New Roman"/>
          <w:sz w:val="24"/>
          <w:szCs w:val="24"/>
          <w:lang w:val="en-GB" w:eastAsia="es-ES"/>
        </w:rPr>
        <w:t>population</w:t>
      </w:r>
      <w:r w:rsidR="00C65D76">
        <w:rPr>
          <w:rFonts w:ascii="Times New Roman" w:hAnsi="Times New Roman"/>
          <w:sz w:val="24"/>
          <w:szCs w:val="24"/>
          <w:lang w:val="en-GB" w:eastAsia="es-ES"/>
        </w:rPr>
        <w:t xml:space="preserve">, </w:t>
      </w:r>
      <w:r w:rsidR="00FF7B17" w:rsidRPr="00856C93">
        <w:rPr>
          <w:rFonts w:ascii="Times New Roman" w:hAnsi="Times New Roman"/>
          <w:sz w:val="24"/>
          <w:szCs w:val="24"/>
          <w:lang w:val="en-GB" w:eastAsia="es-ES"/>
        </w:rPr>
        <w:t>and</w:t>
      </w:r>
      <w:r w:rsidR="00856C93">
        <w:rPr>
          <w:rFonts w:ascii="Times New Roman" w:hAnsi="Times New Roman"/>
          <w:sz w:val="24"/>
          <w:szCs w:val="24"/>
          <w:lang w:val="en-GB" w:eastAsia="es-ES"/>
        </w:rPr>
        <w:t xml:space="preserve"> </w:t>
      </w:r>
      <w:r w:rsidR="00AA7B55" w:rsidRPr="00856C93">
        <w:rPr>
          <w:rFonts w:ascii="Times New Roman" w:hAnsi="Times New Roman"/>
          <w:sz w:val="24"/>
          <w:szCs w:val="24"/>
          <w:lang w:val="en-GB" w:eastAsia="es-ES"/>
        </w:rPr>
        <w:t>i</w:t>
      </w:r>
      <w:r w:rsidR="00856C93">
        <w:rPr>
          <w:rFonts w:ascii="Times New Roman" w:hAnsi="Times New Roman"/>
          <w:sz w:val="24"/>
          <w:szCs w:val="24"/>
          <w:lang w:val="en-GB" w:eastAsia="es-ES"/>
        </w:rPr>
        <w:t>v</w:t>
      </w:r>
      <w:r w:rsidR="00AA7B55" w:rsidRPr="00856C93">
        <w:rPr>
          <w:rFonts w:ascii="Times New Roman" w:hAnsi="Times New Roman"/>
          <w:sz w:val="24"/>
          <w:szCs w:val="24"/>
          <w:lang w:val="en-GB" w:eastAsia="es-ES"/>
        </w:rPr>
        <w:t>)</w:t>
      </w:r>
      <w:r w:rsidR="007D7E1D" w:rsidRPr="00856C93">
        <w:rPr>
          <w:rFonts w:ascii="Times New Roman" w:hAnsi="Times New Roman"/>
          <w:sz w:val="24"/>
          <w:szCs w:val="24"/>
          <w:lang w:val="en-GB" w:eastAsia="es-ES"/>
        </w:rPr>
        <w:t xml:space="preserve"> not significant changes </w:t>
      </w:r>
      <w:r w:rsidR="00197AA0" w:rsidRPr="00856C93">
        <w:rPr>
          <w:rFonts w:ascii="Times New Roman" w:hAnsi="Times New Roman"/>
          <w:sz w:val="24"/>
          <w:szCs w:val="24"/>
          <w:lang w:val="en-GB" w:eastAsia="es-ES"/>
        </w:rPr>
        <w:t>in</w:t>
      </w:r>
      <w:r w:rsidR="007D7E1D" w:rsidRPr="00856C93">
        <w:rPr>
          <w:rFonts w:ascii="Times New Roman" w:hAnsi="Times New Roman"/>
          <w:sz w:val="24"/>
          <w:szCs w:val="24"/>
          <w:lang w:val="en-GB" w:eastAsia="es-ES"/>
        </w:rPr>
        <w:t xml:space="preserve"> the </w:t>
      </w:r>
      <w:r w:rsidR="00F82F8E" w:rsidRPr="00856C93">
        <w:rPr>
          <w:rFonts w:ascii="Times New Roman" w:hAnsi="Times New Roman"/>
          <w:sz w:val="24"/>
          <w:szCs w:val="24"/>
          <w:lang w:val="en-GB" w:eastAsia="es-ES"/>
        </w:rPr>
        <w:t>yeast population</w:t>
      </w:r>
      <w:r w:rsidR="00856C93">
        <w:rPr>
          <w:rFonts w:ascii="Times New Roman" w:hAnsi="Times New Roman"/>
          <w:sz w:val="24"/>
          <w:szCs w:val="24"/>
          <w:lang w:val="en-GB" w:eastAsia="es-ES"/>
        </w:rPr>
        <w:t xml:space="preserve">. </w:t>
      </w:r>
      <w:r w:rsidR="00197AA0" w:rsidRPr="00856C93">
        <w:rPr>
          <w:rFonts w:ascii="Times New Roman" w:hAnsi="Times New Roman"/>
          <w:sz w:val="24"/>
          <w:szCs w:val="24"/>
          <w:lang w:val="en-GB" w:eastAsia="es-ES"/>
        </w:rPr>
        <w:t xml:space="preserve">The </w:t>
      </w:r>
      <w:r w:rsidR="000C513D" w:rsidRPr="00856C93">
        <w:rPr>
          <w:rFonts w:ascii="Times New Roman" w:hAnsi="Times New Roman"/>
          <w:sz w:val="24"/>
          <w:szCs w:val="24"/>
          <w:lang w:val="en-GB" w:eastAsia="es-ES"/>
        </w:rPr>
        <w:t xml:space="preserve">later </w:t>
      </w:r>
      <w:r w:rsidR="009F3CA5" w:rsidRPr="00C65D76">
        <w:rPr>
          <w:rFonts w:ascii="Times New Roman" w:hAnsi="Times New Roman"/>
          <w:color w:val="FF0000"/>
          <w:sz w:val="24"/>
          <w:szCs w:val="24"/>
          <w:lang w:val="en-GB" w:eastAsia="es-ES"/>
        </w:rPr>
        <w:t>packing</w:t>
      </w:r>
      <w:r w:rsidR="00933E7F" w:rsidRPr="00856C93">
        <w:rPr>
          <w:rFonts w:ascii="Times New Roman" w:hAnsi="Times New Roman"/>
          <w:sz w:val="24"/>
          <w:szCs w:val="24"/>
          <w:lang w:val="en-GB" w:eastAsia="es-ES"/>
        </w:rPr>
        <w:t xml:space="preserve"> of olives </w:t>
      </w:r>
      <w:r w:rsidR="00A730DA" w:rsidRPr="00856C93">
        <w:rPr>
          <w:rFonts w:ascii="Times New Roman" w:hAnsi="Times New Roman"/>
          <w:sz w:val="24"/>
          <w:szCs w:val="24"/>
          <w:lang w:val="en-GB" w:eastAsia="es-ES"/>
        </w:rPr>
        <w:t xml:space="preserve">improved </w:t>
      </w:r>
      <w:r w:rsidR="007D7E1D" w:rsidRPr="00856C93">
        <w:rPr>
          <w:rFonts w:ascii="Times New Roman" w:hAnsi="Times New Roman"/>
          <w:sz w:val="24"/>
          <w:szCs w:val="24"/>
          <w:lang w:val="en-GB" w:eastAsia="es-ES"/>
        </w:rPr>
        <w:t xml:space="preserve">the </w:t>
      </w:r>
      <w:r w:rsidR="00A730DA" w:rsidRPr="00856C93">
        <w:rPr>
          <w:rFonts w:ascii="Times New Roman" w:hAnsi="Times New Roman"/>
          <w:sz w:val="24"/>
          <w:szCs w:val="24"/>
          <w:lang w:val="en-GB" w:eastAsia="es-ES"/>
        </w:rPr>
        <w:t xml:space="preserve">colour index of </w:t>
      </w:r>
      <w:r w:rsidR="00197AA0" w:rsidRPr="00856C93">
        <w:rPr>
          <w:rFonts w:ascii="Times New Roman" w:hAnsi="Times New Roman"/>
          <w:sz w:val="24"/>
          <w:szCs w:val="24"/>
          <w:lang w:val="en-GB" w:eastAsia="es-ES"/>
        </w:rPr>
        <w:t xml:space="preserve">the </w:t>
      </w:r>
      <w:r w:rsidR="00933E7F" w:rsidRPr="00856C93">
        <w:rPr>
          <w:rFonts w:ascii="Times New Roman" w:hAnsi="Times New Roman"/>
          <w:sz w:val="24"/>
          <w:szCs w:val="24"/>
          <w:lang w:val="en-GB" w:eastAsia="es-ES"/>
        </w:rPr>
        <w:t>fruits,</w:t>
      </w:r>
      <w:r w:rsidR="00A730DA" w:rsidRPr="00856C93">
        <w:rPr>
          <w:rFonts w:ascii="Times New Roman" w:hAnsi="Times New Roman"/>
          <w:sz w:val="24"/>
          <w:szCs w:val="24"/>
          <w:lang w:val="en-GB" w:eastAsia="es-ES"/>
        </w:rPr>
        <w:t xml:space="preserve"> but </w:t>
      </w:r>
      <w:r w:rsidR="00933E7F" w:rsidRPr="00856C93">
        <w:rPr>
          <w:rFonts w:ascii="Times New Roman" w:hAnsi="Times New Roman"/>
          <w:sz w:val="24"/>
          <w:szCs w:val="24"/>
          <w:lang w:val="en-GB" w:eastAsia="es-ES"/>
        </w:rPr>
        <w:t xml:space="preserve">did not </w:t>
      </w:r>
      <w:r w:rsidR="00500A3C" w:rsidRPr="00856C93">
        <w:rPr>
          <w:rFonts w:ascii="Times New Roman" w:hAnsi="Times New Roman"/>
          <w:sz w:val="24"/>
          <w:szCs w:val="24"/>
          <w:lang w:val="en-GB" w:eastAsia="es-ES"/>
        </w:rPr>
        <w:t>prevent</w:t>
      </w:r>
      <w:r w:rsidR="00A730DA" w:rsidRPr="00856C93">
        <w:rPr>
          <w:rFonts w:ascii="Times New Roman" w:hAnsi="Times New Roman"/>
          <w:sz w:val="24"/>
          <w:szCs w:val="24"/>
          <w:lang w:val="en-GB" w:eastAsia="es-ES"/>
        </w:rPr>
        <w:t xml:space="preserve"> texture</w:t>
      </w:r>
      <w:r w:rsidR="00933E7F" w:rsidRPr="00856C93">
        <w:rPr>
          <w:rFonts w:ascii="Times New Roman" w:hAnsi="Times New Roman"/>
          <w:sz w:val="24"/>
          <w:szCs w:val="24"/>
          <w:lang w:val="en-GB" w:eastAsia="es-ES"/>
        </w:rPr>
        <w:t xml:space="preserve"> degradation</w:t>
      </w:r>
      <w:r w:rsidR="00197AA0" w:rsidRPr="00856C93">
        <w:rPr>
          <w:rFonts w:ascii="Times New Roman" w:hAnsi="Times New Roman"/>
          <w:sz w:val="24"/>
          <w:szCs w:val="24"/>
          <w:lang w:val="en-GB" w:eastAsia="es-ES"/>
        </w:rPr>
        <w:t xml:space="preserve">. </w:t>
      </w:r>
      <w:r w:rsidR="005D3DD1" w:rsidRPr="00856C93">
        <w:rPr>
          <w:rFonts w:ascii="Times New Roman" w:hAnsi="Times New Roman"/>
          <w:sz w:val="24"/>
          <w:szCs w:val="24"/>
          <w:lang w:val="en-GB" w:eastAsia="es-ES"/>
        </w:rPr>
        <w:t>T</w:t>
      </w:r>
      <w:r w:rsidR="00F717EC" w:rsidRPr="00856C93">
        <w:rPr>
          <w:rFonts w:ascii="Times New Roman" w:hAnsi="Times New Roman"/>
          <w:sz w:val="24"/>
          <w:szCs w:val="24"/>
          <w:lang w:val="en-GB" w:eastAsia="es-ES"/>
        </w:rPr>
        <w:t>he m</w:t>
      </w:r>
      <w:r w:rsidR="00A730DA" w:rsidRPr="00856C93">
        <w:rPr>
          <w:rFonts w:ascii="Times New Roman" w:hAnsi="Times New Roman"/>
          <w:sz w:val="24"/>
          <w:szCs w:val="24"/>
          <w:lang w:val="en-GB" w:eastAsia="es-ES"/>
        </w:rPr>
        <w:t xml:space="preserve">ultivariate </w:t>
      </w:r>
      <w:r w:rsidR="00670599" w:rsidRPr="00856C93">
        <w:rPr>
          <w:rFonts w:ascii="Times New Roman" w:hAnsi="Times New Roman"/>
          <w:sz w:val="24"/>
          <w:szCs w:val="24"/>
          <w:lang w:val="en-GB" w:eastAsia="es-ES"/>
        </w:rPr>
        <w:t xml:space="preserve">statistical analysis </w:t>
      </w:r>
      <w:r w:rsidR="00F717EC" w:rsidRPr="00856C93">
        <w:rPr>
          <w:rFonts w:ascii="Times New Roman" w:hAnsi="Times New Roman"/>
          <w:sz w:val="24"/>
          <w:szCs w:val="24"/>
          <w:lang w:val="en-GB" w:eastAsia="es-ES"/>
        </w:rPr>
        <w:t xml:space="preserve">of their </w:t>
      </w:r>
      <w:r w:rsidR="00A730DA" w:rsidRPr="00856C93">
        <w:rPr>
          <w:rFonts w:ascii="Times New Roman" w:hAnsi="Times New Roman"/>
          <w:sz w:val="24"/>
          <w:szCs w:val="24"/>
          <w:lang w:val="en-GB" w:eastAsia="es-ES"/>
        </w:rPr>
        <w:t xml:space="preserve">sensory </w:t>
      </w:r>
      <w:r w:rsidR="00C21EE7" w:rsidRPr="00856C93">
        <w:rPr>
          <w:rFonts w:ascii="Times New Roman" w:hAnsi="Times New Roman"/>
          <w:sz w:val="24"/>
          <w:szCs w:val="24"/>
          <w:lang w:val="en-GB" w:eastAsia="es-ES"/>
        </w:rPr>
        <w:t>scores</w:t>
      </w:r>
      <w:r w:rsidR="00F82F8E" w:rsidRPr="00856C93">
        <w:rPr>
          <w:rFonts w:ascii="Times New Roman" w:hAnsi="Times New Roman"/>
          <w:sz w:val="24"/>
          <w:szCs w:val="24"/>
          <w:lang w:val="en-GB" w:eastAsia="es-ES"/>
        </w:rPr>
        <w:t xml:space="preserve"> </w:t>
      </w:r>
      <w:r w:rsidR="00F717EC" w:rsidRPr="00856C93">
        <w:rPr>
          <w:rFonts w:ascii="Times New Roman" w:hAnsi="Times New Roman"/>
          <w:sz w:val="24"/>
          <w:szCs w:val="24"/>
          <w:lang w:val="en-GB" w:eastAsia="es-ES"/>
        </w:rPr>
        <w:t xml:space="preserve">segregated inoculated </w:t>
      </w:r>
      <w:r w:rsidR="00777319" w:rsidRPr="00856C93">
        <w:rPr>
          <w:rFonts w:ascii="Times New Roman" w:hAnsi="Times New Roman"/>
          <w:sz w:val="24"/>
          <w:szCs w:val="24"/>
          <w:lang w:val="en-GB" w:eastAsia="es-ES"/>
        </w:rPr>
        <w:t>ferment</w:t>
      </w:r>
      <w:r w:rsidR="0035702F" w:rsidRPr="00856C93">
        <w:rPr>
          <w:rFonts w:ascii="Times New Roman" w:hAnsi="Times New Roman"/>
          <w:sz w:val="24"/>
          <w:szCs w:val="24"/>
          <w:lang w:val="en-GB" w:eastAsia="es-ES"/>
        </w:rPr>
        <w:t xml:space="preserve">ed olives </w:t>
      </w:r>
      <w:r w:rsidR="00F717EC" w:rsidRPr="00856C93">
        <w:rPr>
          <w:rFonts w:ascii="Times New Roman" w:hAnsi="Times New Roman"/>
          <w:sz w:val="24"/>
          <w:szCs w:val="24"/>
          <w:lang w:val="en-GB" w:eastAsia="es-ES"/>
        </w:rPr>
        <w:t>from spontaneous process</w:t>
      </w:r>
      <w:r w:rsidR="009B1855" w:rsidRPr="00856C93">
        <w:rPr>
          <w:rFonts w:ascii="Times New Roman" w:hAnsi="Times New Roman"/>
          <w:sz w:val="24"/>
          <w:szCs w:val="24"/>
          <w:lang w:val="en-GB" w:eastAsia="es-ES"/>
        </w:rPr>
        <w:t xml:space="preserve">, indicating that </w:t>
      </w:r>
      <w:r w:rsidR="00500A3C" w:rsidRPr="00856C93">
        <w:rPr>
          <w:rFonts w:ascii="Times New Roman" w:hAnsi="Times New Roman"/>
          <w:sz w:val="24"/>
          <w:szCs w:val="24"/>
          <w:lang w:val="en-GB" w:eastAsia="es-ES"/>
        </w:rPr>
        <w:t xml:space="preserve">the fermentation profiles of olives may </w:t>
      </w:r>
      <w:r w:rsidR="00197AA0" w:rsidRPr="00856C93">
        <w:rPr>
          <w:rFonts w:ascii="Times New Roman" w:hAnsi="Times New Roman"/>
          <w:sz w:val="24"/>
          <w:szCs w:val="24"/>
          <w:lang w:val="en-GB" w:eastAsia="es-ES"/>
        </w:rPr>
        <w:t>persist</w:t>
      </w:r>
      <w:r w:rsidR="00A07783" w:rsidRPr="00856C93">
        <w:rPr>
          <w:rFonts w:ascii="Times New Roman" w:hAnsi="Times New Roman"/>
          <w:sz w:val="24"/>
          <w:szCs w:val="24"/>
          <w:lang w:val="en-GB" w:eastAsia="es-ES"/>
        </w:rPr>
        <w:t xml:space="preserve"> </w:t>
      </w:r>
      <w:r w:rsidR="00B82415" w:rsidRPr="00856C93">
        <w:rPr>
          <w:rFonts w:ascii="Times New Roman" w:hAnsi="Times New Roman"/>
          <w:sz w:val="24"/>
          <w:szCs w:val="24"/>
          <w:lang w:val="en-GB" w:eastAsia="es-ES"/>
        </w:rPr>
        <w:t>even</w:t>
      </w:r>
      <w:r w:rsidR="00D66418" w:rsidRPr="00856C93">
        <w:rPr>
          <w:rFonts w:ascii="Times New Roman" w:hAnsi="Times New Roman"/>
          <w:sz w:val="24"/>
          <w:szCs w:val="24"/>
          <w:lang w:val="en-GB" w:eastAsia="es-ES"/>
        </w:rPr>
        <w:t xml:space="preserve"> </w:t>
      </w:r>
      <w:r w:rsidR="00500A3C" w:rsidRPr="00856C93">
        <w:rPr>
          <w:rFonts w:ascii="Times New Roman" w:hAnsi="Times New Roman"/>
          <w:sz w:val="24"/>
          <w:szCs w:val="24"/>
          <w:lang w:val="en-GB" w:eastAsia="es-ES"/>
        </w:rPr>
        <w:t xml:space="preserve">after </w:t>
      </w:r>
      <w:r w:rsidR="000C513D" w:rsidRPr="00856C93">
        <w:rPr>
          <w:rFonts w:ascii="Times New Roman" w:hAnsi="Times New Roman"/>
          <w:sz w:val="24"/>
          <w:szCs w:val="24"/>
          <w:lang w:val="en-GB" w:eastAsia="es-ES"/>
        </w:rPr>
        <w:t xml:space="preserve">the </w:t>
      </w:r>
      <w:r w:rsidR="00624F77" w:rsidRPr="00856C93">
        <w:rPr>
          <w:rFonts w:ascii="Times New Roman" w:hAnsi="Times New Roman"/>
          <w:sz w:val="24"/>
          <w:szCs w:val="24"/>
          <w:lang w:val="en-GB" w:eastAsia="es-ES"/>
        </w:rPr>
        <w:t xml:space="preserve">post-fermentation </w:t>
      </w:r>
      <w:r w:rsidR="00F82F8E" w:rsidRPr="00856C93">
        <w:rPr>
          <w:rFonts w:ascii="Times New Roman" w:hAnsi="Times New Roman"/>
          <w:sz w:val="24"/>
          <w:szCs w:val="24"/>
          <w:lang w:val="en-GB" w:eastAsia="es-ES"/>
        </w:rPr>
        <w:t>storage.</w:t>
      </w:r>
      <w:r w:rsidR="005D3DD1" w:rsidRPr="00856C93">
        <w:rPr>
          <w:rFonts w:ascii="Times New Roman" w:hAnsi="Times New Roman"/>
          <w:sz w:val="24"/>
          <w:szCs w:val="24"/>
          <w:lang w:val="en-GB" w:eastAsia="es-ES"/>
        </w:rPr>
        <w:t xml:space="preserve"> </w:t>
      </w:r>
    </w:p>
    <w:p w:rsidR="00804616" w:rsidRPr="00856C93" w:rsidRDefault="00573C2D">
      <w:pPr>
        <w:spacing w:line="480" w:lineRule="auto"/>
        <w:rPr>
          <w:rFonts w:ascii="Times New Roman" w:hAnsi="Times New Roman"/>
          <w:sz w:val="24"/>
          <w:szCs w:val="24"/>
          <w:lang w:val="en-GB"/>
        </w:rPr>
      </w:pPr>
      <w:r w:rsidRPr="00856C93">
        <w:rPr>
          <w:rFonts w:ascii="Times New Roman" w:hAnsi="Times New Roman"/>
          <w:i/>
          <w:sz w:val="24"/>
          <w:szCs w:val="24"/>
          <w:lang w:val="en-GB"/>
        </w:rPr>
        <w:t>Key</w:t>
      </w:r>
      <w:r w:rsidR="00E12FBA" w:rsidRPr="00856C93">
        <w:rPr>
          <w:rFonts w:ascii="Times New Roman" w:hAnsi="Times New Roman"/>
          <w:i/>
          <w:sz w:val="24"/>
          <w:szCs w:val="24"/>
          <w:lang w:val="en-GB"/>
        </w:rPr>
        <w:t xml:space="preserve"> </w:t>
      </w:r>
      <w:r w:rsidRPr="00856C93">
        <w:rPr>
          <w:rFonts w:ascii="Times New Roman" w:hAnsi="Times New Roman"/>
          <w:i/>
          <w:sz w:val="24"/>
          <w:szCs w:val="24"/>
          <w:lang w:val="en-GB"/>
        </w:rPr>
        <w:t>words:</w:t>
      </w:r>
      <w:r w:rsidRPr="00856C93">
        <w:rPr>
          <w:rFonts w:ascii="Times New Roman" w:hAnsi="Times New Roman"/>
          <w:b/>
          <w:sz w:val="24"/>
          <w:szCs w:val="24"/>
          <w:lang w:val="en-GB"/>
        </w:rPr>
        <w:t xml:space="preserve"> </w:t>
      </w:r>
      <w:r w:rsidRPr="00856C93">
        <w:rPr>
          <w:rFonts w:ascii="Times New Roman" w:hAnsi="Times New Roman"/>
          <w:sz w:val="24"/>
          <w:szCs w:val="24"/>
          <w:lang w:val="en-GB"/>
        </w:rPr>
        <w:t>Table olive</w:t>
      </w:r>
      <w:r w:rsidR="00A26529" w:rsidRPr="00856C93">
        <w:rPr>
          <w:rFonts w:ascii="Times New Roman" w:hAnsi="Times New Roman"/>
          <w:sz w:val="24"/>
          <w:szCs w:val="24"/>
          <w:lang w:val="en-GB"/>
        </w:rPr>
        <w:t>,</w:t>
      </w:r>
      <w:r w:rsidRPr="00856C93">
        <w:rPr>
          <w:rFonts w:ascii="Times New Roman" w:hAnsi="Times New Roman"/>
          <w:sz w:val="24"/>
          <w:szCs w:val="24"/>
          <w:lang w:val="en-GB"/>
        </w:rPr>
        <w:t xml:space="preserve"> </w:t>
      </w:r>
      <w:r w:rsidR="002D40B2" w:rsidRPr="00856C93">
        <w:rPr>
          <w:rFonts w:ascii="Times New Roman" w:hAnsi="Times New Roman"/>
          <w:sz w:val="24"/>
          <w:szCs w:val="24"/>
          <w:lang w:val="en-GB"/>
        </w:rPr>
        <w:t>L</w:t>
      </w:r>
      <w:r w:rsidR="00B82415" w:rsidRPr="00856C93">
        <w:rPr>
          <w:rFonts w:ascii="Times New Roman" w:hAnsi="Times New Roman"/>
          <w:sz w:val="24"/>
          <w:szCs w:val="24"/>
          <w:lang w:val="en-GB"/>
        </w:rPr>
        <w:t xml:space="preserve">actic acid bacteria, </w:t>
      </w:r>
      <w:r w:rsidR="009F3CA5">
        <w:rPr>
          <w:rFonts w:ascii="Times New Roman" w:hAnsi="Times New Roman"/>
          <w:sz w:val="24"/>
          <w:szCs w:val="24"/>
          <w:lang w:val="en-GB"/>
        </w:rPr>
        <w:t>Packaging</w:t>
      </w:r>
      <w:r w:rsidR="0015760E" w:rsidRPr="00856C93">
        <w:rPr>
          <w:rFonts w:ascii="Times New Roman" w:hAnsi="Times New Roman"/>
          <w:sz w:val="24"/>
          <w:szCs w:val="24"/>
          <w:lang w:val="en-GB"/>
        </w:rPr>
        <w:t>,</w:t>
      </w:r>
      <w:r w:rsidRPr="00856C93">
        <w:rPr>
          <w:rFonts w:ascii="Times New Roman" w:hAnsi="Times New Roman"/>
          <w:sz w:val="24"/>
          <w:szCs w:val="24"/>
          <w:lang w:val="en-GB"/>
        </w:rPr>
        <w:t xml:space="preserve"> </w:t>
      </w:r>
      <w:r w:rsidR="002D40B2" w:rsidRPr="00856C93">
        <w:rPr>
          <w:rFonts w:ascii="Times New Roman" w:hAnsi="Times New Roman"/>
          <w:sz w:val="24"/>
          <w:szCs w:val="24"/>
          <w:lang w:val="en-GB"/>
        </w:rPr>
        <w:t>P</w:t>
      </w:r>
      <w:r w:rsidR="00E12754" w:rsidRPr="00856C93">
        <w:rPr>
          <w:rFonts w:ascii="Times New Roman" w:hAnsi="Times New Roman"/>
          <w:sz w:val="24"/>
          <w:szCs w:val="24"/>
          <w:lang w:val="en-GB"/>
        </w:rPr>
        <w:t>ost-ferme</w:t>
      </w:r>
      <w:r w:rsidR="00670599" w:rsidRPr="00856C93">
        <w:rPr>
          <w:rFonts w:ascii="Times New Roman" w:hAnsi="Times New Roman"/>
          <w:sz w:val="24"/>
          <w:szCs w:val="24"/>
          <w:lang w:val="en-GB"/>
        </w:rPr>
        <w:t>n</w:t>
      </w:r>
      <w:r w:rsidR="00E12754" w:rsidRPr="00856C93">
        <w:rPr>
          <w:rFonts w:ascii="Times New Roman" w:hAnsi="Times New Roman"/>
          <w:sz w:val="24"/>
          <w:szCs w:val="24"/>
          <w:lang w:val="en-GB"/>
        </w:rPr>
        <w:t>tation</w:t>
      </w:r>
      <w:r w:rsidRPr="00856C93">
        <w:rPr>
          <w:rFonts w:ascii="Times New Roman" w:hAnsi="Times New Roman"/>
          <w:sz w:val="24"/>
          <w:szCs w:val="24"/>
          <w:lang w:val="en-GB"/>
        </w:rPr>
        <w:t xml:space="preserve"> storage</w:t>
      </w:r>
      <w:r w:rsidR="00A26529" w:rsidRPr="00856C93">
        <w:rPr>
          <w:rFonts w:ascii="Times New Roman" w:hAnsi="Times New Roman"/>
          <w:sz w:val="24"/>
          <w:szCs w:val="24"/>
          <w:lang w:val="en-GB"/>
        </w:rPr>
        <w:t>,</w:t>
      </w:r>
      <w:r w:rsidR="00933E7F" w:rsidRPr="00856C93">
        <w:rPr>
          <w:rFonts w:ascii="Times New Roman" w:hAnsi="Times New Roman"/>
          <w:sz w:val="24"/>
          <w:szCs w:val="24"/>
          <w:lang w:val="en-GB"/>
        </w:rPr>
        <w:t xml:space="preserve"> </w:t>
      </w:r>
      <w:r w:rsidR="002D40B2" w:rsidRPr="00856C93">
        <w:rPr>
          <w:rFonts w:ascii="Times New Roman" w:hAnsi="Times New Roman"/>
          <w:sz w:val="24"/>
          <w:szCs w:val="24"/>
          <w:lang w:val="en-GB"/>
        </w:rPr>
        <w:t>P</w:t>
      </w:r>
      <w:r w:rsidR="00933E7F" w:rsidRPr="00856C93">
        <w:rPr>
          <w:rFonts w:ascii="Times New Roman" w:hAnsi="Times New Roman"/>
          <w:sz w:val="24"/>
          <w:szCs w:val="24"/>
          <w:lang w:val="en-GB"/>
        </w:rPr>
        <w:t>rincipal component analysis</w:t>
      </w:r>
      <w:r w:rsidR="00670599" w:rsidRPr="00856C93">
        <w:rPr>
          <w:rFonts w:ascii="Times New Roman" w:hAnsi="Times New Roman"/>
          <w:sz w:val="24"/>
          <w:szCs w:val="24"/>
          <w:lang w:val="en-GB"/>
        </w:rPr>
        <w:t xml:space="preserve">, </w:t>
      </w:r>
      <w:r w:rsidR="002D40B2" w:rsidRPr="00856C93">
        <w:rPr>
          <w:rFonts w:ascii="Times New Roman" w:hAnsi="Times New Roman"/>
          <w:sz w:val="24"/>
          <w:szCs w:val="24"/>
          <w:lang w:val="en-GB"/>
        </w:rPr>
        <w:t>Y</w:t>
      </w:r>
      <w:r w:rsidR="00FF7B17" w:rsidRPr="00856C93">
        <w:rPr>
          <w:rFonts w:ascii="Times New Roman" w:hAnsi="Times New Roman"/>
          <w:sz w:val="24"/>
          <w:szCs w:val="24"/>
          <w:lang w:val="en-GB"/>
        </w:rPr>
        <w:t>easts</w:t>
      </w:r>
      <w:r w:rsidR="00933E7F" w:rsidRPr="00856C93">
        <w:rPr>
          <w:rFonts w:ascii="Times New Roman" w:hAnsi="Times New Roman"/>
          <w:sz w:val="24"/>
          <w:szCs w:val="24"/>
          <w:lang w:val="en-GB"/>
        </w:rPr>
        <w:t>.</w:t>
      </w:r>
    </w:p>
    <w:p w:rsidR="00804616" w:rsidRPr="00856C93" w:rsidRDefault="00804616">
      <w:pPr>
        <w:rPr>
          <w:rFonts w:ascii="Times New Roman" w:hAnsi="Times New Roman"/>
          <w:sz w:val="24"/>
          <w:szCs w:val="24"/>
          <w:lang w:val="en-GB"/>
        </w:rPr>
        <w:sectPr w:rsidR="00804616" w:rsidRPr="00856C93" w:rsidSect="00174036">
          <w:footerReference w:type="default" r:id="rId9"/>
          <w:pgSz w:w="11906" w:h="16838"/>
          <w:pgMar w:top="1417" w:right="1701" w:bottom="1417" w:left="1701" w:header="708" w:footer="708" w:gutter="0"/>
          <w:lnNumType w:countBy="1" w:restart="continuous"/>
          <w:cols w:space="708"/>
          <w:docGrid w:linePitch="360"/>
        </w:sectPr>
      </w:pPr>
    </w:p>
    <w:p w:rsidR="00804616" w:rsidRPr="00856C93" w:rsidRDefault="00573C2D" w:rsidP="005B09EC">
      <w:pPr>
        <w:spacing w:line="480" w:lineRule="auto"/>
        <w:jc w:val="both"/>
        <w:rPr>
          <w:rFonts w:ascii="Times New Roman" w:hAnsi="Times New Roman"/>
          <w:b/>
          <w:sz w:val="24"/>
          <w:szCs w:val="24"/>
          <w:lang w:val="en-GB"/>
        </w:rPr>
      </w:pPr>
      <w:r w:rsidRPr="00856C93">
        <w:rPr>
          <w:rFonts w:ascii="Times New Roman" w:hAnsi="Times New Roman"/>
          <w:b/>
          <w:sz w:val="24"/>
          <w:szCs w:val="24"/>
          <w:lang w:val="en-GB"/>
        </w:rPr>
        <w:lastRenderedPageBreak/>
        <w:t>1. Introduction</w:t>
      </w:r>
    </w:p>
    <w:p w:rsidR="00573C2D" w:rsidRPr="00856C93" w:rsidRDefault="00197AA0" w:rsidP="00573C2D">
      <w:pPr>
        <w:spacing w:line="480" w:lineRule="auto"/>
        <w:ind w:firstLine="708"/>
        <w:jc w:val="both"/>
        <w:rPr>
          <w:rFonts w:ascii="Times New Roman" w:hAnsi="Times New Roman"/>
          <w:sz w:val="24"/>
          <w:szCs w:val="24"/>
          <w:lang w:val="en-GB"/>
        </w:rPr>
      </w:pPr>
      <w:r w:rsidRPr="00856C93">
        <w:rPr>
          <w:rFonts w:ascii="Times New Roman" w:hAnsi="Times New Roman"/>
          <w:sz w:val="24"/>
          <w:szCs w:val="24"/>
          <w:lang w:val="en-GB"/>
        </w:rPr>
        <w:t>The w</w:t>
      </w:r>
      <w:r w:rsidR="00573C2D" w:rsidRPr="00856C93">
        <w:rPr>
          <w:rFonts w:ascii="Times New Roman" w:hAnsi="Times New Roman"/>
          <w:sz w:val="24"/>
          <w:szCs w:val="24"/>
          <w:lang w:val="en-GB"/>
        </w:rPr>
        <w:t>orld</w:t>
      </w:r>
      <w:r w:rsidRPr="00856C93">
        <w:rPr>
          <w:rFonts w:ascii="Times New Roman" w:hAnsi="Times New Roman"/>
          <w:sz w:val="24"/>
          <w:szCs w:val="24"/>
          <w:lang w:val="en-GB"/>
        </w:rPr>
        <w:t>wide</w:t>
      </w:r>
      <w:r w:rsidR="00573C2D" w:rsidRPr="00856C93">
        <w:rPr>
          <w:rFonts w:ascii="Times New Roman" w:hAnsi="Times New Roman"/>
          <w:sz w:val="24"/>
          <w:szCs w:val="24"/>
          <w:lang w:val="en-GB"/>
        </w:rPr>
        <w:t xml:space="preserve"> table olive production </w:t>
      </w:r>
      <w:r w:rsidR="00B06016" w:rsidRPr="00856C93">
        <w:rPr>
          <w:rFonts w:ascii="Times New Roman" w:hAnsi="Times New Roman"/>
          <w:sz w:val="24"/>
          <w:szCs w:val="24"/>
          <w:lang w:val="en-GB"/>
        </w:rPr>
        <w:t xml:space="preserve">for </w:t>
      </w:r>
      <w:r w:rsidRPr="00856C93">
        <w:rPr>
          <w:rFonts w:ascii="Times New Roman" w:hAnsi="Times New Roman"/>
          <w:sz w:val="24"/>
          <w:szCs w:val="24"/>
          <w:lang w:val="en-GB"/>
        </w:rPr>
        <w:t xml:space="preserve">the </w:t>
      </w:r>
      <w:r w:rsidR="00B06016" w:rsidRPr="00856C93">
        <w:rPr>
          <w:rFonts w:ascii="Times New Roman" w:hAnsi="Times New Roman"/>
          <w:sz w:val="24"/>
          <w:szCs w:val="24"/>
          <w:lang w:val="en-GB"/>
        </w:rPr>
        <w:t xml:space="preserve">2010/2011 season </w:t>
      </w:r>
      <w:r w:rsidR="0045470D" w:rsidRPr="00856C93">
        <w:rPr>
          <w:rFonts w:ascii="Times New Roman" w:hAnsi="Times New Roman"/>
          <w:sz w:val="24"/>
          <w:szCs w:val="24"/>
          <w:lang w:val="en-GB"/>
        </w:rPr>
        <w:t xml:space="preserve">was </w:t>
      </w:r>
      <w:r w:rsidRPr="00856C93">
        <w:rPr>
          <w:rFonts w:ascii="Times New Roman" w:hAnsi="Times New Roman"/>
          <w:sz w:val="24"/>
          <w:szCs w:val="24"/>
          <w:lang w:val="en-GB"/>
        </w:rPr>
        <w:t>approximately</w:t>
      </w:r>
      <w:r w:rsidR="00B06016" w:rsidRPr="00856C93">
        <w:rPr>
          <w:rFonts w:ascii="Times New Roman" w:hAnsi="Times New Roman"/>
          <w:sz w:val="24"/>
          <w:szCs w:val="24"/>
          <w:lang w:val="en-GB"/>
        </w:rPr>
        <w:t xml:space="preserve"> </w:t>
      </w:r>
      <w:r w:rsidR="00573C2D" w:rsidRPr="00856C93">
        <w:rPr>
          <w:rFonts w:ascii="Times New Roman" w:hAnsi="Times New Roman"/>
          <w:sz w:val="24"/>
          <w:szCs w:val="24"/>
          <w:lang w:val="en-GB"/>
        </w:rPr>
        <w:t>2</w:t>
      </w:r>
      <w:r w:rsidR="00B06016" w:rsidRPr="00856C93">
        <w:rPr>
          <w:rFonts w:ascii="Times New Roman" w:hAnsi="Times New Roman"/>
          <w:sz w:val="24"/>
          <w:szCs w:val="24"/>
          <w:lang w:val="en-GB"/>
        </w:rPr>
        <w:t>,</w:t>
      </w:r>
      <w:r w:rsidR="00573C2D" w:rsidRPr="00856C93">
        <w:rPr>
          <w:rFonts w:ascii="Times New Roman" w:hAnsi="Times New Roman"/>
          <w:sz w:val="24"/>
          <w:szCs w:val="24"/>
          <w:lang w:val="en-GB"/>
        </w:rPr>
        <w:t>440</w:t>
      </w:r>
      <w:r w:rsidR="00B06016" w:rsidRPr="00856C93">
        <w:rPr>
          <w:rFonts w:ascii="Times New Roman" w:hAnsi="Times New Roman"/>
          <w:sz w:val="24"/>
          <w:szCs w:val="24"/>
          <w:lang w:val="en-GB"/>
        </w:rPr>
        <w:t>,</w:t>
      </w:r>
      <w:r w:rsidR="00573C2D" w:rsidRPr="00856C93">
        <w:rPr>
          <w:rFonts w:ascii="Times New Roman" w:hAnsi="Times New Roman"/>
          <w:sz w:val="24"/>
          <w:szCs w:val="24"/>
          <w:lang w:val="en-GB"/>
        </w:rPr>
        <w:t>000 tonnes</w:t>
      </w:r>
      <w:r w:rsidR="00D75270" w:rsidRPr="00856C93">
        <w:rPr>
          <w:rFonts w:ascii="Times New Roman" w:hAnsi="Times New Roman"/>
          <w:sz w:val="24"/>
          <w:szCs w:val="24"/>
          <w:lang w:val="en-GB"/>
        </w:rPr>
        <w:t>, with</w:t>
      </w:r>
      <w:r w:rsidRPr="00856C93">
        <w:rPr>
          <w:rFonts w:ascii="Times New Roman" w:hAnsi="Times New Roman"/>
          <w:sz w:val="24"/>
          <w:szCs w:val="24"/>
          <w:lang w:val="en-GB"/>
        </w:rPr>
        <w:t xml:space="preserve"> the</w:t>
      </w:r>
      <w:r w:rsidR="00573C2D" w:rsidRPr="00856C93">
        <w:rPr>
          <w:rFonts w:ascii="Times New Roman" w:hAnsi="Times New Roman"/>
          <w:sz w:val="24"/>
          <w:szCs w:val="24"/>
          <w:lang w:val="en-GB"/>
        </w:rPr>
        <w:t xml:space="preserve"> </w:t>
      </w:r>
      <w:r w:rsidR="001E7CB9" w:rsidRPr="00856C93">
        <w:rPr>
          <w:rFonts w:ascii="Times New Roman" w:hAnsi="Times New Roman"/>
          <w:sz w:val="24"/>
          <w:szCs w:val="24"/>
          <w:lang w:val="en-GB"/>
        </w:rPr>
        <w:t>Spanish-</w:t>
      </w:r>
      <w:r w:rsidR="005E75A7" w:rsidRPr="00856C93">
        <w:rPr>
          <w:rFonts w:ascii="Times New Roman" w:hAnsi="Times New Roman"/>
          <w:sz w:val="24"/>
          <w:szCs w:val="24"/>
          <w:lang w:val="en-GB"/>
        </w:rPr>
        <w:t>s</w:t>
      </w:r>
      <w:r w:rsidR="001E7CB9" w:rsidRPr="00856C93">
        <w:rPr>
          <w:rFonts w:ascii="Times New Roman" w:hAnsi="Times New Roman"/>
          <w:sz w:val="24"/>
          <w:szCs w:val="24"/>
          <w:lang w:val="en-GB"/>
        </w:rPr>
        <w:t>t</w:t>
      </w:r>
      <w:r w:rsidR="005E75A7" w:rsidRPr="00856C93">
        <w:rPr>
          <w:rFonts w:ascii="Times New Roman" w:hAnsi="Times New Roman"/>
          <w:sz w:val="24"/>
          <w:szCs w:val="24"/>
          <w:lang w:val="en-GB"/>
        </w:rPr>
        <w:t>yl</w:t>
      </w:r>
      <w:r w:rsidR="001E7CB9" w:rsidRPr="00856C93">
        <w:rPr>
          <w:rFonts w:ascii="Times New Roman" w:hAnsi="Times New Roman"/>
          <w:sz w:val="24"/>
          <w:szCs w:val="24"/>
          <w:lang w:val="en-GB"/>
        </w:rPr>
        <w:t>e</w:t>
      </w:r>
      <w:r w:rsidR="001A348A" w:rsidRPr="00856C93">
        <w:rPr>
          <w:rFonts w:ascii="Times New Roman" w:hAnsi="Times New Roman"/>
          <w:sz w:val="24"/>
          <w:szCs w:val="24"/>
          <w:lang w:val="en-GB"/>
        </w:rPr>
        <w:t xml:space="preserve"> green table olives</w:t>
      </w:r>
      <w:r w:rsidRPr="00856C93">
        <w:rPr>
          <w:rFonts w:ascii="Times New Roman" w:hAnsi="Times New Roman"/>
          <w:sz w:val="24"/>
          <w:szCs w:val="24"/>
          <w:lang w:val="en-GB"/>
        </w:rPr>
        <w:t xml:space="preserve"> as</w:t>
      </w:r>
      <w:r w:rsidR="00A06A5C" w:rsidRPr="00856C93">
        <w:rPr>
          <w:rFonts w:ascii="Times New Roman" w:hAnsi="Times New Roman"/>
          <w:sz w:val="24"/>
          <w:szCs w:val="24"/>
          <w:lang w:val="en-GB"/>
        </w:rPr>
        <w:t xml:space="preserve"> </w:t>
      </w:r>
      <w:r w:rsidR="00573C2D" w:rsidRPr="00856C93">
        <w:rPr>
          <w:rFonts w:ascii="Times New Roman" w:hAnsi="Times New Roman"/>
          <w:sz w:val="24"/>
          <w:szCs w:val="24"/>
          <w:lang w:val="en-GB"/>
        </w:rPr>
        <w:t>the most common</w:t>
      </w:r>
      <w:r w:rsidR="00B06016" w:rsidRPr="00856C93">
        <w:rPr>
          <w:rFonts w:ascii="Times New Roman" w:hAnsi="Times New Roman"/>
          <w:sz w:val="24"/>
          <w:szCs w:val="24"/>
          <w:lang w:val="en-GB"/>
        </w:rPr>
        <w:t xml:space="preserve"> </w:t>
      </w:r>
      <w:r w:rsidR="00AA3526" w:rsidRPr="00856C93">
        <w:rPr>
          <w:rFonts w:ascii="Times New Roman" w:hAnsi="Times New Roman"/>
          <w:sz w:val="24"/>
          <w:szCs w:val="24"/>
          <w:lang w:val="en-GB"/>
        </w:rPr>
        <w:t>elaboration</w:t>
      </w:r>
      <w:r w:rsidR="00573C2D" w:rsidRPr="00856C93">
        <w:rPr>
          <w:rFonts w:ascii="Times New Roman" w:hAnsi="Times New Roman"/>
          <w:sz w:val="24"/>
          <w:szCs w:val="24"/>
          <w:lang w:val="en-GB"/>
        </w:rPr>
        <w:t xml:space="preserve"> (IOC, 2013). </w:t>
      </w:r>
      <w:r w:rsidR="00B154E7">
        <w:rPr>
          <w:rFonts w:ascii="Times New Roman" w:hAnsi="Times New Roman"/>
          <w:sz w:val="24"/>
          <w:szCs w:val="24"/>
          <w:lang w:val="en-GB"/>
        </w:rPr>
        <w:t>This process</w:t>
      </w:r>
      <w:r w:rsidR="00573C2D" w:rsidRPr="00856C93">
        <w:rPr>
          <w:rFonts w:ascii="Times New Roman" w:hAnsi="Times New Roman"/>
          <w:sz w:val="24"/>
          <w:szCs w:val="24"/>
          <w:lang w:val="en-GB"/>
        </w:rPr>
        <w:t xml:space="preserve"> consists of subjecting fruits to a lye treatment </w:t>
      </w:r>
      <w:r w:rsidR="0015760E" w:rsidRPr="00856C93">
        <w:rPr>
          <w:rFonts w:ascii="Times New Roman" w:hAnsi="Times New Roman"/>
          <w:sz w:val="24"/>
          <w:szCs w:val="24"/>
          <w:lang w:val="en-GB"/>
        </w:rPr>
        <w:t>(20-35 g/L</w:t>
      </w:r>
      <w:r w:rsidR="008F1DE6" w:rsidRPr="00856C93">
        <w:rPr>
          <w:rFonts w:ascii="Times New Roman" w:hAnsi="Times New Roman"/>
          <w:sz w:val="24"/>
          <w:szCs w:val="24"/>
          <w:lang w:val="en-GB"/>
        </w:rPr>
        <w:t xml:space="preserve"> </w:t>
      </w:r>
      <w:proofErr w:type="spellStart"/>
      <w:r w:rsidR="00573C2D" w:rsidRPr="00856C93">
        <w:rPr>
          <w:rFonts w:ascii="Times New Roman" w:hAnsi="Times New Roman"/>
          <w:sz w:val="24"/>
          <w:szCs w:val="24"/>
          <w:lang w:val="en-GB"/>
        </w:rPr>
        <w:t>NaOH</w:t>
      </w:r>
      <w:proofErr w:type="spellEnd"/>
      <w:r w:rsidR="00573C2D" w:rsidRPr="00856C93">
        <w:rPr>
          <w:rFonts w:ascii="Times New Roman" w:hAnsi="Times New Roman"/>
          <w:sz w:val="24"/>
          <w:szCs w:val="24"/>
          <w:lang w:val="en-GB"/>
        </w:rPr>
        <w:t>)</w:t>
      </w:r>
      <w:r w:rsidR="0045470D" w:rsidRPr="00856C93">
        <w:rPr>
          <w:rFonts w:ascii="Times New Roman" w:hAnsi="Times New Roman"/>
          <w:sz w:val="24"/>
          <w:szCs w:val="24"/>
          <w:lang w:val="en-GB"/>
        </w:rPr>
        <w:t xml:space="preserve">, </w:t>
      </w:r>
      <w:r w:rsidR="00B42F4C" w:rsidRPr="00856C93">
        <w:rPr>
          <w:rFonts w:ascii="Times New Roman" w:hAnsi="Times New Roman"/>
          <w:sz w:val="24"/>
          <w:szCs w:val="24"/>
          <w:lang w:val="en-GB"/>
        </w:rPr>
        <w:t>f</w:t>
      </w:r>
      <w:r w:rsidR="00573C2D" w:rsidRPr="00856C93">
        <w:rPr>
          <w:rFonts w:ascii="Times New Roman" w:hAnsi="Times New Roman"/>
          <w:sz w:val="24"/>
          <w:szCs w:val="24"/>
          <w:lang w:val="en-GB"/>
        </w:rPr>
        <w:t xml:space="preserve">ollowed by washing with tap water and brining in a </w:t>
      </w:r>
      <w:r w:rsidR="0015760E" w:rsidRPr="00856C93">
        <w:rPr>
          <w:rFonts w:ascii="Times New Roman" w:hAnsi="Times New Roman"/>
          <w:sz w:val="24"/>
          <w:szCs w:val="24"/>
          <w:lang w:val="en-GB"/>
        </w:rPr>
        <w:t>~110 g/L</w:t>
      </w:r>
      <w:r w:rsidR="00573C2D" w:rsidRPr="00856C93">
        <w:rPr>
          <w:rFonts w:ascii="Times New Roman" w:hAnsi="Times New Roman"/>
          <w:sz w:val="24"/>
          <w:szCs w:val="24"/>
          <w:lang w:val="en-GB"/>
        </w:rPr>
        <w:t xml:space="preserve"> </w:t>
      </w:r>
      <w:proofErr w:type="spellStart"/>
      <w:r w:rsidR="00573C2D" w:rsidRPr="00856C93">
        <w:rPr>
          <w:rFonts w:ascii="Times New Roman" w:hAnsi="Times New Roman"/>
          <w:sz w:val="24"/>
          <w:szCs w:val="24"/>
          <w:lang w:val="en-GB"/>
        </w:rPr>
        <w:t>NaCl</w:t>
      </w:r>
      <w:proofErr w:type="spellEnd"/>
      <w:r w:rsidR="00573C2D" w:rsidRPr="00856C93">
        <w:rPr>
          <w:rFonts w:ascii="Times New Roman" w:hAnsi="Times New Roman"/>
          <w:sz w:val="24"/>
          <w:szCs w:val="24"/>
          <w:lang w:val="en-GB"/>
        </w:rPr>
        <w:t xml:space="preserve"> solution</w:t>
      </w:r>
      <w:r w:rsidR="00B06016" w:rsidRPr="00856C93">
        <w:rPr>
          <w:rFonts w:ascii="Times New Roman" w:hAnsi="Times New Roman"/>
          <w:sz w:val="24"/>
          <w:szCs w:val="24"/>
          <w:lang w:val="en-GB"/>
        </w:rPr>
        <w:t xml:space="preserve"> where </w:t>
      </w:r>
      <w:r w:rsidR="00573C2D" w:rsidRPr="00856C93">
        <w:rPr>
          <w:rFonts w:ascii="Times New Roman" w:hAnsi="Times New Roman"/>
          <w:sz w:val="24"/>
          <w:szCs w:val="24"/>
          <w:lang w:val="en-GB"/>
        </w:rPr>
        <w:t xml:space="preserve">fruits </w:t>
      </w:r>
      <w:r w:rsidR="00B06016" w:rsidRPr="00856C93">
        <w:rPr>
          <w:rFonts w:ascii="Times New Roman" w:hAnsi="Times New Roman"/>
          <w:sz w:val="24"/>
          <w:szCs w:val="24"/>
          <w:lang w:val="en-GB"/>
        </w:rPr>
        <w:t xml:space="preserve">usually </w:t>
      </w:r>
      <w:r w:rsidR="00573C2D" w:rsidRPr="00856C93">
        <w:rPr>
          <w:rFonts w:ascii="Times New Roman" w:hAnsi="Times New Roman"/>
          <w:sz w:val="24"/>
          <w:szCs w:val="24"/>
          <w:lang w:val="en-GB"/>
        </w:rPr>
        <w:t>undergo spontaneous lactic acid fermentation.</w:t>
      </w:r>
    </w:p>
    <w:p w:rsidR="00D90A66" w:rsidRPr="00856C93" w:rsidRDefault="004F3212" w:rsidP="00D90A66">
      <w:pPr>
        <w:spacing w:line="480" w:lineRule="auto"/>
        <w:ind w:firstLine="708"/>
        <w:jc w:val="both"/>
        <w:rPr>
          <w:rFonts w:ascii="Times New Roman" w:hAnsi="Times New Roman"/>
          <w:sz w:val="24"/>
          <w:szCs w:val="24"/>
          <w:lang w:val="en-GB"/>
        </w:rPr>
      </w:pPr>
      <w:r w:rsidRPr="00856C93">
        <w:rPr>
          <w:rFonts w:ascii="Times New Roman" w:hAnsi="Times New Roman"/>
          <w:sz w:val="24"/>
          <w:szCs w:val="24"/>
          <w:lang w:val="en-GB"/>
        </w:rPr>
        <w:t>In green olives, r</w:t>
      </w:r>
      <w:r w:rsidR="00573C2D" w:rsidRPr="00856C93">
        <w:rPr>
          <w:rFonts w:ascii="Times New Roman" w:hAnsi="Times New Roman"/>
          <w:sz w:val="24"/>
          <w:szCs w:val="24"/>
          <w:lang w:val="en-GB"/>
        </w:rPr>
        <w:t>egardless of the type of fermentation (spontaneous or inoculated)</w:t>
      </w:r>
      <w:r w:rsidR="000269B5" w:rsidRPr="00856C93">
        <w:rPr>
          <w:rFonts w:ascii="Times New Roman" w:hAnsi="Times New Roman"/>
          <w:sz w:val="24"/>
          <w:szCs w:val="24"/>
          <w:lang w:val="en-GB"/>
        </w:rPr>
        <w:t xml:space="preserve">, </w:t>
      </w:r>
      <w:r w:rsidR="00573C2D" w:rsidRPr="00856C93">
        <w:rPr>
          <w:rFonts w:ascii="Times New Roman" w:hAnsi="Times New Roman"/>
          <w:sz w:val="24"/>
          <w:szCs w:val="24"/>
          <w:lang w:val="en-GB"/>
        </w:rPr>
        <w:t xml:space="preserve">after </w:t>
      </w:r>
      <w:r w:rsidR="00567C9D" w:rsidRPr="00856C93">
        <w:rPr>
          <w:rFonts w:ascii="Times New Roman" w:hAnsi="Times New Roman"/>
          <w:sz w:val="24"/>
          <w:szCs w:val="24"/>
          <w:lang w:val="en-GB"/>
        </w:rPr>
        <w:t xml:space="preserve">the </w:t>
      </w:r>
      <w:r w:rsidR="00573C2D" w:rsidRPr="00856C93">
        <w:rPr>
          <w:rFonts w:ascii="Times New Roman" w:hAnsi="Times New Roman"/>
          <w:sz w:val="24"/>
          <w:szCs w:val="24"/>
          <w:lang w:val="en-GB"/>
        </w:rPr>
        <w:t>microbial population reach</w:t>
      </w:r>
      <w:r w:rsidR="002E3AE7" w:rsidRPr="00856C93">
        <w:rPr>
          <w:rFonts w:ascii="Times New Roman" w:hAnsi="Times New Roman"/>
          <w:sz w:val="24"/>
          <w:szCs w:val="24"/>
          <w:lang w:val="en-GB"/>
        </w:rPr>
        <w:t>es</w:t>
      </w:r>
      <w:r w:rsidR="00573C2D" w:rsidRPr="00856C93">
        <w:rPr>
          <w:rFonts w:ascii="Times New Roman" w:hAnsi="Times New Roman"/>
          <w:sz w:val="24"/>
          <w:szCs w:val="24"/>
          <w:lang w:val="en-GB"/>
        </w:rPr>
        <w:t xml:space="preserve"> a maximum</w:t>
      </w:r>
      <w:r w:rsidRPr="00856C93">
        <w:rPr>
          <w:rFonts w:ascii="Times New Roman" w:hAnsi="Times New Roman"/>
          <w:sz w:val="24"/>
          <w:szCs w:val="24"/>
          <w:lang w:val="en-GB"/>
        </w:rPr>
        <w:t xml:space="preserve">, </w:t>
      </w:r>
      <w:r w:rsidR="00567C9D" w:rsidRPr="00856C93">
        <w:rPr>
          <w:rFonts w:ascii="Times New Roman" w:hAnsi="Times New Roman"/>
          <w:sz w:val="24"/>
          <w:szCs w:val="24"/>
          <w:lang w:val="en-GB"/>
        </w:rPr>
        <w:t xml:space="preserve">a </w:t>
      </w:r>
      <w:r w:rsidRPr="00856C93">
        <w:rPr>
          <w:rFonts w:ascii="Times New Roman" w:hAnsi="Times New Roman"/>
          <w:sz w:val="24"/>
          <w:szCs w:val="24"/>
          <w:lang w:val="en-GB"/>
        </w:rPr>
        <w:t>later</w:t>
      </w:r>
      <w:r w:rsidR="000269B5" w:rsidRPr="00856C93">
        <w:rPr>
          <w:rFonts w:ascii="Times New Roman" w:hAnsi="Times New Roman"/>
          <w:sz w:val="24"/>
          <w:szCs w:val="24"/>
          <w:lang w:val="en-GB"/>
        </w:rPr>
        <w:t xml:space="preserve"> </w:t>
      </w:r>
      <w:r w:rsidR="00573C2D" w:rsidRPr="00856C93">
        <w:rPr>
          <w:rFonts w:ascii="Times New Roman" w:hAnsi="Times New Roman"/>
          <w:sz w:val="24"/>
          <w:szCs w:val="24"/>
          <w:lang w:val="en-GB"/>
        </w:rPr>
        <w:t>decline</w:t>
      </w:r>
      <w:r w:rsidR="001D6311" w:rsidRPr="00856C93">
        <w:rPr>
          <w:rFonts w:ascii="Times New Roman" w:hAnsi="Times New Roman"/>
          <w:sz w:val="24"/>
          <w:szCs w:val="24"/>
          <w:lang w:val="en-GB"/>
        </w:rPr>
        <w:t xml:space="preserve"> phase</w:t>
      </w:r>
      <w:r w:rsidR="000269B5" w:rsidRPr="00856C93">
        <w:rPr>
          <w:rFonts w:ascii="Times New Roman" w:hAnsi="Times New Roman"/>
          <w:sz w:val="24"/>
          <w:szCs w:val="24"/>
          <w:lang w:val="en-GB"/>
        </w:rPr>
        <w:t xml:space="preserve"> is usually observed </w:t>
      </w:r>
      <w:r w:rsidR="002E3AE7" w:rsidRPr="00856C93">
        <w:rPr>
          <w:rFonts w:ascii="Times New Roman" w:hAnsi="Times New Roman"/>
          <w:sz w:val="24"/>
          <w:szCs w:val="24"/>
          <w:lang w:val="en-GB"/>
        </w:rPr>
        <w:t xml:space="preserve">which </w:t>
      </w:r>
      <w:r w:rsidR="000269B5" w:rsidRPr="00856C93">
        <w:rPr>
          <w:rFonts w:ascii="Times New Roman" w:hAnsi="Times New Roman"/>
          <w:sz w:val="24"/>
          <w:szCs w:val="24"/>
          <w:lang w:val="en-GB"/>
        </w:rPr>
        <w:t>coincid</w:t>
      </w:r>
      <w:r w:rsidR="002E3AE7" w:rsidRPr="00856C93">
        <w:rPr>
          <w:rFonts w:ascii="Times New Roman" w:hAnsi="Times New Roman"/>
          <w:sz w:val="24"/>
          <w:szCs w:val="24"/>
          <w:lang w:val="en-GB"/>
        </w:rPr>
        <w:t>es</w:t>
      </w:r>
      <w:r w:rsidR="000269B5" w:rsidRPr="00856C93">
        <w:rPr>
          <w:rFonts w:ascii="Times New Roman" w:hAnsi="Times New Roman"/>
          <w:sz w:val="24"/>
          <w:szCs w:val="24"/>
          <w:lang w:val="en-GB"/>
        </w:rPr>
        <w:t xml:space="preserve"> with </w:t>
      </w:r>
      <w:r w:rsidR="002E3AE7" w:rsidRPr="00856C93">
        <w:rPr>
          <w:rFonts w:ascii="Times New Roman" w:hAnsi="Times New Roman"/>
          <w:sz w:val="24"/>
          <w:szCs w:val="24"/>
          <w:lang w:val="en-GB"/>
        </w:rPr>
        <w:t xml:space="preserve">a </w:t>
      </w:r>
      <w:r w:rsidR="000269B5" w:rsidRPr="00856C93">
        <w:rPr>
          <w:rFonts w:ascii="Times New Roman" w:hAnsi="Times New Roman"/>
          <w:sz w:val="24"/>
          <w:szCs w:val="24"/>
          <w:lang w:val="en-GB"/>
        </w:rPr>
        <w:t xml:space="preserve">depletion of nutrients and </w:t>
      </w:r>
      <w:r w:rsidR="002E3AE7" w:rsidRPr="00856C93">
        <w:rPr>
          <w:rFonts w:ascii="Times New Roman" w:hAnsi="Times New Roman"/>
          <w:sz w:val="24"/>
          <w:szCs w:val="24"/>
          <w:lang w:val="en-GB"/>
        </w:rPr>
        <w:t xml:space="preserve">an </w:t>
      </w:r>
      <w:r w:rsidR="000269B5" w:rsidRPr="00856C93">
        <w:rPr>
          <w:rFonts w:ascii="Times New Roman" w:hAnsi="Times New Roman"/>
          <w:sz w:val="24"/>
          <w:szCs w:val="24"/>
          <w:lang w:val="en-GB"/>
        </w:rPr>
        <w:t>accumulation of inhibitory compounds</w:t>
      </w:r>
      <w:r w:rsidR="00A73D84">
        <w:rPr>
          <w:rFonts w:ascii="Times New Roman" w:hAnsi="Times New Roman"/>
          <w:sz w:val="24"/>
          <w:szCs w:val="24"/>
          <w:lang w:val="en-GB"/>
        </w:rPr>
        <w:t>. Then, at</w:t>
      </w:r>
      <w:r w:rsidR="00573C2D" w:rsidRPr="00856C93">
        <w:rPr>
          <w:rFonts w:ascii="Times New Roman" w:hAnsi="Times New Roman"/>
          <w:sz w:val="24"/>
          <w:szCs w:val="24"/>
          <w:lang w:val="en-GB"/>
        </w:rPr>
        <w:t xml:space="preserve"> industrial scale, </w:t>
      </w:r>
      <w:r w:rsidR="00AB7E5E" w:rsidRPr="00856C93">
        <w:rPr>
          <w:rFonts w:ascii="Times New Roman" w:hAnsi="Times New Roman"/>
          <w:sz w:val="24"/>
          <w:szCs w:val="24"/>
          <w:lang w:val="en-GB"/>
        </w:rPr>
        <w:t xml:space="preserve">fermented </w:t>
      </w:r>
      <w:r w:rsidR="00567C9D" w:rsidRPr="00856C93">
        <w:rPr>
          <w:rFonts w:ascii="Times New Roman" w:hAnsi="Times New Roman"/>
          <w:sz w:val="24"/>
          <w:szCs w:val="24"/>
          <w:lang w:val="en-GB"/>
        </w:rPr>
        <w:t xml:space="preserve">olives must be preserved </w:t>
      </w:r>
      <w:r w:rsidR="00917F70" w:rsidRPr="00856C93">
        <w:rPr>
          <w:rFonts w:ascii="Times New Roman" w:hAnsi="Times New Roman"/>
          <w:sz w:val="24"/>
          <w:szCs w:val="24"/>
          <w:lang w:val="en-GB"/>
        </w:rPr>
        <w:t xml:space="preserve">while waiting for the consumer’s demand. </w:t>
      </w:r>
      <w:r w:rsidR="00D94038" w:rsidRPr="00856C93">
        <w:rPr>
          <w:rFonts w:ascii="Times New Roman" w:hAnsi="Times New Roman"/>
          <w:sz w:val="24"/>
          <w:szCs w:val="24"/>
          <w:lang w:val="en-GB"/>
        </w:rPr>
        <w:t>This post-fermentation</w:t>
      </w:r>
      <w:r w:rsidR="00573C2D" w:rsidRPr="00856C93">
        <w:rPr>
          <w:rFonts w:ascii="Times New Roman" w:hAnsi="Times New Roman"/>
          <w:sz w:val="24"/>
          <w:szCs w:val="24"/>
          <w:lang w:val="en-GB"/>
        </w:rPr>
        <w:t xml:space="preserve"> </w:t>
      </w:r>
      <w:r w:rsidR="00F03989" w:rsidRPr="00856C93">
        <w:rPr>
          <w:rFonts w:ascii="Times New Roman" w:hAnsi="Times New Roman"/>
          <w:sz w:val="24"/>
          <w:szCs w:val="24"/>
          <w:lang w:val="en-GB"/>
        </w:rPr>
        <w:t xml:space="preserve">bulk </w:t>
      </w:r>
      <w:r w:rsidR="00573C2D" w:rsidRPr="00856C93">
        <w:rPr>
          <w:rFonts w:ascii="Times New Roman" w:hAnsi="Times New Roman"/>
          <w:sz w:val="24"/>
          <w:szCs w:val="24"/>
          <w:lang w:val="en-GB"/>
        </w:rPr>
        <w:t xml:space="preserve">storage phase is usually achieved by increasing the salt content </w:t>
      </w:r>
      <w:r w:rsidR="00B82415" w:rsidRPr="00856C93">
        <w:rPr>
          <w:rFonts w:ascii="Times New Roman" w:hAnsi="Times New Roman"/>
          <w:sz w:val="24"/>
          <w:szCs w:val="24"/>
          <w:lang w:val="en-GB"/>
        </w:rPr>
        <w:t>from approximately 50 g/L</w:t>
      </w:r>
      <w:r w:rsidR="002B3461" w:rsidRPr="00856C93">
        <w:rPr>
          <w:rFonts w:ascii="Times New Roman" w:hAnsi="Times New Roman"/>
          <w:sz w:val="24"/>
          <w:szCs w:val="24"/>
          <w:lang w:val="en-GB"/>
        </w:rPr>
        <w:t xml:space="preserve"> </w:t>
      </w:r>
      <w:r w:rsidR="00573C2D" w:rsidRPr="00856C93">
        <w:rPr>
          <w:rFonts w:ascii="Times New Roman" w:hAnsi="Times New Roman"/>
          <w:sz w:val="24"/>
          <w:szCs w:val="24"/>
          <w:lang w:val="en-GB"/>
        </w:rPr>
        <w:t xml:space="preserve">up to </w:t>
      </w:r>
      <w:r w:rsidR="0015760E" w:rsidRPr="00856C93">
        <w:rPr>
          <w:rFonts w:ascii="Times New Roman" w:hAnsi="Times New Roman"/>
          <w:sz w:val="24"/>
          <w:szCs w:val="24"/>
          <w:lang w:val="en-GB"/>
        </w:rPr>
        <w:t>80-90</w:t>
      </w:r>
      <w:r w:rsidR="001A2D6A" w:rsidRPr="00856C93">
        <w:rPr>
          <w:rFonts w:ascii="Times New Roman" w:hAnsi="Times New Roman"/>
          <w:sz w:val="24"/>
          <w:szCs w:val="24"/>
          <w:lang w:val="en-GB"/>
        </w:rPr>
        <w:t xml:space="preserve"> g/L</w:t>
      </w:r>
      <w:r w:rsidR="00573C2D" w:rsidRPr="00856C93">
        <w:rPr>
          <w:rFonts w:ascii="Times New Roman" w:hAnsi="Times New Roman"/>
          <w:sz w:val="24"/>
          <w:szCs w:val="24"/>
          <w:lang w:val="en-GB"/>
        </w:rPr>
        <w:t xml:space="preserve"> </w:t>
      </w:r>
      <w:proofErr w:type="spellStart"/>
      <w:r w:rsidR="00573C2D" w:rsidRPr="00856C93">
        <w:rPr>
          <w:rFonts w:ascii="Times New Roman" w:hAnsi="Times New Roman"/>
          <w:sz w:val="24"/>
          <w:szCs w:val="24"/>
          <w:lang w:val="en-GB"/>
        </w:rPr>
        <w:t>NaCl</w:t>
      </w:r>
      <w:proofErr w:type="spellEnd"/>
      <w:r w:rsidR="00573C2D" w:rsidRPr="00856C93">
        <w:rPr>
          <w:rFonts w:ascii="Times New Roman" w:hAnsi="Times New Roman"/>
          <w:sz w:val="24"/>
          <w:szCs w:val="24"/>
          <w:lang w:val="en-GB"/>
        </w:rPr>
        <w:t xml:space="preserve">, provided </w:t>
      </w:r>
      <w:r w:rsidR="00956ED8" w:rsidRPr="00856C93">
        <w:rPr>
          <w:rFonts w:ascii="Times New Roman" w:hAnsi="Times New Roman"/>
          <w:sz w:val="24"/>
          <w:szCs w:val="24"/>
          <w:lang w:val="en-GB"/>
        </w:rPr>
        <w:t xml:space="preserve">that </w:t>
      </w:r>
      <w:r w:rsidR="00573C2D" w:rsidRPr="00856C93">
        <w:rPr>
          <w:rFonts w:ascii="Times New Roman" w:hAnsi="Times New Roman"/>
          <w:sz w:val="24"/>
          <w:szCs w:val="24"/>
          <w:lang w:val="en-GB"/>
        </w:rPr>
        <w:t xml:space="preserve">the pH </w:t>
      </w:r>
      <w:r w:rsidR="00BC02A1" w:rsidRPr="00856C93">
        <w:rPr>
          <w:rFonts w:ascii="Times New Roman" w:hAnsi="Times New Roman"/>
          <w:sz w:val="24"/>
          <w:szCs w:val="24"/>
          <w:lang w:val="en-GB"/>
        </w:rPr>
        <w:t xml:space="preserve">(≤4.3) </w:t>
      </w:r>
      <w:r w:rsidR="00573C2D" w:rsidRPr="00856C93">
        <w:rPr>
          <w:rFonts w:ascii="Times New Roman" w:hAnsi="Times New Roman"/>
          <w:sz w:val="24"/>
          <w:szCs w:val="24"/>
          <w:lang w:val="en-GB"/>
        </w:rPr>
        <w:t xml:space="preserve">and </w:t>
      </w:r>
      <w:proofErr w:type="spellStart"/>
      <w:r w:rsidR="00573C2D" w:rsidRPr="00856C93">
        <w:rPr>
          <w:rFonts w:ascii="Times New Roman" w:hAnsi="Times New Roman"/>
          <w:sz w:val="24"/>
          <w:szCs w:val="24"/>
          <w:lang w:val="en-GB"/>
        </w:rPr>
        <w:t>titratable</w:t>
      </w:r>
      <w:proofErr w:type="spellEnd"/>
      <w:r w:rsidR="00573C2D" w:rsidRPr="00856C93">
        <w:rPr>
          <w:rFonts w:ascii="Times New Roman" w:hAnsi="Times New Roman"/>
          <w:sz w:val="24"/>
          <w:szCs w:val="24"/>
          <w:lang w:val="en-GB"/>
        </w:rPr>
        <w:t xml:space="preserve"> acidity</w:t>
      </w:r>
      <w:r w:rsidR="00BC02A1" w:rsidRPr="00856C93">
        <w:rPr>
          <w:rFonts w:ascii="Times New Roman" w:hAnsi="Times New Roman"/>
          <w:sz w:val="24"/>
          <w:szCs w:val="24"/>
          <w:lang w:val="en-GB"/>
        </w:rPr>
        <w:t xml:space="preserve"> (~</w:t>
      </w:r>
      <w:r w:rsidR="0015760E" w:rsidRPr="00856C93">
        <w:rPr>
          <w:rFonts w:ascii="Times New Roman" w:hAnsi="Times New Roman"/>
          <w:sz w:val="24"/>
          <w:szCs w:val="24"/>
          <w:lang w:val="en-GB"/>
        </w:rPr>
        <w:t>10 g/L</w:t>
      </w:r>
      <w:r w:rsidR="00BC02A1" w:rsidRPr="00856C93">
        <w:rPr>
          <w:rFonts w:ascii="Times New Roman" w:hAnsi="Times New Roman"/>
          <w:sz w:val="24"/>
          <w:szCs w:val="24"/>
          <w:lang w:val="en-GB"/>
        </w:rPr>
        <w:t xml:space="preserve">) </w:t>
      </w:r>
      <w:r w:rsidR="001D7EAB" w:rsidRPr="00856C93">
        <w:rPr>
          <w:rFonts w:ascii="Times New Roman" w:hAnsi="Times New Roman"/>
          <w:sz w:val="24"/>
          <w:szCs w:val="24"/>
          <w:lang w:val="en-GB"/>
        </w:rPr>
        <w:t>are</w:t>
      </w:r>
      <w:r w:rsidR="00573C2D" w:rsidRPr="00856C93">
        <w:rPr>
          <w:rFonts w:ascii="Times New Roman" w:hAnsi="Times New Roman"/>
          <w:sz w:val="24"/>
          <w:szCs w:val="24"/>
          <w:lang w:val="en-GB"/>
        </w:rPr>
        <w:t xml:space="preserve"> appropriate. </w:t>
      </w:r>
      <w:r w:rsidR="00B82415" w:rsidRPr="00856C93">
        <w:rPr>
          <w:rFonts w:ascii="Times New Roman" w:hAnsi="Times New Roman"/>
          <w:sz w:val="24"/>
          <w:szCs w:val="24"/>
          <w:lang w:val="en-GB"/>
        </w:rPr>
        <w:t>Thereby</w:t>
      </w:r>
      <w:r w:rsidR="00573C2D" w:rsidRPr="00856C93">
        <w:rPr>
          <w:rFonts w:ascii="Times New Roman" w:hAnsi="Times New Roman"/>
          <w:sz w:val="24"/>
          <w:szCs w:val="24"/>
          <w:lang w:val="en-GB"/>
        </w:rPr>
        <w:t xml:space="preserve">, olives are safely stored </w:t>
      </w:r>
      <w:r w:rsidR="00AA3526" w:rsidRPr="00856C93">
        <w:rPr>
          <w:rFonts w:ascii="Times New Roman" w:hAnsi="Times New Roman"/>
          <w:sz w:val="24"/>
          <w:szCs w:val="24"/>
          <w:lang w:val="en-GB"/>
        </w:rPr>
        <w:t xml:space="preserve">for long periods of time </w:t>
      </w:r>
      <w:r w:rsidR="00573C2D" w:rsidRPr="00856C93">
        <w:rPr>
          <w:rFonts w:ascii="Times New Roman" w:hAnsi="Times New Roman"/>
          <w:sz w:val="24"/>
          <w:szCs w:val="24"/>
          <w:lang w:val="en-GB"/>
        </w:rPr>
        <w:t>(</w:t>
      </w:r>
      <w:proofErr w:type="spellStart"/>
      <w:r w:rsidR="00573C2D" w:rsidRPr="00856C93">
        <w:rPr>
          <w:rFonts w:ascii="Times New Roman" w:hAnsi="Times New Roman"/>
          <w:sz w:val="24"/>
          <w:szCs w:val="24"/>
          <w:lang w:val="en-GB"/>
        </w:rPr>
        <w:t>Garrido</w:t>
      </w:r>
      <w:proofErr w:type="spellEnd"/>
      <w:r w:rsidR="00573C2D" w:rsidRPr="00856C93">
        <w:rPr>
          <w:rFonts w:ascii="Times New Roman" w:hAnsi="Times New Roman"/>
          <w:sz w:val="24"/>
          <w:szCs w:val="24"/>
          <w:lang w:val="en-GB"/>
        </w:rPr>
        <w:t xml:space="preserve"> </w:t>
      </w:r>
      <w:proofErr w:type="spellStart"/>
      <w:r w:rsidR="00573C2D" w:rsidRPr="00856C93">
        <w:rPr>
          <w:rFonts w:ascii="Times New Roman" w:hAnsi="Times New Roman"/>
          <w:sz w:val="24"/>
          <w:szCs w:val="24"/>
          <w:lang w:val="en-GB"/>
        </w:rPr>
        <w:t>Fernández</w:t>
      </w:r>
      <w:proofErr w:type="spellEnd"/>
      <w:r w:rsidR="004B7046" w:rsidRPr="00856C93">
        <w:rPr>
          <w:rFonts w:ascii="Times New Roman" w:hAnsi="Times New Roman"/>
          <w:sz w:val="24"/>
          <w:szCs w:val="24"/>
          <w:lang w:val="en-GB"/>
        </w:rPr>
        <w:t xml:space="preserve">, </w:t>
      </w:r>
      <w:proofErr w:type="spellStart"/>
      <w:r w:rsidR="004B7046" w:rsidRPr="00856C93">
        <w:rPr>
          <w:rFonts w:ascii="Times New Roman" w:hAnsi="Times New Roman"/>
          <w:sz w:val="24"/>
          <w:szCs w:val="24"/>
          <w:lang w:val="en-GB"/>
        </w:rPr>
        <w:t>Fernández-Díez</w:t>
      </w:r>
      <w:proofErr w:type="spellEnd"/>
      <w:r w:rsidR="004B7046" w:rsidRPr="00856C93">
        <w:rPr>
          <w:rFonts w:ascii="Times New Roman" w:hAnsi="Times New Roman"/>
          <w:sz w:val="24"/>
          <w:szCs w:val="24"/>
          <w:lang w:val="en-GB"/>
        </w:rPr>
        <w:t xml:space="preserve"> &amp; Adams</w:t>
      </w:r>
      <w:r w:rsidR="00573C2D" w:rsidRPr="00856C93">
        <w:rPr>
          <w:rFonts w:ascii="Times New Roman" w:hAnsi="Times New Roman"/>
          <w:sz w:val="24"/>
          <w:szCs w:val="24"/>
          <w:lang w:val="en-GB"/>
        </w:rPr>
        <w:t>, 1997).</w:t>
      </w:r>
      <w:r w:rsidR="000F404A" w:rsidRPr="00856C93">
        <w:rPr>
          <w:rFonts w:ascii="Times New Roman" w:hAnsi="Times New Roman"/>
          <w:sz w:val="24"/>
          <w:szCs w:val="24"/>
          <w:lang w:val="en-GB"/>
        </w:rPr>
        <w:t xml:space="preserve"> </w:t>
      </w:r>
      <w:r w:rsidR="00327352" w:rsidRPr="00856C93">
        <w:rPr>
          <w:rFonts w:ascii="Times New Roman" w:hAnsi="Times New Roman"/>
          <w:sz w:val="24"/>
          <w:szCs w:val="24"/>
          <w:lang w:val="en-GB"/>
        </w:rPr>
        <w:t xml:space="preserve">This salt increase may influence </w:t>
      </w:r>
      <w:r w:rsidR="001A348A" w:rsidRPr="00856C93">
        <w:rPr>
          <w:rFonts w:ascii="Times New Roman" w:hAnsi="Times New Roman"/>
          <w:sz w:val="24"/>
          <w:szCs w:val="24"/>
          <w:lang w:val="en-GB"/>
        </w:rPr>
        <w:t>t</w:t>
      </w:r>
      <w:r w:rsidR="008E2A1A" w:rsidRPr="00856C93">
        <w:rPr>
          <w:rFonts w:ascii="Times New Roman" w:hAnsi="Times New Roman"/>
          <w:sz w:val="24"/>
          <w:szCs w:val="24"/>
          <w:lang w:val="en-GB"/>
        </w:rPr>
        <w:t xml:space="preserve">he </w:t>
      </w:r>
      <w:r w:rsidR="00873046" w:rsidRPr="00856C93">
        <w:rPr>
          <w:rFonts w:ascii="Times New Roman" w:hAnsi="Times New Roman"/>
          <w:sz w:val="24"/>
          <w:szCs w:val="24"/>
          <w:lang w:val="en-GB"/>
        </w:rPr>
        <w:t xml:space="preserve">LAB and yeasts </w:t>
      </w:r>
      <w:r w:rsidR="00670599" w:rsidRPr="00856C93">
        <w:rPr>
          <w:rFonts w:ascii="Times New Roman" w:hAnsi="Times New Roman"/>
          <w:sz w:val="24"/>
          <w:szCs w:val="24"/>
          <w:lang w:val="en-GB"/>
        </w:rPr>
        <w:t>survival</w:t>
      </w:r>
      <w:r w:rsidR="00873046" w:rsidRPr="00856C93">
        <w:rPr>
          <w:rFonts w:ascii="Times New Roman" w:hAnsi="Times New Roman"/>
          <w:sz w:val="24"/>
          <w:szCs w:val="24"/>
          <w:lang w:val="en-GB"/>
        </w:rPr>
        <w:t xml:space="preserve"> </w:t>
      </w:r>
      <w:r w:rsidR="007329FD" w:rsidRPr="00856C93">
        <w:rPr>
          <w:rFonts w:ascii="Times New Roman" w:hAnsi="Times New Roman"/>
          <w:sz w:val="24"/>
          <w:szCs w:val="24"/>
          <w:lang w:val="en-GB"/>
        </w:rPr>
        <w:t>during this period</w:t>
      </w:r>
      <w:r w:rsidR="00A84C9A" w:rsidRPr="00856C93">
        <w:rPr>
          <w:rFonts w:ascii="Times New Roman" w:hAnsi="Times New Roman"/>
          <w:sz w:val="24"/>
          <w:szCs w:val="24"/>
          <w:lang w:val="en-GB"/>
        </w:rPr>
        <w:t xml:space="preserve">. </w:t>
      </w:r>
      <w:r w:rsidR="001A348A" w:rsidRPr="00856C93">
        <w:rPr>
          <w:rFonts w:ascii="Times New Roman" w:hAnsi="Times New Roman"/>
          <w:sz w:val="24"/>
          <w:szCs w:val="24"/>
          <w:lang w:val="en-GB"/>
        </w:rPr>
        <w:t xml:space="preserve">According to Romero-Gil et al. (2013), a </w:t>
      </w:r>
      <w:r w:rsidR="00FF7B17" w:rsidRPr="00856C93">
        <w:rPr>
          <w:rFonts w:ascii="Times New Roman" w:hAnsi="Times New Roman"/>
          <w:sz w:val="24"/>
          <w:szCs w:val="24"/>
          <w:lang w:val="en-GB"/>
        </w:rPr>
        <w:t xml:space="preserve">salt </w:t>
      </w:r>
      <w:r w:rsidR="001A348A" w:rsidRPr="00856C93">
        <w:rPr>
          <w:rFonts w:ascii="Times New Roman" w:hAnsi="Times New Roman"/>
          <w:sz w:val="24"/>
          <w:szCs w:val="24"/>
          <w:lang w:val="en-GB"/>
        </w:rPr>
        <w:t xml:space="preserve">value </w:t>
      </w:r>
      <w:r w:rsidR="00FF7B17" w:rsidRPr="00856C93">
        <w:rPr>
          <w:rFonts w:ascii="Times New Roman" w:hAnsi="Times New Roman"/>
          <w:sz w:val="24"/>
          <w:szCs w:val="24"/>
          <w:lang w:val="en-GB"/>
        </w:rPr>
        <w:t xml:space="preserve">above </w:t>
      </w:r>
      <w:r w:rsidR="00873046" w:rsidRPr="00856C93">
        <w:rPr>
          <w:rFonts w:ascii="Times New Roman" w:hAnsi="Times New Roman"/>
          <w:sz w:val="24"/>
          <w:szCs w:val="24"/>
          <w:lang w:val="en-GB"/>
        </w:rPr>
        <w:t>5</w:t>
      </w:r>
      <w:r w:rsidR="00A73D84">
        <w:rPr>
          <w:rFonts w:ascii="Times New Roman" w:hAnsi="Times New Roman"/>
          <w:sz w:val="24"/>
          <w:szCs w:val="24"/>
          <w:lang w:val="en-GB"/>
        </w:rPr>
        <w:t xml:space="preserve">0 </w:t>
      </w:r>
      <w:r w:rsidR="00873046" w:rsidRPr="00856C93">
        <w:rPr>
          <w:rFonts w:ascii="Times New Roman" w:hAnsi="Times New Roman"/>
          <w:sz w:val="24"/>
          <w:szCs w:val="24"/>
          <w:lang w:val="en-GB"/>
        </w:rPr>
        <w:t>g</w:t>
      </w:r>
      <w:r w:rsidR="001A348A" w:rsidRPr="00856C93">
        <w:rPr>
          <w:rFonts w:ascii="Times New Roman" w:hAnsi="Times New Roman"/>
          <w:sz w:val="24"/>
          <w:szCs w:val="24"/>
          <w:lang w:val="en-GB"/>
        </w:rPr>
        <w:t>/</w:t>
      </w:r>
      <w:r w:rsidR="00873046" w:rsidRPr="00856C93">
        <w:rPr>
          <w:rFonts w:ascii="Times New Roman" w:hAnsi="Times New Roman"/>
          <w:sz w:val="24"/>
          <w:szCs w:val="24"/>
          <w:lang w:val="en-GB"/>
        </w:rPr>
        <w:t xml:space="preserve">L </w:t>
      </w:r>
      <w:r w:rsidR="00670599" w:rsidRPr="00856C93">
        <w:rPr>
          <w:rFonts w:ascii="Times New Roman" w:hAnsi="Times New Roman"/>
          <w:sz w:val="24"/>
          <w:szCs w:val="24"/>
          <w:lang w:val="en-GB"/>
        </w:rPr>
        <w:t xml:space="preserve">could </w:t>
      </w:r>
      <w:r w:rsidR="001A348A" w:rsidRPr="00856C93">
        <w:rPr>
          <w:rFonts w:ascii="Times New Roman" w:hAnsi="Times New Roman"/>
          <w:sz w:val="24"/>
          <w:szCs w:val="24"/>
          <w:lang w:val="en-GB"/>
        </w:rPr>
        <w:t xml:space="preserve">affect the survival </w:t>
      </w:r>
      <w:r w:rsidR="00B154E7">
        <w:rPr>
          <w:rFonts w:ascii="Times New Roman" w:hAnsi="Times New Roman"/>
          <w:sz w:val="24"/>
          <w:szCs w:val="24"/>
          <w:lang w:val="en-GB"/>
        </w:rPr>
        <w:t>of</w:t>
      </w:r>
      <w:r w:rsidR="001A348A" w:rsidRPr="00856C93">
        <w:rPr>
          <w:rFonts w:ascii="Times New Roman" w:hAnsi="Times New Roman"/>
          <w:sz w:val="24"/>
          <w:szCs w:val="24"/>
          <w:lang w:val="en-GB"/>
        </w:rPr>
        <w:t xml:space="preserve"> microorganisms</w:t>
      </w:r>
      <w:r w:rsidR="00A637AA" w:rsidRPr="00856C93">
        <w:rPr>
          <w:rFonts w:ascii="Times New Roman" w:hAnsi="Times New Roman"/>
          <w:sz w:val="24"/>
          <w:szCs w:val="24"/>
          <w:lang w:val="en-GB"/>
        </w:rPr>
        <w:t xml:space="preserve"> during olive processing</w:t>
      </w:r>
      <w:r w:rsidR="001A348A" w:rsidRPr="00856C93">
        <w:rPr>
          <w:rFonts w:ascii="Times New Roman" w:hAnsi="Times New Roman"/>
          <w:sz w:val="24"/>
          <w:szCs w:val="24"/>
          <w:lang w:val="en-GB"/>
        </w:rPr>
        <w:t xml:space="preserve"> </w:t>
      </w:r>
      <w:r w:rsidR="00A84C9A" w:rsidRPr="00856C93">
        <w:rPr>
          <w:rFonts w:ascii="Times New Roman" w:hAnsi="Times New Roman"/>
          <w:sz w:val="24"/>
          <w:szCs w:val="24"/>
          <w:lang w:val="en-GB"/>
        </w:rPr>
        <w:t>(Romero Gil</w:t>
      </w:r>
      <w:r w:rsidR="00FF7B17" w:rsidRPr="00856C93">
        <w:rPr>
          <w:rFonts w:ascii="Times New Roman" w:hAnsi="Times New Roman"/>
          <w:sz w:val="24"/>
          <w:szCs w:val="24"/>
          <w:lang w:val="en-GB"/>
        </w:rPr>
        <w:t xml:space="preserve"> et al. </w:t>
      </w:r>
      <w:r w:rsidR="00A84C9A" w:rsidRPr="00856C93">
        <w:rPr>
          <w:rFonts w:ascii="Times New Roman" w:hAnsi="Times New Roman"/>
          <w:sz w:val="24"/>
          <w:szCs w:val="24"/>
          <w:lang w:val="en-GB"/>
        </w:rPr>
        <w:t>2013)</w:t>
      </w:r>
      <w:r w:rsidR="00873046" w:rsidRPr="00856C93">
        <w:rPr>
          <w:rFonts w:ascii="Times New Roman" w:hAnsi="Times New Roman"/>
          <w:sz w:val="24"/>
          <w:szCs w:val="24"/>
          <w:lang w:val="en-GB"/>
        </w:rPr>
        <w:t xml:space="preserve">. </w:t>
      </w:r>
      <w:r w:rsidR="008E2A1A" w:rsidRPr="00856C93">
        <w:rPr>
          <w:rFonts w:ascii="Times New Roman" w:hAnsi="Times New Roman"/>
          <w:sz w:val="24"/>
          <w:szCs w:val="24"/>
          <w:lang w:val="en-GB"/>
        </w:rPr>
        <w:t xml:space="preserve">However, </w:t>
      </w:r>
      <w:r w:rsidR="00B82415" w:rsidRPr="00856C93">
        <w:rPr>
          <w:rFonts w:ascii="Times New Roman" w:hAnsi="Times New Roman"/>
          <w:sz w:val="24"/>
          <w:szCs w:val="24"/>
          <w:lang w:val="en-GB"/>
        </w:rPr>
        <w:t>the effect of this phase</w:t>
      </w:r>
      <w:r w:rsidR="00C14BAC" w:rsidRPr="00856C93">
        <w:rPr>
          <w:rFonts w:ascii="Times New Roman" w:hAnsi="Times New Roman"/>
          <w:sz w:val="24"/>
          <w:szCs w:val="24"/>
          <w:lang w:val="en-GB"/>
        </w:rPr>
        <w:t xml:space="preserve"> (characterized by a sharp salt increase)</w:t>
      </w:r>
      <w:r w:rsidR="00B82415" w:rsidRPr="00856C93">
        <w:rPr>
          <w:rFonts w:ascii="Times New Roman" w:hAnsi="Times New Roman"/>
          <w:sz w:val="24"/>
          <w:szCs w:val="24"/>
          <w:lang w:val="en-GB"/>
        </w:rPr>
        <w:t xml:space="preserve"> on</w:t>
      </w:r>
      <w:r w:rsidR="00C14BAC" w:rsidRPr="00856C93">
        <w:rPr>
          <w:rFonts w:ascii="Times New Roman" w:hAnsi="Times New Roman"/>
          <w:sz w:val="24"/>
          <w:szCs w:val="24"/>
          <w:lang w:val="en-GB"/>
        </w:rPr>
        <w:t xml:space="preserve"> microbial survival and on </w:t>
      </w:r>
      <w:r w:rsidR="00B82415" w:rsidRPr="00856C93">
        <w:rPr>
          <w:rFonts w:ascii="Times New Roman" w:hAnsi="Times New Roman"/>
          <w:sz w:val="24"/>
          <w:szCs w:val="24"/>
          <w:lang w:val="en-GB"/>
        </w:rPr>
        <w:t xml:space="preserve">the table olive </w:t>
      </w:r>
      <w:r w:rsidR="00670599" w:rsidRPr="00856C93">
        <w:rPr>
          <w:rFonts w:ascii="Times New Roman" w:hAnsi="Times New Roman"/>
          <w:sz w:val="24"/>
          <w:szCs w:val="24"/>
          <w:lang w:val="en-GB"/>
        </w:rPr>
        <w:t xml:space="preserve">sensorial </w:t>
      </w:r>
      <w:r w:rsidR="00B82415" w:rsidRPr="00856C93">
        <w:rPr>
          <w:rFonts w:ascii="Times New Roman" w:hAnsi="Times New Roman"/>
          <w:sz w:val="24"/>
          <w:szCs w:val="24"/>
          <w:lang w:val="en-GB"/>
        </w:rPr>
        <w:t xml:space="preserve">characteristics has received scarce </w:t>
      </w:r>
      <w:r w:rsidR="00C14BAC" w:rsidRPr="00856C93">
        <w:rPr>
          <w:rFonts w:ascii="Times New Roman" w:hAnsi="Times New Roman"/>
          <w:sz w:val="24"/>
          <w:szCs w:val="24"/>
          <w:lang w:val="en-GB"/>
        </w:rPr>
        <w:t xml:space="preserve">(if any) </w:t>
      </w:r>
      <w:r w:rsidR="00B82415" w:rsidRPr="00856C93">
        <w:rPr>
          <w:rFonts w:ascii="Times New Roman" w:hAnsi="Times New Roman"/>
          <w:sz w:val="24"/>
          <w:szCs w:val="24"/>
          <w:lang w:val="en-GB"/>
        </w:rPr>
        <w:t>attention</w:t>
      </w:r>
      <w:r w:rsidR="00FF7B17" w:rsidRPr="00856C93">
        <w:rPr>
          <w:rFonts w:ascii="Times New Roman" w:hAnsi="Times New Roman"/>
          <w:sz w:val="24"/>
          <w:szCs w:val="24"/>
          <w:lang w:val="en-GB"/>
        </w:rPr>
        <w:t xml:space="preserve"> </w:t>
      </w:r>
      <w:r w:rsidR="00327352" w:rsidRPr="00856C93">
        <w:rPr>
          <w:rFonts w:ascii="Times New Roman" w:hAnsi="Times New Roman"/>
          <w:sz w:val="24"/>
          <w:szCs w:val="24"/>
          <w:lang w:val="en-GB"/>
        </w:rPr>
        <w:t>so far.</w:t>
      </w:r>
      <w:r w:rsidR="003C6DE8" w:rsidRPr="00856C93">
        <w:rPr>
          <w:rFonts w:ascii="Times New Roman" w:hAnsi="Times New Roman"/>
          <w:sz w:val="24"/>
          <w:szCs w:val="24"/>
          <w:lang w:val="en-GB"/>
        </w:rPr>
        <w:t xml:space="preserve"> </w:t>
      </w:r>
    </w:p>
    <w:p w:rsidR="00573C2D" w:rsidRPr="00856C93" w:rsidRDefault="00573C2D" w:rsidP="00573C2D">
      <w:pPr>
        <w:spacing w:line="480" w:lineRule="auto"/>
        <w:ind w:firstLine="708"/>
        <w:jc w:val="both"/>
        <w:rPr>
          <w:rFonts w:ascii="Times New Roman" w:hAnsi="Times New Roman"/>
          <w:sz w:val="24"/>
          <w:szCs w:val="24"/>
          <w:lang w:val="en-GB"/>
        </w:rPr>
      </w:pPr>
      <w:r w:rsidRPr="00856C93">
        <w:rPr>
          <w:rFonts w:ascii="Times New Roman" w:hAnsi="Times New Roman"/>
          <w:sz w:val="24"/>
          <w:szCs w:val="24"/>
          <w:lang w:val="en-GB"/>
        </w:rPr>
        <w:t xml:space="preserve"> </w:t>
      </w:r>
      <w:r w:rsidR="004F3212" w:rsidRPr="00856C93">
        <w:rPr>
          <w:rFonts w:ascii="Times New Roman" w:hAnsi="Times New Roman"/>
          <w:sz w:val="24"/>
          <w:szCs w:val="24"/>
          <w:lang w:val="en-GB"/>
        </w:rPr>
        <w:t>T</w:t>
      </w:r>
      <w:r w:rsidRPr="00856C93">
        <w:rPr>
          <w:rFonts w:ascii="Times New Roman" w:hAnsi="Times New Roman"/>
          <w:sz w:val="24"/>
          <w:szCs w:val="24"/>
          <w:lang w:val="en-GB"/>
        </w:rPr>
        <w:t xml:space="preserve">he </w:t>
      </w:r>
      <w:r w:rsidR="00933E7F" w:rsidRPr="00856C93">
        <w:rPr>
          <w:rFonts w:ascii="Times New Roman" w:hAnsi="Times New Roman"/>
          <w:sz w:val="24"/>
          <w:szCs w:val="24"/>
          <w:lang w:val="en-GB"/>
        </w:rPr>
        <w:t>main goals</w:t>
      </w:r>
      <w:r w:rsidRPr="00856C93">
        <w:rPr>
          <w:rFonts w:ascii="Times New Roman" w:hAnsi="Times New Roman"/>
          <w:sz w:val="24"/>
          <w:szCs w:val="24"/>
          <w:lang w:val="en-GB"/>
        </w:rPr>
        <w:t xml:space="preserve"> of this work w</w:t>
      </w:r>
      <w:r w:rsidR="00933E7F" w:rsidRPr="00856C93">
        <w:rPr>
          <w:rFonts w:ascii="Times New Roman" w:hAnsi="Times New Roman"/>
          <w:sz w:val="24"/>
          <w:szCs w:val="24"/>
          <w:lang w:val="en-GB"/>
        </w:rPr>
        <w:t>ere</w:t>
      </w:r>
      <w:r w:rsidRPr="00856C93">
        <w:rPr>
          <w:rFonts w:ascii="Times New Roman" w:hAnsi="Times New Roman"/>
          <w:sz w:val="24"/>
          <w:szCs w:val="24"/>
          <w:lang w:val="en-GB"/>
        </w:rPr>
        <w:t xml:space="preserve"> to </w:t>
      </w:r>
      <w:r w:rsidR="00D61C4C" w:rsidRPr="00856C93">
        <w:rPr>
          <w:rFonts w:ascii="Times New Roman" w:hAnsi="Times New Roman"/>
          <w:sz w:val="24"/>
          <w:szCs w:val="24"/>
          <w:lang w:val="en-GB"/>
        </w:rPr>
        <w:t>determine</w:t>
      </w:r>
      <w:r w:rsidR="002B3461" w:rsidRPr="00856C93">
        <w:rPr>
          <w:rFonts w:ascii="Times New Roman" w:hAnsi="Times New Roman"/>
          <w:sz w:val="24"/>
          <w:szCs w:val="24"/>
          <w:lang w:val="en-GB"/>
        </w:rPr>
        <w:t>,</w:t>
      </w:r>
      <w:r w:rsidRPr="00856C93">
        <w:rPr>
          <w:rFonts w:ascii="Times New Roman" w:hAnsi="Times New Roman"/>
          <w:sz w:val="24"/>
          <w:szCs w:val="24"/>
          <w:lang w:val="en-GB"/>
        </w:rPr>
        <w:t xml:space="preserve"> </w:t>
      </w:r>
      <w:r w:rsidR="001D6311" w:rsidRPr="00856C93">
        <w:rPr>
          <w:rFonts w:ascii="Times New Roman" w:hAnsi="Times New Roman"/>
          <w:sz w:val="24"/>
          <w:szCs w:val="24"/>
          <w:lang w:val="en-GB"/>
        </w:rPr>
        <w:t>for</w:t>
      </w:r>
      <w:r w:rsidRPr="00856C93">
        <w:rPr>
          <w:rFonts w:ascii="Times New Roman" w:hAnsi="Times New Roman"/>
          <w:sz w:val="24"/>
          <w:szCs w:val="24"/>
          <w:lang w:val="en-GB"/>
        </w:rPr>
        <w:t xml:space="preserve"> the first time</w:t>
      </w:r>
      <w:r w:rsidR="002B3461" w:rsidRPr="00856C93">
        <w:rPr>
          <w:rFonts w:ascii="Times New Roman" w:hAnsi="Times New Roman"/>
          <w:sz w:val="24"/>
          <w:szCs w:val="24"/>
          <w:lang w:val="en-GB"/>
        </w:rPr>
        <w:t>,</w:t>
      </w:r>
      <w:r w:rsidRPr="00856C93">
        <w:rPr>
          <w:rFonts w:ascii="Times New Roman" w:hAnsi="Times New Roman"/>
          <w:sz w:val="24"/>
          <w:szCs w:val="24"/>
          <w:lang w:val="en-GB"/>
        </w:rPr>
        <w:t xml:space="preserve"> the </w:t>
      </w:r>
      <w:r w:rsidR="00D61C4C" w:rsidRPr="00856C93">
        <w:rPr>
          <w:rFonts w:ascii="Times New Roman" w:hAnsi="Times New Roman"/>
          <w:sz w:val="24"/>
          <w:szCs w:val="24"/>
          <w:lang w:val="en-GB"/>
        </w:rPr>
        <w:t>influence</w:t>
      </w:r>
      <w:r w:rsidRPr="00856C93">
        <w:rPr>
          <w:rFonts w:ascii="Times New Roman" w:hAnsi="Times New Roman"/>
          <w:sz w:val="24"/>
          <w:szCs w:val="24"/>
          <w:lang w:val="en-GB"/>
        </w:rPr>
        <w:t xml:space="preserve"> of the </w:t>
      </w:r>
      <w:r w:rsidR="00FF7B17" w:rsidRPr="00856C93">
        <w:rPr>
          <w:rFonts w:ascii="Times New Roman" w:hAnsi="Times New Roman"/>
          <w:sz w:val="24"/>
          <w:szCs w:val="24"/>
          <w:lang w:val="en-GB"/>
        </w:rPr>
        <w:t xml:space="preserve">post-fermentation </w:t>
      </w:r>
      <w:r w:rsidRPr="00856C93">
        <w:rPr>
          <w:rFonts w:ascii="Times New Roman" w:hAnsi="Times New Roman"/>
          <w:sz w:val="24"/>
          <w:szCs w:val="24"/>
          <w:lang w:val="en-GB"/>
        </w:rPr>
        <w:t>storage o</w:t>
      </w:r>
      <w:r w:rsidR="00D61C4C" w:rsidRPr="00856C93">
        <w:rPr>
          <w:rFonts w:ascii="Times New Roman" w:hAnsi="Times New Roman"/>
          <w:sz w:val="24"/>
          <w:szCs w:val="24"/>
          <w:lang w:val="en-GB"/>
        </w:rPr>
        <w:t>n the:</w:t>
      </w:r>
      <w:r w:rsidRPr="00856C93">
        <w:rPr>
          <w:rFonts w:ascii="Times New Roman" w:hAnsi="Times New Roman"/>
          <w:sz w:val="24"/>
          <w:szCs w:val="24"/>
          <w:lang w:val="en-GB"/>
        </w:rPr>
        <w:t xml:space="preserve"> </w:t>
      </w:r>
      <w:r w:rsidR="00403949" w:rsidRPr="00856C93">
        <w:rPr>
          <w:rFonts w:ascii="Times New Roman" w:hAnsi="Times New Roman"/>
          <w:sz w:val="24"/>
          <w:szCs w:val="24"/>
          <w:lang w:val="en-GB"/>
        </w:rPr>
        <w:t>a</w:t>
      </w:r>
      <w:r w:rsidR="00D61C4C" w:rsidRPr="00856C93">
        <w:rPr>
          <w:rFonts w:ascii="Times New Roman" w:hAnsi="Times New Roman"/>
          <w:sz w:val="24"/>
          <w:szCs w:val="24"/>
          <w:lang w:val="en-GB"/>
        </w:rPr>
        <w:t xml:space="preserve">) physicochemical, b) microbiological (in both </w:t>
      </w:r>
      <w:r w:rsidR="00B82415" w:rsidRPr="00856C93">
        <w:rPr>
          <w:rFonts w:ascii="Times New Roman" w:hAnsi="Times New Roman"/>
          <w:sz w:val="24"/>
          <w:szCs w:val="24"/>
          <w:lang w:val="en-GB"/>
        </w:rPr>
        <w:t>cover brines</w:t>
      </w:r>
      <w:r w:rsidR="00D61C4C" w:rsidRPr="00856C93">
        <w:rPr>
          <w:rFonts w:ascii="Times New Roman" w:hAnsi="Times New Roman"/>
          <w:sz w:val="24"/>
          <w:szCs w:val="24"/>
          <w:lang w:val="en-GB"/>
        </w:rPr>
        <w:t xml:space="preserve"> and olive surface), and c) sensory characteristics </w:t>
      </w:r>
      <w:r w:rsidR="001D7EAB" w:rsidRPr="00856C93">
        <w:rPr>
          <w:rFonts w:ascii="Times New Roman" w:hAnsi="Times New Roman"/>
          <w:sz w:val="24"/>
          <w:szCs w:val="24"/>
          <w:lang w:val="en-GB"/>
        </w:rPr>
        <w:t>(</w:t>
      </w:r>
      <w:r w:rsidR="001D7EAB" w:rsidRPr="00C65D76">
        <w:rPr>
          <w:rFonts w:ascii="Times New Roman" w:hAnsi="Times New Roman"/>
          <w:color w:val="FF0000"/>
          <w:sz w:val="24"/>
          <w:szCs w:val="24"/>
          <w:lang w:val="en-GB"/>
        </w:rPr>
        <w:t xml:space="preserve">after </w:t>
      </w:r>
      <w:r w:rsidR="009F3CA5" w:rsidRPr="00C65D76">
        <w:rPr>
          <w:rFonts w:ascii="Times New Roman" w:hAnsi="Times New Roman"/>
          <w:color w:val="FF0000"/>
          <w:sz w:val="24"/>
          <w:szCs w:val="24"/>
          <w:lang w:val="en-GB"/>
        </w:rPr>
        <w:t>packing</w:t>
      </w:r>
      <w:r w:rsidR="001D7EAB" w:rsidRPr="00856C93">
        <w:rPr>
          <w:rFonts w:ascii="Times New Roman" w:hAnsi="Times New Roman"/>
          <w:sz w:val="24"/>
          <w:szCs w:val="24"/>
          <w:lang w:val="en-GB"/>
        </w:rPr>
        <w:t xml:space="preserve">) </w:t>
      </w:r>
      <w:r w:rsidR="00D61C4C" w:rsidRPr="00856C93">
        <w:rPr>
          <w:rFonts w:ascii="Times New Roman" w:hAnsi="Times New Roman"/>
          <w:sz w:val="24"/>
          <w:szCs w:val="24"/>
          <w:lang w:val="en-GB"/>
        </w:rPr>
        <w:t xml:space="preserve">of </w:t>
      </w:r>
      <w:r w:rsidR="00B82415" w:rsidRPr="00856C93">
        <w:rPr>
          <w:rFonts w:ascii="Times New Roman" w:hAnsi="Times New Roman"/>
          <w:sz w:val="24"/>
          <w:szCs w:val="24"/>
          <w:lang w:val="en-GB"/>
        </w:rPr>
        <w:t xml:space="preserve">Spanish-style </w:t>
      </w:r>
      <w:r w:rsidR="001A348A" w:rsidRPr="00856C93">
        <w:rPr>
          <w:rFonts w:ascii="Times New Roman" w:hAnsi="Times New Roman"/>
          <w:sz w:val="24"/>
          <w:szCs w:val="24"/>
          <w:lang w:val="en-GB"/>
        </w:rPr>
        <w:t xml:space="preserve">green table </w:t>
      </w:r>
      <w:r w:rsidR="00B82415" w:rsidRPr="00856C93">
        <w:rPr>
          <w:rFonts w:ascii="Times New Roman" w:hAnsi="Times New Roman"/>
          <w:sz w:val="24"/>
          <w:szCs w:val="24"/>
          <w:lang w:val="en-GB"/>
        </w:rPr>
        <w:t>olives</w:t>
      </w:r>
      <w:r w:rsidR="00A50BC8" w:rsidRPr="00856C93">
        <w:rPr>
          <w:rFonts w:ascii="Times New Roman" w:hAnsi="Times New Roman"/>
          <w:sz w:val="24"/>
          <w:szCs w:val="24"/>
          <w:lang w:val="en-GB"/>
        </w:rPr>
        <w:t>.</w:t>
      </w:r>
      <w:r w:rsidR="00933E7F" w:rsidRPr="00856C93">
        <w:rPr>
          <w:rFonts w:ascii="Times New Roman" w:hAnsi="Times New Roman"/>
          <w:sz w:val="24"/>
          <w:szCs w:val="24"/>
          <w:lang w:val="en-GB"/>
        </w:rPr>
        <w:t xml:space="preserve"> </w:t>
      </w:r>
      <w:r w:rsidR="001F700B" w:rsidRPr="00856C93">
        <w:rPr>
          <w:rFonts w:ascii="Times New Roman" w:hAnsi="Times New Roman"/>
          <w:sz w:val="24"/>
          <w:szCs w:val="24"/>
          <w:lang w:val="en-GB"/>
        </w:rPr>
        <w:t xml:space="preserve">Results from this work may contribute to a better </w:t>
      </w:r>
      <w:r w:rsidR="001F700B" w:rsidRPr="00856C93">
        <w:rPr>
          <w:rFonts w:ascii="Times New Roman" w:hAnsi="Times New Roman"/>
          <w:sz w:val="24"/>
          <w:szCs w:val="24"/>
          <w:lang w:val="en-GB"/>
        </w:rPr>
        <w:lastRenderedPageBreak/>
        <w:t xml:space="preserve">understanding of the effects of the </w:t>
      </w:r>
      <w:r w:rsidR="001F700B" w:rsidRPr="00C65D76">
        <w:rPr>
          <w:rFonts w:ascii="Times New Roman" w:hAnsi="Times New Roman"/>
          <w:color w:val="FF0000"/>
          <w:sz w:val="24"/>
          <w:szCs w:val="24"/>
          <w:lang w:val="en-GB"/>
        </w:rPr>
        <w:t xml:space="preserve">industrial </w:t>
      </w:r>
      <w:r w:rsidR="00F03989" w:rsidRPr="00C65D76">
        <w:rPr>
          <w:rFonts w:ascii="Times New Roman" w:hAnsi="Times New Roman"/>
          <w:color w:val="FF0000"/>
          <w:sz w:val="24"/>
          <w:szCs w:val="24"/>
          <w:lang w:val="en-GB"/>
        </w:rPr>
        <w:t xml:space="preserve">bulk </w:t>
      </w:r>
      <w:r w:rsidR="001F700B" w:rsidRPr="00C65D76">
        <w:rPr>
          <w:rFonts w:ascii="Times New Roman" w:hAnsi="Times New Roman"/>
          <w:color w:val="FF0000"/>
          <w:sz w:val="24"/>
          <w:szCs w:val="24"/>
          <w:lang w:val="en-GB"/>
        </w:rPr>
        <w:t>storage</w:t>
      </w:r>
      <w:r w:rsidR="001F700B" w:rsidRPr="00856C93">
        <w:rPr>
          <w:rFonts w:ascii="Times New Roman" w:hAnsi="Times New Roman"/>
          <w:sz w:val="24"/>
          <w:szCs w:val="24"/>
          <w:lang w:val="en-GB"/>
        </w:rPr>
        <w:t xml:space="preserve"> phase on olive quality</w:t>
      </w:r>
      <w:r w:rsidR="00B154E7">
        <w:rPr>
          <w:rFonts w:ascii="Times New Roman" w:hAnsi="Times New Roman"/>
          <w:sz w:val="24"/>
          <w:szCs w:val="24"/>
          <w:lang w:val="en-GB"/>
        </w:rPr>
        <w:t xml:space="preserve"> </w:t>
      </w:r>
      <w:r w:rsidR="000D7F1D">
        <w:rPr>
          <w:rFonts w:ascii="Times New Roman" w:hAnsi="Times New Roman"/>
          <w:sz w:val="24"/>
          <w:szCs w:val="24"/>
          <w:lang w:val="en-GB"/>
        </w:rPr>
        <w:t xml:space="preserve">and </w:t>
      </w:r>
      <w:r w:rsidR="000D7F1D" w:rsidRPr="00856C93">
        <w:rPr>
          <w:rFonts w:ascii="Times New Roman" w:hAnsi="Times New Roman"/>
          <w:sz w:val="24"/>
          <w:szCs w:val="24"/>
          <w:lang w:val="en-GB"/>
        </w:rPr>
        <w:t>microbial</w:t>
      </w:r>
      <w:r w:rsidR="00AA04E9" w:rsidRPr="00856C93">
        <w:rPr>
          <w:rFonts w:ascii="Times New Roman" w:hAnsi="Times New Roman"/>
          <w:sz w:val="24"/>
          <w:szCs w:val="24"/>
          <w:lang w:val="en-GB"/>
        </w:rPr>
        <w:t xml:space="preserve"> survival</w:t>
      </w:r>
      <w:r w:rsidR="00B154E7">
        <w:rPr>
          <w:rFonts w:ascii="Times New Roman" w:hAnsi="Times New Roman"/>
          <w:sz w:val="24"/>
          <w:szCs w:val="24"/>
          <w:lang w:val="en-GB"/>
        </w:rPr>
        <w:t xml:space="preserve">. </w:t>
      </w:r>
    </w:p>
    <w:p w:rsidR="00804616" w:rsidRPr="00856C93" w:rsidRDefault="00573C2D" w:rsidP="004C4897">
      <w:pPr>
        <w:spacing w:line="480" w:lineRule="auto"/>
        <w:jc w:val="both"/>
        <w:rPr>
          <w:rFonts w:ascii="Times New Roman" w:hAnsi="Times New Roman"/>
          <w:b/>
          <w:sz w:val="24"/>
          <w:szCs w:val="24"/>
          <w:lang w:val="en-GB"/>
        </w:rPr>
      </w:pPr>
      <w:r w:rsidRPr="00856C93">
        <w:rPr>
          <w:rFonts w:ascii="Times New Roman" w:hAnsi="Times New Roman"/>
          <w:b/>
          <w:sz w:val="24"/>
          <w:szCs w:val="24"/>
          <w:lang w:val="en-GB"/>
        </w:rPr>
        <w:t>2. Materials and methods</w:t>
      </w:r>
    </w:p>
    <w:p w:rsidR="00804616" w:rsidRPr="00856C93" w:rsidRDefault="00573C2D" w:rsidP="004C4897">
      <w:pPr>
        <w:spacing w:line="480" w:lineRule="auto"/>
        <w:jc w:val="both"/>
        <w:rPr>
          <w:rFonts w:ascii="Times New Roman" w:hAnsi="Times New Roman"/>
          <w:i/>
          <w:sz w:val="24"/>
          <w:szCs w:val="24"/>
          <w:lang w:val="en-GB"/>
        </w:rPr>
      </w:pPr>
      <w:r w:rsidRPr="00856C93">
        <w:rPr>
          <w:rFonts w:ascii="Times New Roman" w:hAnsi="Times New Roman"/>
          <w:i/>
          <w:sz w:val="24"/>
          <w:szCs w:val="24"/>
          <w:lang w:val="en-GB"/>
        </w:rPr>
        <w:t xml:space="preserve">2.1. </w:t>
      </w:r>
      <w:r w:rsidR="004832DB" w:rsidRPr="00856C93">
        <w:rPr>
          <w:rFonts w:ascii="Times New Roman" w:hAnsi="Times New Roman"/>
          <w:i/>
          <w:sz w:val="24"/>
          <w:szCs w:val="24"/>
          <w:lang w:val="en-GB"/>
        </w:rPr>
        <w:t xml:space="preserve">Post-fermentation </w:t>
      </w:r>
      <w:r w:rsidR="003815A8" w:rsidRPr="00856C93">
        <w:rPr>
          <w:rFonts w:ascii="Times New Roman" w:hAnsi="Times New Roman"/>
          <w:i/>
          <w:sz w:val="24"/>
          <w:szCs w:val="24"/>
          <w:lang w:val="en-GB"/>
        </w:rPr>
        <w:t>s</w:t>
      </w:r>
      <w:r w:rsidRPr="00856C93">
        <w:rPr>
          <w:rFonts w:ascii="Times New Roman" w:hAnsi="Times New Roman"/>
          <w:i/>
          <w:sz w:val="24"/>
          <w:szCs w:val="24"/>
          <w:lang w:val="en-GB"/>
        </w:rPr>
        <w:t>torage conditions</w:t>
      </w:r>
    </w:p>
    <w:p w:rsidR="00804616" w:rsidRPr="00856C93" w:rsidRDefault="00573C2D" w:rsidP="004C4897">
      <w:pPr>
        <w:spacing w:line="480" w:lineRule="auto"/>
        <w:ind w:firstLine="708"/>
        <w:jc w:val="both"/>
        <w:rPr>
          <w:rFonts w:ascii="Times New Roman" w:hAnsi="Times New Roman"/>
          <w:sz w:val="24"/>
          <w:szCs w:val="24"/>
          <w:lang w:val="en-GB"/>
        </w:rPr>
      </w:pPr>
      <w:proofErr w:type="spellStart"/>
      <w:r w:rsidRPr="00856C93">
        <w:rPr>
          <w:rFonts w:ascii="Times New Roman" w:hAnsi="Times New Roman"/>
          <w:sz w:val="24"/>
          <w:szCs w:val="24"/>
          <w:lang w:val="en-GB"/>
        </w:rPr>
        <w:t>Manzanilla</w:t>
      </w:r>
      <w:proofErr w:type="spellEnd"/>
      <w:r w:rsidRPr="00856C93">
        <w:rPr>
          <w:rFonts w:ascii="Times New Roman" w:hAnsi="Times New Roman"/>
          <w:sz w:val="24"/>
          <w:szCs w:val="24"/>
          <w:lang w:val="en-GB"/>
        </w:rPr>
        <w:t xml:space="preserve"> fruits</w:t>
      </w:r>
      <w:r w:rsidR="00C36ACB" w:rsidRPr="00856C93">
        <w:rPr>
          <w:rFonts w:ascii="Times New Roman" w:hAnsi="Times New Roman"/>
          <w:sz w:val="24"/>
          <w:szCs w:val="24"/>
          <w:lang w:val="en-GB"/>
        </w:rPr>
        <w:t>,</w:t>
      </w:r>
      <w:r w:rsidRPr="00856C93">
        <w:rPr>
          <w:rFonts w:ascii="Times New Roman" w:hAnsi="Times New Roman"/>
          <w:sz w:val="24"/>
          <w:szCs w:val="24"/>
          <w:lang w:val="en-GB"/>
        </w:rPr>
        <w:t xml:space="preserve"> </w:t>
      </w:r>
      <w:r w:rsidR="004D0BEC" w:rsidRPr="00856C93">
        <w:rPr>
          <w:rFonts w:ascii="Times New Roman" w:hAnsi="Times New Roman"/>
          <w:sz w:val="24"/>
          <w:szCs w:val="24"/>
          <w:lang w:val="en-GB"/>
        </w:rPr>
        <w:t xml:space="preserve">previously </w:t>
      </w:r>
      <w:r w:rsidRPr="00856C93">
        <w:rPr>
          <w:rFonts w:ascii="Times New Roman" w:hAnsi="Times New Roman"/>
          <w:sz w:val="24"/>
          <w:szCs w:val="24"/>
          <w:lang w:val="en-GB"/>
        </w:rPr>
        <w:t xml:space="preserve">fermented </w:t>
      </w:r>
      <w:r w:rsidR="00C36ACB" w:rsidRPr="00856C93">
        <w:rPr>
          <w:rFonts w:ascii="Times New Roman" w:hAnsi="Times New Roman"/>
          <w:sz w:val="24"/>
          <w:szCs w:val="24"/>
          <w:lang w:val="en-GB"/>
        </w:rPr>
        <w:t xml:space="preserve">(in duplicate) </w:t>
      </w:r>
      <w:r w:rsidRPr="00856C93">
        <w:rPr>
          <w:rFonts w:ascii="Times New Roman" w:hAnsi="Times New Roman"/>
          <w:sz w:val="24"/>
          <w:szCs w:val="24"/>
          <w:lang w:val="en-GB"/>
        </w:rPr>
        <w:t xml:space="preserve">according to </w:t>
      </w:r>
      <w:r w:rsidR="001D7EAB" w:rsidRPr="00856C93">
        <w:rPr>
          <w:rFonts w:ascii="Times New Roman" w:hAnsi="Times New Roman"/>
          <w:sz w:val="24"/>
          <w:szCs w:val="24"/>
          <w:lang w:val="en-GB"/>
        </w:rPr>
        <w:t xml:space="preserve">the </w:t>
      </w:r>
      <w:r w:rsidRPr="00856C93">
        <w:rPr>
          <w:rFonts w:ascii="Times New Roman" w:hAnsi="Times New Roman"/>
          <w:sz w:val="24"/>
          <w:szCs w:val="24"/>
          <w:lang w:val="en-GB"/>
        </w:rPr>
        <w:t>Spanish</w:t>
      </w:r>
      <w:r w:rsidR="001D7EAB" w:rsidRPr="00856C93">
        <w:rPr>
          <w:rFonts w:ascii="Times New Roman" w:hAnsi="Times New Roman"/>
          <w:sz w:val="24"/>
          <w:szCs w:val="24"/>
          <w:lang w:val="en-GB"/>
        </w:rPr>
        <w:t>-</w:t>
      </w:r>
      <w:r w:rsidRPr="00856C93">
        <w:rPr>
          <w:rFonts w:ascii="Times New Roman" w:hAnsi="Times New Roman"/>
          <w:sz w:val="24"/>
          <w:szCs w:val="24"/>
          <w:lang w:val="en-GB"/>
        </w:rPr>
        <w:t>style in spontaneous</w:t>
      </w:r>
      <w:r w:rsidR="00276D32">
        <w:rPr>
          <w:rFonts w:ascii="Times New Roman" w:hAnsi="Times New Roman"/>
          <w:sz w:val="24"/>
          <w:szCs w:val="24"/>
          <w:lang w:val="en-GB"/>
        </w:rPr>
        <w:t xml:space="preserve"> (F1)</w:t>
      </w:r>
      <w:r w:rsidRPr="00856C93">
        <w:rPr>
          <w:rFonts w:ascii="Times New Roman" w:hAnsi="Times New Roman"/>
          <w:sz w:val="24"/>
          <w:szCs w:val="24"/>
          <w:lang w:val="en-GB"/>
        </w:rPr>
        <w:t xml:space="preserve"> and inoculated</w:t>
      </w:r>
      <w:r w:rsidR="00C36ACB" w:rsidRPr="00856C93">
        <w:rPr>
          <w:rFonts w:ascii="Times New Roman" w:hAnsi="Times New Roman"/>
          <w:sz w:val="24"/>
          <w:szCs w:val="24"/>
          <w:lang w:val="en-GB"/>
        </w:rPr>
        <w:t xml:space="preserve"> </w:t>
      </w:r>
      <w:r w:rsidR="00DC182D" w:rsidRPr="00DC182D">
        <w:rPr>
          <w:rFonts w:ascii="Times New Roman" w:hAnsi="Times New Roman"/>
          <w:color w:val="FF0000"/>
          <w:sz w:val="24"/>
          <w:szCs w:val="24"/>
          <w:lang w:val="en-GB"/>
        </w:rPr>
        <w:t>processes</w:t>
      </w:r>
      <w:r w:rsidR="009E6B22">
        <w:rPr>
          <w:rFonts w:ascii="Times New Roman" w:hAnsi="Times New Roman"/>
          <w:sz w:val="24"/>
          <w:szCs w:val="24"/>
          <w:lang w:val="en-GB"/>
        </w:rPr>
        <w:t xml:space="preserve"> </w:t>
      </w:r>
      <w:r w:rsidR="00A73D84">
        <w:rPr>
          <w:rFonts w:ascii="Times New Roman" w:hAnsi="Times New Roman"/>
          <w:sz w:val="24"/>
          <w:szCs w:val="24"/>
          <w:lang w:val="en-GB"/>
        </w:rPr>
        <w:t xml:space="preserve">with </w:t>
      </w:r>
      <w:r w:rsidR="00B55C93">
        <w:rPr>
          <w:rFonts w:ascii="Times New Roman" w:hAnsi="Times New Roman"/>
          <w:color w:val="FF0000"/>
          <w:sz w:val="24"/>
          <w:szCs w:val="24"/>
          <w:lang w:val="en-GB"/>
        </w:rPr>
        <w:t>4</w:t>
      </w:r>
      <w:r w:rsidR="00B55C93" w:rsidRPr="00856C93">
        <w:rPr>
          <w:rFonts w:ascii="Times New Roman" w:hAnsi="Times New Roman"/>
          <w:sz w:val="24"/>
          <w:szCs w:val="24"/>
          <w:lang w:val="en-GB"/>
        </w:rPr>
        <w:t xml:space="preserve"> </w:t>
      </w:r>
      <w:r w:rsidR="00C36ACB" w:rsidRPr="00C65D76">
        <w:rPr>
          <w:rFonts w:ascii="Times New Roman" w:hAnsi="Times New Roman"/>
          <w:i/>
          <w:color w:val="FF0000"/>
          <w:sz w:val="24"/>
          <w:szCs w:val="24"/>
          <w:lang w:val="en-GB"/>
        </w:rPr>
        <w:t>L</w:t>
      </w:r>
      <w:r w:rsidR="00C65D76" w:rsidRPr="00C65D76">
        <w:rPr>
          <w:rFonts w:ascii="Times New Roman" w:hAnsi="Times New Roman"/>
          <w:i/>
          <w:color w:val="FF0000"/>
          <w:sz w:val="24"/>
          <w:szCs w:val="24"/>
          <w:lang w:val="en-GB"/>
        </w:rPr>
        <w:t>actobacillus</w:t>
      </w:r>
      <w:r w:rsidR="00C65D76">
        <w:rPr>
          <w:rFonts w:ascii="Times New Roman" w:hAnsi="Times New Roman"/>
          <w:i/>
          <w:sz w:val="24"/>
          <w:szCs w:val="24"/>
          <w:lang w:val="en-GB"/>
        </w:rPr>
        <w:t xml:space="preserve"> </w:t>
      </w:r>
      <w:proofErr w:type="spellStart"/>
      <w:r w:rsidR="00C36ACB" w:rsidRPr="00856C93">
        <w:rPr>
          <w:rFonts w:ascii="Times New Roman" w:hAnsi="Times New Roman"/>
          <w:i/>
          <w:sz w:val="24"/>
          <w:szCs w:val="24"/>
          <w:lang w:val="en-GB"/>
        </w:rPr>
        <w:t>pentosus</w:t>
      </w:r>
      <w:proofErr w:type="spellEnd"/>
      <w:r w:rsidR="00C36ACB" w:rsidRPr="00856C93">
        <w:rPr>
          <w:rFonts w:ascii="Times New Roman" w:hAnsi="Times New Roman"/>
          <w:sz w:val="24"/>
          <w:szCs w:val="24"/>
          <w:lang w:val="en-GB"/>
        </w:rPr>
        <w:t xml:space="preserve"> strains</w:t>
      </w:r>
      <w:r w:rsidR="00276D32">
        <w:rPr>
          <w:rFonts w:ascii="Times New Roman" w:hAnsi="Times New Roman"/>
          <w:sz w:val="24"/>
          <w:szCs w:val="24"/>
          <w:lang w:val="en-GB"/>
        </w:rPr>
        <w:t xml:space="preserve"> </w:t>
      </w:r>
      <w:r w:rsidR="00276D32" w:rsidRPr="00C65D76">
        <w:rPr>
          <w:rFonts w:ascii="Times New Roman" w:hAnsi="Times New Roman"/>
          <w:color w:val="FF0000"/>
          <w:sz w:val="24"/>
          <w:szCs w:val="24"/>
          <w:lang w:val="en-GB"/>
        </w:rPr>
        <w:t xml:space="preserve">(F2, LAB2; </w:t>
      </w:r>
      <w:r w:rsidR="00D66804" w:rsidRPr="00C65D76">
        <w:rPr>
          <w:rFonts w:ascii="Times New Roman" w:hAnsi="Times New Roman"/>
          <w:color w:val="FF0000"/>
          <w:sz w:val="24"/>
          <w:szCs w:val="24"/>
          <w:lang w:val="en-GB"/>
        </w:rPr>
        <w:t>F3</w:t>
      </w:r>
      <w:r w:rsidR="00276D32" w:rsidRPr="00C65D76">
        <w:rPr>
          <w:rFonts w:ascii="Times New Roman" w:hAnsi="Times New Roman"/>
          <w:color w:val="FF0000"/>
          <w:sz w:val="24"/>
          <w:szCs w:val="24"/>
          <w:lang w:val="en-GB"/>
        </w:rPr>
        <w:t>,</w:t>
      </w:r>
      <w:r w:rsidR="00D66804" w:rsidRPr="00C65D76">
        <w:rPr>
          <w:rFonts w:ascii="Times New Roman" w:hAnsi="Times New Roman"/>
          <w:color w:val="FF0000"/>
          <w:sz w:val="24"/>
          <w:szCs w:val="24"/>
          <w:lang w:val="en-GB"/>
        </w:rPr>
        <w:t xml:space="preserve"> LAB3</w:t>
      </w:r>
      <w:r w:rsidR="00276D32" w:rsidRPr="00C65D76">
        <w:rPr>
          <w:rFonts w:ascii="Times New Roman" w:hAnsi="Times New Roman"/>
          <w:color w:val="FF0000"/>
          <w:sz w:val="24"/>
          <w:szCs w:val="24"/>
          <w:lang w:val="en-GB"/>
        </w:rPr>
        <w:t>;</w:t>
      </w:r>
      <w:r w:rsidR="00D66804" w:rsidRPr="00C65D76">
        <w:rPr>
          <w:rFonts w:ascii="Times New Roman" w:hAnsi="Times New Roman"/>
          <w:color w:val="FF0000"/>
          <w:sz w:val="24"/>
          <w:szCs w:val="24"/>
          <w:lang w:val="en-GB"/>
        </w:rPr>
        <w:t xml:space="preserve"> F4</w:t>
      </w:r>
      <w:r w:rsidR="00276D32" w:rsidRPr="00C65D76">
        <w:rPr>
          <w:rFonts w:ascii="Times New Roman" w:hAnsi="Times New Roman"/>
          <w:color w:val="FF0000"/>
          <w:sz w:val="24"/>
          <w:szCs w:val="24"/>
          <w:lang w:val="en-GB"/>
        </w:rPr>
        <w:t xml:space="preserve">, </w:t>
      </w:r>
      <w:r w:rsidR="00D66804" w:rsidRPr="00C65D76">
        <w:rPr>
          <w:rFonts w:ascii="Times New Roman" w:hAnsi="Times New Roman"/>
          <w:color w:val="FF0000"/>
          <w:sz w:val="24"/>
          <w:szCs w:val="24"/>
          <w:lang w:val="en-GB"/>
        </w:rPr>
        <w:t>LAB4</w:t>
      </w:r>
      <w:r w:rsidR="00276D32" w:rsidRPr="00C65D76">
        <w:rPr>
          <w:rFonts w:ascii="Times New Roman" w:hAnsi="Times New Roman"/>
          <w:color w:val="FF0000"/>
          <w:sz w:val="24"/>
          <w:szCs w:val="24"/>
          <w:lang w:val="en-GB"/>
        </w:rPr>
        <w:t>;</w:t>
      </w:r>
      <w:r w:rsidR="00D66804" w:rsidRPr="00C65D76">
        <w:rPr>
          <w:rFonts w:ascii="Times New Roman" w:hAnsi="Times New Roman"/>
          <w:color w:val="FF0000"/>
          <w:sz w:val="24"/>
          <w:szCs w:val="24"/>
          <w:lang w:val="en-GB"/>
        </w:rPr>
        <w:t xml:space="preserve"> and F5</w:t>
      </w:r>
      <w:r w:rsidR="00276D32" w:rsidRPr="00C65D76">
        <w:rPr>
          <w:rFonts w:ascii="Times New Roman" w:hAnsi="Times New Roman"/>
          <w:color w:val="FF0000"/>
          <w:sz w:val="24"/>
          <w:szCs w:val="24"/>
          <w:lang w:val="en-GB"/>
        </w:rPr>
        <w:t>,</w:t>
      </w:r>
      <w:r w:rsidR="00D66804" w:rsidRPr="00C65D76">
        <w:rPr>
          <w:rFonts w:ascii="Times New Roman" w:hAnsi="Times New Roman"/>
          <w:color w:val="FF0000"/>
          <w:sz w:val="24"/>
          <w:szCs w:val="24"/>
          <w:lang w:val="en-GB"/>
        </w:rPr>
        <w:t xml:space="preserve"> LAB5)</w:t>
      </w:r>
      <w:r w:rsidR="00C36ACB" w:rsidRPr="00856C93">
        <w:rPr>
          <w:rFonts w:ascii="Times New Roman" w:hAnsi="Times New Roman"/>
          <w:sz w:val="24"/>
          <w:szCs w:val="24"/>
          <w:lang w:val="en-GB"/>
        </w:rPr>
        <w:t xml:space="preserve"> were used in th</w:t>
      </w:r>
      <w:r w:rsidR="004832DB" w:rsidRPr="00856C93">
        <w:rPr>
          <w:rFonts w:ascii="Times New Roman" w:hAnsi="Times New Roman"/>
          <w:sz w:val="24"/>
          <w:szCs w:val="24"/>
          <w:lang w:val="en-GB"/>
        </w:rPr>
        <w:t xml:space="preserve">e present </w:t>
      </w:r>
      <w:r w:rsidR="00C36ACB" w:rsidRPr="00856C93">
        <w:rPr>
          <w:rFonts w:ascii="Times New Roman" w:hAnsi="Times New Roman"/>
          <w:sz w:val="24"/>
          <w:szCs w:val="24"/>
          <w:lang w:val="en-GB"/>
        </w:rPr>
        <w:t>study</w:t>
      </w:r>
      <w:r w:rsidR="00D66804" w:rsidRPr="00856C93">
        <w:rPr>
          <w:rFonts w:ascii="Times New Roman" w:hAnsi="Times New Roman"/>
          <w:sz w:val="24"/>
          <w:szCs w:val="24"/>
          <w:lang w:val="en-GB"/>
        </w:rPr>
        <w:t>.</w:t>
      </w:r>
      <w:r w:rsidR="00304178" w:rsidRPr="00856C93">
        <w:rPr>
          <w:rFonts w:ascii="Times New Roman" w:hAnsi="Times New Roman"/>
          <w:sz w:val="24"/>
          <w:szCs w:val="24"/>
          <w:lang w:val="en-GB"/>
        </w:rPr>
        <w:t xml:space="preserve"> </w:t>
      </w:r>
      <w:r w:rsidR="00C36ACB" w:rsidRPr="00856C93">
        <w:rPr>
          <w:rFonts w:ascii="Times New Roman" w:hAnsi="Times New Roman"/>
          <w:sz w:val="24"/>
          <w:szCs w:val="24"/>
          <w:lang w:val="en-GB"/>
        </w:rPr>
        <w:t>T</w:t>
      </w:r>
      <w:r w:rsidR="00D66804" w:rsidRPr="00856C93">
        <w:rPr>
          <w:rFonts w:ascii="Times New Roman" w:hAnsi="Times New Roman"/>
          <w:sz w:val="24"/>
          <w:szCs w:val="24"/>
          <w:lang w:val="en-GB"/>
        </w:rPr>
        <w:t xml:space="preserve">he strains </w:t>
      </w:r>
      <w:r w:rsidR="00794E2F" w:rsidRPr="00856C93">
        <w:rPr>
          <w:rFonts w:ascii="Times New Roman" w:hAnsi="Times New Roman"/>
          <w:sz w:val="24"/>
          <w:szCs w:val="24"/>
          <w:lang w:val="en-GB"/>
        </w:rPr>
        <w:t>were</w:t>
      </w:r>
      <w:r w:rsidRPr="00856C93">
        <w:rPr>
          <w:rFonts w:ascii="Times New Roman" w:hAnsi="Times New Roman"/>
          <w:sz w:val="24"/>
          <w:szCs w:val="24"/>
          <w:lang w:val="en-GB"/>
        </w:rPr>
        <w:t xml:space="preserve"> selected because of their </w:t>
      </w:r>
      <w:r w:rsidR="00FC4354" w:rsidRPr="00856C93">
        <w:rPr>
          <w:rFonts w:ascii="Times New Roman" w:hAnsi="Times New Roman"/>
          <w:sz w:val="24"/>
          <w:szCs w:val="24"/>
          <w:lang w:val="en-GB"/>
        </w:rPr>
        <w:t>multifu</w:t>
      </w:r>
      <w:r w:rsidR="00CF74B9" w:rsidRPr="00856C93">
        <w:rPr>
          <w:rFonts w:ascii="Times New Roman" w:hAnsi="Times New Roman"/>
          <w:sz w:val="24"/>
          <w:szCs w:val="24"/>
          <w:lang w:val="en-GB"/>
        </w:rPr>
        <w:t>n</w:t>
      </w:r>
      <w:r w:rsidR="00FC4354" w:rsidRPr="00856C93">
        <w:rPr>
          <w:rFonts w:ascii="Times New Roman" w:hAnsi="Times New Roman"/>
          <w:sz w:val="24"/>
          <w:szCs w:val="24"/>
          <w:lang w:val="en-GB"/>
        </w:rPr>
        <w:t xml:space="preserve">ctional </w:t>
      </w:r>
      <w:r w:rsidRPr="00856C93">
        <w:rPr>
          <w:rFonts w:ascii="Times New Roman" w:hAnsi="Times New Roman"/>
          <w:sz w:val="24"/>
          <w:szCs w:val="24"/>
          <w:lang w:val="en-GB"/>
        </w:rPr>
        <w:t>characteristics (Bautista-</w:t>
      </w:r>
      <w:proofErr w:type="spellStart"/>
      <w:r w:rsidRPr="00856C93">
        <w:rPr>
          <w:rFonts w:ascii="Times New Roman" w:hAnsi="Times New Roman"/>
          <w:sz w:val="24"/>
          <w:szCs w:val="24"/>
          <w:lang w:val="en-GB"/>
        </w:rPr>
        <w:t>Gallego</w:t>
      </w:r>
      <w:proofErr w:type="spellEnd"/>
      <w:r w:rsidRPr="00856C93">
        <w:rPr>
          <w:rFonts w:ascii="Times New Roman" w:hAnsi="Times New Roman"/>
          <w:sz w:val="24"/>
          <w:szCs w:val="24"/>
          <w:lang w:val="en-GB"/>
        </w:rPr>
        <w:t xml:space="preserve"> et al., 2013)</w:t>
      </w:r>
      <w:r w:rsidR="002B3461" w:rsidRPr="00856C93">
        <w:rPr>
          <w:rFonts w:ascii="Times New Roman" w:hAnsi="Times New Roman"/>
          <w:sz w:val="24"/>
          <w:szCs w:val="24"/>
          <w:lang w:val="en-GB"/>
        </w:rPr>
        <w:t xml:space="preserve"> </w:t>
      </w:r>
      <w:r w:rsidR="00B82415" w:rsidRPr="00856C93">
        <w:rPr>
          <w:rFonts w:ascii="Times New Roman" w:hAnsi="Times New Roman"/>
          <w:sz w:val="24"/>
          <w:szCs w:val="24"/>
          <w:lang w:val="en-GB"/>
        </w:rPr>
        <w:t>and ability to form biofilms (Arroyo-</w:t>
      </w:r>
      <w:proofErr w:type="spellStart"/>
      <w:r w:rsidR="00B82415" w:rsidRPr="00856C93">
        <w:rPr>
          <w:rFonts w:ascii="Times New Roman" w:hAnsi="Times New Roman"/>
          <w:sz w:val="24"/>
          <w:szCs w:val="24"/>
          <w:lang w:val="en-GB"/>
        </w:rPr>
        <w:t>López</w:t>
      </w:r>
      <w:proofErr w:type="spellEnd"/>
      <w:r w:rsidR="00B82415" w:rsidRPr="00856C93">
        <w:rPr>
          <w:rFonts w:ascii="Times New Roman" w:hAnsi="Times New Roman"/>
          <w:sz w:val="24"/>
          <w:szCs w:val="24"/>
          <w:lang w:val="en-GB"/>
        </w:rPr>
        <w:t xml:space="preserve"> et al., </w:t>
      </w:r>
      <w:r w:rsidR="00B82415" w:rsidRPr="00C65D76">
        <w:rPr>
          <w:rFonts w:ascii="Times New Roman" w:hAnsi="Times New Roman"/>
          <w:color w:val="FF0000"/>
          <w:sz w:val="24"/>
          <w:szCs w:val="24"/>
          <w:lang w:val="en-GB"/>
        </w:rPr>
        <w:t>2012</w:t>
      </w:r>
      <w:r w:rsidR="00B82415" w:rsidRPr="00856C93">
        <w:rPr>
          <w:rFonts w:ascii="Times New Roman" w:hAnsi="Times New Roman"/>
          <w:sz w:val="24"/>
          <w:szCs w:val="24"/>
          <w:lang w:val="en-GB"/>
        </w:rPr>
        <w:t>).</w:t>
      </w:r>
      <w:r w:rsidRPr="00856C93">
        <w:rPr>
          <w:rFonts w:ascii="Times New Roman" w:hAnsi="Times New Roman"/>
          <w:sz w:val="24"/>
          <w:szCs w:val="24"/>
          <w:lang w:val="en-GB"/>
        </w:rPr>
        <w:t xml:space="preserve"> </w:t>
      </w:r>
      <w:r w:rsidR="00304178" w:rsidRPr="00856C93">
        <w:rPr>
          <w:rFonts w:ascii="Times New Roman" w:hAnsi="Times New Roman"/>
          <w:sz w:val="24"/>
          <w:szCs w:val="24"/>
          <w:lang w:val="en-GB"/>
        </w:rPr>
        <w:t>The fermentati</w:t>
      </w:r>
      <w:r w:rsidR="00793370" w:rsidRPr="00856C93">
        <w:rPr>
          <w:rFonts w:ascii="Times New Roman" w:hAnsi="Times New Roman"/>
          <w:sz w:val="24"/>
          <w:szCs w:val="24"/>
          <w:lang w:val="en-GB"/>
        </w:rPr>
        <w:t xml:space="preserve">ve </w:t>
      </w:r>
      <w:r w:rsidR="00D75270" w:rsidRPr="00856C93">
        <w:rPr>
          <w:rFonts w:ascii="Times New Roman" w:hAnsi="Times New Roman"/>
          <w:sz w:val="24"/>
          <w:szCs w:val="24"/>
          <w:lang w:val="en-GB"/>
        </w:rPr>
        <w:t>process is</w:t>
      </w:r>
      <w:r w:rsidR="00304178" w:rsidRPr="00856C93">
        <w:rPr>
          <w:rFonts w:ascii="Times New Roman" w:hAnsi="Times New Roman"/>
          <w:sz w:val="24"/>
          <w:szCs w:val="24"/>
          <w:lang w:val="en-GB"/>
        </w:rPr>
        <w:t xml:space="preserve"> </w:t>
      </w:r>
      <w:r w:rsidR="00C36ACB" w:rsidRPr="00856C93">
        <w:rPr>
          <w:rFonts w:ascii="Times New Roman" w:hAnsi="Times New Roman"/>
          <w:sz w:val="24"/>
          <w:szCs w:val="24"/>
          <w:lang w:val="en-GB"/>
        </w:rPr>
        <w:t xml:space="preserve">described elsewhere </w:t>
      </w:r>
      <w:r w:rsidR="003772F1" w:rsidRPr="00856C93">
        <w:rPr>
          <w:rFonts w:ascii="Times New Roman" w:hAnsi="Times New Roman"/>
          <w:sz w:val="24"/>
          <w:szCs w:val="24"/>
          <w:lang w:val="en-GB"/>
        </w:rPr>
        <w:t>(Rodriguez</w:t>
      </w:r>
      <w:r w:rsidR="00304178" w:rsidRPr="00856C93">
        <w:rPr>
          <w:rFonts w:ascii="Times New Roman" w:hAnsi="Times New Roman"/>
          <w:sz w:val="24"/>
          <w:szCs w:val="24"/>
          <w:lang w:val="en-GB"/>
        </w:rPr>
        <w:t>-Gómez et al</w:t>
      </w:r>
      <w:r w:rsidR="00003CDB" w:rsidRPr="00856C93">
        <w:rPr>
          <w:rFonts w:ascii="Times New Roman" w:hAnsi="Times New Roman"/>
          <w:sz w:val="24"/>
          <w:szCs w:val="24"/>
          <w:lang w:val="en-GB"/>
        </w:rPr>
        <w:t>.</w:t>
      </w:r>
      <w:r w:rsidR="00C36ACB" w:rsidRPr="00856C93">
        <w:rPr>
          <w:rFonts w:ascii="Times New Roman" w:hAnsi="Times New Roman"/>
          <w:sz w:val="24"/>
          <w:szCs w:val="24"/>
          <w:lang w:val="en-GB"/>
        </w:rPr>
        <w:t>,</w:t>
      </w:r>
      <w:r w:rsidR="00794E2F" w:rsidRPr="00856C93">
        <w:rPr>
          <w:rFonts w:ascii="Times New Roman" w:hAnsi="Times New Roman"/>
          <w:sz w:val="24"/>
          <w:szCs w:val="24"/>
          <w:lang w:val="en-GB"/>
        </w:rPr>
        <w:t xml:space="preserve"> </w:t>
      </w:r>
      <w:r w:rsidR="00304178" w:rsidRPr="00856C93">
        <w:rPr>
          <w:rFonts w:ascii="Times New Roman" w:hAnsi="Times New Roman"/>
          <w:sz w:val="24"/>
          <w:szCs w:val="24"/>
          <w:lang w:val="en-GB"/>
        </w:rPr>
        <w:t xml:space="preserve">2013). </w:t>
      </w:r>
    </w:p>
    <w:p w:rsidR="00804616" w:rsidRPr="00856C93" w:rsidRDefault="00C36ACB" w:rsidP="004C4897">
      <w:pPr>
        <w:spacing w:line="480" w:lineRule="auto"/>
        <w:ind w:firstLine="708"/>
        <w:jc w:val="both"/>
        <w:rPr>
          <w:rFonts w:ascii="Times New Roman" w:hAnsi="Times New Roman"/>
          <w:sz w:val="24"/>
          <w:szCs w:val="24"/>
          <w:lang w:val="en-GB"/>
        </w:rPr>
      </w:pPr>
      <w:r w:rsidRPr="00856C93">
        <w:rPr>
          <w:rFonts w:ascii="Times New Roman" w:hAnsi="Times New Roman"/>
          <w:sz w:val="24"/>
          <w:szCs w:val="24"/>
          <w:lang w:val="en-GB"/>
        </w:rPr>
        <w:t>T</w:t>
      </w:r>
      <w:r w:rsidR="00573C2D" w:rsidRPr="00856C93">
        <w:rPr>
          <w:rFonts w:ascii="Times New Roman" w:hAnsi="Times New Roman"/>
          <w:sz w:val="24"/>
          <w:szCs w:val="24"/>
          <w:lang w:val="en-GB"/>
        </w:rPr>
        <w:t xml:space="preserve">o mimic the industrial </w:t>
      </w:r>
      <w:r w:rsidR="00E12754" w:rsidRPr="00856C93">
        <w:rPr>
          <w:rFonts w:ascii="Times New Roman" w:hAnsi="Times New Roman"/>
          <w:sz w:val="24"/>
          <w:szCs w:val="24"/>
          <w:lang w:val="en-GB"/>
        </w:rPr>
        <w:t xml:space="preserve">post-fermentation </w:t>
      </w:r>
      <w:r w:rsidR="00573C2D" w:rsidRPr="00856C93">
        <w:rPr>
          <w:rFonts w:ascii="Times New Roman" w:hAnsi="Times New Roman"/>
          <w:sz w:val="24"/>
          <w:szCs w:val="24"/>
          <w:lang w:val="en-GB"/>
        </w:rPr>
        <w:t xml:space="preserve">bulk storage of fermented </w:t>
      </w:r>
      <w:r w:rsidR="004A5528" w:rsidRPr="00856C93">
        <w:rPr>
          <w:rFonts w:ascii="Times New Roman" w:hAnsi="Times New Roman"/>
          <w:sz w:val="24"/>
          <w:szCs w:val="24"/>
          <w:lang w:val="en-GB"/>
        </w:rPr>
        <w:t xml:space="preserve">Spanish-style </w:t>
      </w:r>
      <w:r w:rsidR="004832DB" w:rsidRPr="00856C93">
        <w:rPr>
          <w:rFonts w:ascii="Times New Roman" w:hAnsi="Times New Roman"/>
          <w:sz w:val="24"/>
          <w:szCs w:val="24"/>
          <w:lang w:val="en-GB"/>
        </w:rPr>
        <w:t xml:space="preserve">green table </w:t>
      </w:r>
      <w:r w:rsidR="00573C2D" w:rsidRPr="00856C93">
        <w:rPr>
          <w:rFonts w:ascii="Times New Roman" w:hAnsi="Times New Roman"/>
          <w:sz w:val="24"/>
          <w:szCs w:val="24"/>
          <w:lang w:val="en-GB"/>
        </w:rPr>
        <w:t>olives</w:t>
      </w:r>
      <w:r w:rsidRPr="00856C93">
        <w:rPr>
          <w:rFonts w:ascii="Times New Roman" w:hAnsi="Times New Roman"/>
          <w:sz w:val="24"/>
          <w:szCs w:val="24"/>
          <w:lang w:val="en-GB"/>
        </w:rPr>
        <w:t>,</w:t>
      </w:r>
      <w:r w:rsidR="004A5528" w:rsidRPr="00856C93">
        <w:rPr>
          <w:rFonts w:ascii="Times New Roman" w:hAnsi="Times New Roman"/>
          <w:sz w:val="24"/>
          <w:szCs w:val="24"/>
          <w:lang w:val="en-GB"/>
        </w:rPr>
        <w:t xml:space="preserve"> 700 g of</w:t>
      </w:r>
      <w:r w:rsidR="00573C2D" w:rsidRPr="00856C93">
        <w:rPr>
          <w:rFonts w:ascii="Times New Roman" w:hAnsi="Times New Roman"/>
          <w:sz w:val="24"/>
          <w:szCs w:val="24"/>
          <w:lang w:val="en-GB"/>
        </w:rPr>
        <w:t xml:space="preserve"> fermented olives were transferred to plastic containers of 1.3 L </w:t>
      </w:r>
      <w:r w:rsidR="00793370" w:rsidRPr="00856C93">
        <w:rPr>
          <w:rFonts w:ascii="Times New Roman" w:hAnsi="Times New Roman"/>
          <w:sz w:val="24"/>
          <w:szCs w:val="24"/>
          <w:lang w:val="en-GB"/>
        </w:rPr>
        <w:t xml:space="preserve">capacity </w:t>
      </w:r>
      <w:r w:rsidR="00573C2D" w:rsidRPr="00856C93">
        <w:rPr>
          <w:rFonts w:ascii="Times New Roman" w:hAnsi="Times New Roman"/>
          <w:sz w:val="24"/>
          <w:szCs w:val="24"/>
          <w:lang w:val="en-GB"/>
        </w:rPr>
        <w:t>and cover</w:t>
      </w:r>
      <w:r w:rsidR="00BC02A1" w:rsidRPr="00856C93">
        <w:rPr>
          <w:rFonts w:ascii="Times New Roman" w:hAnsi="Times New Roman"/>
          <w:sz w:val="24"/>
          <w:szCs w:val="24"/>
          <w:lang w:val="en-GB"/>
        </w:rPr>
        <w:t>ed</w:t>
      </w:r>
      <w:r w:rsidR="00573C2D" w:rsidRPr="00856C93">
        <w:rPr>
          <w:rFonts w:ascii="Times New Roman" w:hAnsi="Times New Roman"/>
          <w:sz w:val="24"/>
          <w:szCs w:val="24"/>
          <w:lang w:val="en-GB"/>
        </w:rPr>
        <w:t xml:space="preserve"> with their </w:t>
      </w:r>
      <w:r w:rsidR="004A5528" w:rsidRPr="00856C93">
        <w:rPr>
          <w:rFonts w:ascii="Times New Roman" w:hAnsi="Times New Roman"/>
          <w:sz w:val="24"/>
          <w:szCs w:val="24"/>
          <w:lang w:val="en-GB"/>
        </w:rPr>
        <w:t xml:space="preserve">own </w:t>
      </w:r>
      <w:r w:rsidR="00573C2D" w:rsidRPr="00856C93">
        <w:rPr>
          <w:rFonts w:ascii="Times New Roman" w:hAnsi="Times New Roman"/>
          <w:sz w:val="24"/>
          <w:szCs w:val="24"/>
          <w:lang w:val="en-GB"/>
        </w:rPr>
        <w:t xml:space="preserve">fermentation brines (660 mL), </w:t>
      </w:r>
      <w:r w:rsidR="004A5528" w:rsidRPr="00856C93">
        <w:rPr>
          <w:rFonts w:ascii="Times New Roman" w:hAnsi="Times New Roman"/>
          <w:sz w:val="24"/>
          <w:szCs w:val="24"/>
          <w:lang w:val="en-GB"/>
        </w:rPr>
        <w:t xml:space="preserve">increasing </w:t>
      </w:r>
      <w:r w:rsidR="00573C2D" w:rsidRPr="00856C93">
        <w:rPr>
          <w:rFonts w:ascii="Times New Roman" w:hAnsi="Times New Roman"/>
          <w:sz w:val="24"/>
          <w:szCs w:val="24"/>
          <w:lang w:val="en-GB"/>
        </w:rPr>
        <w:t xml:space="preserve">the salt </w:t>
      </w:r>
      <w:r w:rsidR="00262E2E" w:rsidRPr="00856C93">
        <w:rPr>
          <w:rFonts w:ascii="Times New Roman" w:hAnsi="Times New Roman"/>
          <w:sz w:val="24"/>
          <w:szCs w:val="24"/>
          <w:lang w:val="en-GB"/>
        </w:rPr>
        <w:t>concentration in</w:t>
      </w:r>
      <w:r w:rsidRPr="00856C93">
        <w:rPr>
          <w:rFonts w:ascii="Times New Roman" w:hAnsi="Times New Roman"/>
          <w:sz w:val="24"/>
          <w:szCs w:val="24"/>
          <w:lang w:val="en-GB"/>
        </w:rPr>
        <w:t xml:space="preserve"> brine </w:t>
      </w:r>
      <w:r w:rsidR="00573C2D" w:rsidRPr="00856C93">
        <w:rPr>
          <w:rFonts w:ascii="Times New Roman" w:hAnsi="Times New Roman"/>
          <w:sz w:val="24"/>
          <w:szCs w:val="24"/>
          <w:lang w:val="en-GB"/>
        </w:rPr>
        <w:t>up to ~</w:t>
      </w:r>
      <w:r w:rsidR="00793370" w:rsidRPr="00856C93">
        <w:rPr>
          <w:rFonts w:ascii="Times New Roman" w:hAnsi="Times New Roman"/>
          <w:sz w:val="24"/>
          <w:szCs w:val="24"/>
          <w:lang w:val="en-GB"/>
        </w:rPr>
        <w:t xml:space="preserve"> </w:t>
      </w:r>
      <w:r w:rsidR="0015760E" w:rsidRPr="00856C93">
        <w:rPr>
          <w:rFonts w:ascii="Times New Roman" w:hAnsi="Times New Roman"/>
          <w:sz w:val="24"/>
          <w:szCs w:val="24"/>
          <w:lang w:val="en-GB"/>
        </w:rPr>
        <w:t>90 g/L</w:t>
      </w:r>
      <w:r w:rsidR="00573C2D" w:rsidRPr="00856C93">
        <w:rPr>
          <w:rFonts w:ascii="Times New Roman" w:hAnsi="Times New Roman"/>
          <w:sz w:val="24"/>
          <w:szCs w:val="24"/>
          <w:lang w:val="en-GB"/>
        </w:rPr>
        <w:t xml:space="preserve"> </w:t>
      </w:r>
      <w:proofErr w:type="spellStart"/>
      <w:r w:rsidR="00573C2D" w:rsidRPr="00856C93">
        <w:rPr>
          <w:rFonts w:ascii="Times New Roman" w:hAnsi="Times New Roman"/>
          <w:sz w:val="24"/>
          <w:szCs w:val="24"/>
          <w:lang w:val="en-GB"/>
        </w:rPr>
        <w:t>NaCl</w:t>
      </w:r>
      <w:proofErr w:type="spellEnd"/>
      <w:r w:rsidR="00573C2D" w:rsidRPr="00856C93">
        <w:rPr>
          <w:rFonts w:ascii="Times New Roman" w:hAnsi="Times New Roman"/>
          <w:sz w:val="24"/>
          <w:szCs w:val="24"/>
          <w:lang w:val="en-GB"/>
        </w:rPr>
        <w:t xml:space="preserve">. </w:t>
      </w:r>
      <w:r w:rsidR="00793AEE" w:rsidRPr="00856C93">
        <w:rPr>
          <w:rFonts w:ascii="Times New Roman" w:hAnsi="Times New Roman"/>
          <w:sz w:val="24"/>
          <w:szCs w:val="24"/>
          <w:lang w:val="en-GB"/>
        </w:rPr>
        <w:t>T</w:t>
      </w:r>
      <w:r w:rsidR="00BC02A1" w:rsidRPr="00856C93">
        <w:rPr>
          <w:rFonts w:ascii="Times New Roman" w:hAnsi="Times New Roman"/>
          <w:sz w:val="24"/>
          <w:szCs w:val="24"/>
          <w:lang w:val="en-GB"/>
        </w:rPr>
        <w:t xml:space="preserve">he </w:t>
      </w:r>
      <w:r w:rsidR="00793AEE" w:rsidRPr="00856C93">
        <w:rPr>
          <w:rFonts w:ascii="Times New Roman" w:hAnsi="Times New Roman"/>
          <w:sz w:val="24"/>
          <w:szCs w:val="24"/>
          <w:lang w:val="en-GB"/>
        </w:rPr>
        <w:t>containers</w:t>
      </w:r>
      <w:r w:rsidR="00BC02A1" w:rsidRPr="00856C93">
        <w:rPr>
          <w:rFonts w:ascii="Times New Roman" w:hAnsi="Times New Roman"/>
          <w:sz w:val="24"/>
          <w:szCs w:val="24"/>
          <w:lang w:val="en-GB"/>
        </w:rPr>
        <w:t xml:space="preserve"> </w:t>
      </w:r>
      <w:r w:rsidR="00793AEE" w:rsidRPr="00856C93">
        <w:rPr>
          <w:rFonts w:ascii="Times New Roman" w:hAnsi="Times New Roman"/>
          <w:sz w:val="24"/>
          <w:szCs w:val="24"/>
          <w:lang w:val="en-GB"/>
        </w:rPr>
        <w:t xml:space="preserve">were covered with lids </w:t>
      </w:r>
      <w:r w:rsidR="00573C2D" w:rsidRPr="00856C93">
        <w:rPr>
          <w:rFonts w:ascii="Times New Roman" w:hAnsi="Times New Roman"/>
          <w:sz w:val="24"/>
          <w:szCs w:val="24"/>
          <w:lang w:val="en-GB"/>
        </w:rPr>
        <w:t xml:space="preserve">and </w:t>
      </w:r>
      <w:r w:rsidR="00BC02A1" w:rsidRPr="00856C93">
        <w:rPr>
          <w:rFonts w:ascii="Times New Roman" w:hAnsi="Times New Roman"/>
          <w:sz w:val="24"/>
          <w:szCs w:val="24"/>
          <w:lang w:val="en-GB"/>
        </w:rPr>
        <w:t>the</w:t>
      </w:r>
      <w:r w:rsidR="00793AEE" w:rsidRPr="00856C93">
        <w:rPr>
          <w:rFonts w:ascii="Times New Roman" w:hAnsi="Times New Roman"/>
          <w:sz w:val="24"/>
          <w:szCs w:val="24"/>
          <w:lang w:val="en-GB"/>
        </w:rPr>
        <w:t>n</w:t>
      </w:r>
      <w:r w:rsidR="00BC02A1" w:rsidRPr="00856C93">
        <w:rPr>
          <w:rFonts w:ascii="Times New Roman" w:hAnsi="Times New Roman"/>
          <w:sz w:val="24"/>
          <w:szCs w:val="24"/>
          <w:lang w:val="en-GB"/>
        </w:rPr>
        <w:t xml:space="preserve"> </w:t>
      </w:r>
      <w:r w:rsidR="00573C2D" w:rsidRPr="00856C93">
        <w:rPr>
          <w:rFonts w:ascii="Times New Roman" w:hAnsi="Times New Roman"/>
          <w:sz w:val="24"/>
          <w:szCs w:val="24"/>
          <w:lang w:val="en-GB"/>
        </w:rPr>
        <w:t xml:space="preserve">stored </w:t>
      </w:r>
      <w:r w:rsidR="004A5528" w:rsidRPr="00856C93">
        <w:rPr>
          <w:rFonts w:ascii="Times New Roman" w:hAnsi="Times New Roman"/>
          <w:sz w:val="24"/>
          <w:szCs w:val="24"/>
          <w:lang w:val="en-GB"/>
        </w:rPr>
        <w:t xml:space="preserve">for </w:t>
      </w:r>
      <w:r w:rsidR="00DD0E57" w:rsidRPr="00856C93">
        <w:rPr>
          <w:rFonts w:ascii="Times New Roman" w:hAnsi="Times New Roman"/>
          <w:sz w:val="24"/>
          <w:szCs w:val="24"/>
          <w:lang w:val="en-GB"/>
        </w:rPr>
        <w:t xml:space="preserve">3 </w:t>
      </w:r>
      <w:r w:rsidR="004A5528" w:rsidRPr="00856C93">
        <w:rPr>
          <w:rFonts w:ascii="Times New Roman" w:hAnsi="Times New Roman"/>
          <w:sz w:val="24"/>
          <w:szCs w:val="24"/>
          <w:lang w:val="en-GB"/>
        </w:rPr>
        <w:t>months</w:t>
      </w:r>
      <w:r w:rsidR="0040693D">
        <w:rPr>
          <w:rFonts w:ascii="Times New Roman" w:hAnsi="Times New Roman"/>
          <w:sz w:val="24"/>
          <w:szCs w:val="24"/>
          <w:lang w:val="en-GB"/>
        </w:rPr>
        <w:t xml:space="preserve"> at room temperature which </w:t>
      </w:r>
      <w:r w:rsidR="00573C2D" w:rsidRPr="00856C93">
        <w:rPr>
          <w:rFonts w:ascii="Times New Roman" w:hAnsi="Times New Roman"/>
          <w:sz w:val="24"/>
          <w:szCs w:val="24"/>
          <w:lang w:val="en-GB"/>
        </w:rPr>
        <w:t>rose progressively from ~17ºC to ~30ºC.</w:t>
      </w:r>
      <w:r w:rsidR="00367AE8" w:rsidRPr="00856C93">
        <w:rPr>
          <w:rFonts w:ascii="Times New Roman" w:hAnsi="Times New Roman"/>
          <w:sz w:val="24"/>
          <w:szCs w:val="24"/>
          <w:lang w:val="en-GB"/>
        </w:rPr>
        <w:t xml:space="preserve"> </w:t>
      </w:r>
    </w:p>
    <w:p w:rsidR="00573C2D" w:rsidRPr="00856C93" w:rsidRDefault="00573C2D" w:rsidP="00573C2D">
      <w:pPr>
        <w:spacing w:line="480" w:lineRule="auto"/>
        <w:jc w:val="both"/>
        <w:rPr>
          <w:rFonts w:ascii="Times New Roman" w:hAnsi="Times New Roman"/>
          <w:sz w:val="24"/>
          <w:szCs w:val="24"/>
          <w:lang w:val="en-GB"/>
        </w:rPr>
      </w:pPr>
      <w:r w:rsidRPr="00856C93">
        <w:rPr>
          <w:rFonts w:ascii="Times New Roman" w:hAnsi="Times New Roman"/>
          <w:i/>
          <w:sz w:val="24"/>
          <w:szCs w:val="24"/>
          <w:lang w:val="en-GB"/>
        </w:rPr>
        <w:t xml:space="preserve">2.2. </w:t>
      </w:r>
      <w:r w:rsidR="009F3CA5" w:rsidRPr="00C65D76">
        <w:rPr>
          <w:rFonts w:ascii="Times New Roman" w:hAnsi="Times New Roman"/>
          <w:i/>
          <w:color w:val="FF0000"/>
          <w:sz w:val="24"/>
          <w:szCs w:val="24"/>
          <w:lang w:val="en-GB"/>
        </w:rPr>
        <w:t>Packing</w:t>
      </w:r>
      <w:r w:rsidRPr="00C65D76">
        <w:rPr>
          <w:rFonts w:ascii="Times New Roman" w:hAnsi="Times New Roman"/>
          <w:i/>
          <w:color w:val="FF0000"/>
          <w:sz w:val="24"/>
          <w:szCs w:val="24"/>
          <w:lang w:val="en-GB"/>
        </w:rPr>
        <w:t xml:space="preserve"> </w:t>
      </w:r>
      <w:r w:rsidRPr="00856C93">
        <w:rPr>
          <w:rFonts w:ascii="Times New Roman" w:hAnsi="Times New Roman"/>
          <w:i/>
          <w:sz w:val="24"/>
          <w:szCs w:val="24"/>
          <w:lang w:val="en-GB"/>
        </w:rPr>
        <w:t>of stored olives</w:t>
      </w:r>
    </w:p>
    <w:p w:rsidR="00573C2D" w:rsidRPr="00856C93" w:rsidRDefault="00C86834" w:rsidP="00573C2D">
      <w:pPr>
        <w:spacing w:line="480" w:lineRule="auto"/>
        <w:ind w:firstLine="708"/>
        <w:jc w:val="both"/>
        <w:rPr>
          <w:rFonts w:ascii="Times New Roman" w:hAnsi="Times New Roman"/>
          <w:sz w:val="24"/>
          <w:szCs w:val="24"/>
          <w:lang w:val="en-GB" w:eastAsia="es-ES"/>
        </w:rPr>
      </w:pPr>
      <w:r>
        <w:rPr>
          <w:rFonts w:ascii="Times New Roman" w:hAnsi="Times New Roman"/>
          <w:sz w:val="24"/>
          <w:szCs w:val="24"/>
          <w:lang w:val="en-GB"/>
        </w:rPr>
        <w:t>A</w:t>
      </w:r>
      <w:r w:rsidR="00573C2D" w:rsidRPr="00856C93">
        <w:rPr>
          <w:rFonts w:ascii="Times New Roman" w:hAnsi="Times New Roman"/>
          <w:sz w:val="24"/>
          <w:szCs w:val="24"/>
          <w:lang w:val="en-GB"/>
        </w:rPr>
        <w:t xml:space="preserve">fter </w:t>
      </w:r>
      <w:r w:rsidR="00DD0E57" w:rsidRPr="00856C93">
        <w:rPr>
          <w:rFonts w:ascii="Times New Roman" w:hAnsi="Times New Roman"/>
          <w:sz w:val="24"/>
          <w:szCs w:val="24"/>
          <w:lang w:val="en-GB"/>
        </w:rPr>
        <w:t xml:space="preserve">3 </w:t>
      </w:r>
      <w:r w:rsidR="00804616" w:rsidRPr="00856C93">
        <w:rPr>
          <w:rFonts w:ascii="Times New Roman" w:hAnsi="Times New Roman"/>
          <w:sz w:val="24"/>
          <w:szCs w:val="24"/>
          <w:lang w:val="en-GB"/>
        </w:rPr>
        <w:t xml:space="preserve">months of </w:t>
      </w:r>
      <w:r w:rsidR="00F03989" w:rsidRPr="00856C93">
        <w:rPr>
          <w:rFonts w:ascii="Times New Roman" w:hAnsi="Times New Roman"/>
          <w:sz w:val="24"/>
          <w:szCs w:val="24"/>
          <w:lang w:val="en-GB"/>
        </w:rPr>
        <w:t xml:space="preserve">post-fermentation </w:t>
      </w:r>
      <w:r w:rsidR="00804616" w:rsidRPr="00856C93">
        <w:rPr>
          <w:rFonts w:ascii="Times New Roman" w:hAnsi="Times New Roman"/>
          <w:sz w:val="24"/>
          <w:szCs w:val="24"/>
          <w:lang w:val="en-GB"/>
        </w:rPr>
        <w:t xml:space="preserve">storage, </w:t>
      </w:r>
      <w:r w:rsidR="00793370" w:rsidRPr="00856C93">
        <w:rPr>
          <w:rFonts w:ascii="Times New Roman" w:hAnsi="Times New Roman"/>
          <w:sz w:val="24"/>
          <w:szCs w:val="24"/>
          <w:lang w:val="en-GB"/>
        </w:rPr>
        <w:t>175</w:t>
      </w:r>
      <w:r w:rsidR="002B3461" w:rsidRPr="00856C93">
        <w:rPr>
          <w:rFonts w:ascii="Times New Roman" w:hAnsi="Times New Roman"/>
          <w:sz w:val="24"/>
          <w:szCs w:val="24"/>
          <w:lang w:val="en-GB"/>
        </w:rPr>
        <w:t xml:space="preserve"> </w:t>
      </w:r>
      <w:r w:rsidR="00836ECC" w:rsidRPr="00856C93">
        <w:rPr>
          <w:rFonts w:ascii="Times New Roman" w:hAnsi="Times New Roman"/>
          <w:sz w:val="24"/>
          <w:szCs w:val="24"/>
          <w:lang w:val="en-GB"/>
        </w:rPr>
        <w:t>g</w:t>
      </w:r>
      <w:r w:rsidR="00793370" w:rsidRPr="00856C93">
        <w:rPr>
          <w:rFonts w:ascii="Times New Roman" w:hAnsi="Times New Roman"/>
          <w:sz w:val="24"/>
          <w:szCs w:val="24"/>
          <w:lang w:val="en-GB"/>
        </w:rPr>
        <w:t xml:space="preserve"> of </w:t>
      </w:r>
      <w:r w:rsidR="00804616" w:rsidRPr="00856C93">
        <w:rPr>
          <w:rFonts w:ascii="Times New Roman" w:hAnsi="Times New Roman"/>
          <w:sz w:val="24"/>
          <w:szCs w:val="24"/>
          <w:lang w:val="en-GB"/>
        </w:rPr>
        <w:t xml:space="preserve">olives were </w:t>
      </w:r>
      <w:r w:rsidR="00B567CA" w:rsidRPr="00856C93">
        <w:rPr>
          <w:rFonts w:ascii="Times New Roman" w:hAnsi="Times New Roman"/>
          <w:sz w:val="24"/>
          <w:szCs w:val="24"/>
          <w:lang w:val="en-GB" w:eastAsia="es-ES"/>
        </w:rPr>
        <w:t xml:space="preserve">introduced into A314 jars </w:t>
      </w:r>
      <w:r w:rsidR="0015760E" w:rsidRPr="00856C93">
        <w:rPr>
          <w:rFonts w:ascii="Times New Roman" w:hAnsi="Times New Roman"/>
          <w:sz w:val="24"/>
          <w:szCs w:val="24"/>
          <w:lang w:val="en-GB" w:eastAsia="es-ES"/>
        </w:rPr>
        <w:t>(314 mL volume, 75 mm diameter x 103.5 mm high)</w:t>
      </w:r>
      <w:r w:rsidR="00817E59" w:rsidRPr="00856C93">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and covered with 145</w:t>
      </w:r>
      <w:r w:rsidR="001A2D6A" w:rsidRPr="00856C93">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m</w:t>
      </w:r>
      <w:r w:rsidR="001D7EAB" w:rsidRPr="00856C93">
        <w:rPr>
          <w:rFonts w:ascii="Times New Roman" w:hAnsi="Times New Roman"/>
          <w:sz w:val="24"/>
          <w:szCs w:val="24"/>
          <w:lang w:val="en-GB" w:eastAsia="es-ES"/>
        </w:rPr>
        <w:t>L</w:t>
      </w:r>
      <w:r w:rsidR="00B567CA" w:rsidRPr="00856C93">
        <w:rPr>
          <w:rFonts w:ascii="Times New Roman" w:hAnsi="Times New Roman"/>
          <w:sz w:val="24"/>
          <w:szCs w:val="24"/>
          <w:lang w:val="en-GB" w:eastAsia="es-ES"/>
        </w:rPr>
        <w:t xml:space="preserve"> </w:t>
      </w:r>
      <w:r w:rsidR="00793370" w:rsidRPr="00856C93">
        <w:rPr>
          <w:rFonts w:ascii="Times New Roman" w:hAnsi="Times New Roman"/>
          <w:sz w:val="24"/>
          <w:szCs w:val="24"/>
          <w:lang w:val="en-GB" w:eastAsia="es-ES"/>
        </w:rPr>
        <w:t xml:space="preserve">of new </w:t>
      </w:r>
      <w:r w:rsidR="00B567CA" w:rsidRPr="00856C93">
        <w:rPr>
          <w:rFonts w:ascii="Times New Roman" w:hAnsi="Times New Roman"/>
          <w:sz w:val="24"/>
          <w:szCs w:val="24"/>
          <w:lang w:val="en-GB" w:eastAsia="es-ES"/>
        </w:rPr>
        <w:t>fresh brine</w:t>
      </w:r>
      <w:r w:rsidR="00793370" w:rsidRPr="00856C93">
        <w:rPr>
          <w:rFonts w:ascii="Times New Roman" w:hAnsi="Times New Roman"/>
          <w:sz w:val="24"/>
          <w:szCs w:val="24"/>
          <w:lang w:val="en-GB" w:eastAsia="es-ES"/>
        </w:rPr>
        <w:t>. This brine</w:t>
      </w:r>
      <w:r w:rsidR="00B567CA" w:rsidRPr="00856C93">
        <w:rPr>
          <w:rFonts w:ascii="Times New Roman" w:hAnsi="Times New Roman"/>
          <w:sz w:val="24"/>
          <w:szCs w:val="24"/>
          <w:lang w:val="en-GB" w:eastAsia="es-ES"/>
        </w:rPr>
        <w:t xml:space="preserve"> had </w:t>
      </w:r>
      <w:r w:rsidR="00B567CA" w:rsidRPr="00856C93">
        <w:rPr>
          <w:rFonts w:ascii="Times New Roman" w:hAnsi="Times New Roman"/>
          <w:sz w:val="24"/>
          <w:szCs w:val="24"/>
          <w:lang w:val="en-GB"/>
        </w:rPr>
        <w:t xml:space="preserve">the adequate concentrations of salt and </w:t>
      </w:r>
      <w:r w:rsidR="00793370" w:rsidRPr="00856C93">
        <w:rPr>
          <w:rFonts w:ascii="Times New Roman" w:hAnsi="Times New Roman"/>
          <w:sz w:val="24"/>
          <w:szCs w:val="24"/>
          <w:lang w:val="en-GB"/>
        </w:rPr>
        <w:t xml:space="preserve">lactic </w:t>
      </w:r>
      <w:r w:rsidR="00B567CA" w:rsidRPr="00856C93">
        <w:rPr>
          <w:rFonts w:ascii="Times New Roman" w:hAnsi="Times New Roman"/>
          <w:sz w:val="24"/>
          <w:szCs w:val="24"/>
          <w:lang w:val="en-GB"/>
        </w:rPr>
        <w:t xml:space="preserve">acid to reach </w:t>
      </w:r>
      <w:r w:rsidR="00793370" w:rsidRPr="00856C93">
        <w:rPr>
          <w:rFonts w:ascii="Times New Roman" w:hAnsi="Times New Roman"/>
          <w:sz w:val="24"/>
          <w:szCs w:val="24"/>
          <w:lang w:val="en-GB"/>
        </w:rPr>
        <w:t>the following</w:t>
      </w:r>
      <w:r w:rsidR="002E3AE7" w:rsidRPr="00856C93">
        <w:rPr>
          <w:rFonts w:ascii="Times New Roman" w:hAnsi="Times New Roman"/>
          <w:sz w:val="24"/>
          <w:szCs w:val="24"/>
          <w:lang w:val="en-GB"/>
        </w:rPr>
        <w:t xml:space="preserve"> equilibrium</w:t>
      </w:r>
      <w:r w:rsidR="00793370" w:rsidRPr="00856C93">
        <w:rPr>
          <w:rFonts w:ascii="Times New Roman" w:hAnsi="Times New Roman"/>
          <w:sz w:val="24"/>
          <w:szCs w:val="24"/>
          <w:lang w:val="en-GB"/>
        </w:rPr>
        <w:t xml:space="preserve"> levels: </w:t>
      </w:r>
      <w:r w:rsidR="0015760E" w:rsidRPr="00856C93">
        <w:rPr>
          <w:rFonts w:ascii="Times New Roman" w:hAnsi="Times New Roman"/>
          <w:sz w:val="24"/>
          <w:szCs w:val="24"/>
          <w:lang w:val="en-GB" w:eastAsia="es-ES"/>
        </w:rPr>
        <w:t>50 g/L</w:t>
      </w:r>
      <w:r w:rsidR="00793370" w:rsidRPr="00856C93">
        <w:rPr>
          <w:rFonts w:ascii="Times New Roman" w:hAnsi="Times New Roman"/>
          <w:sz w:val="24"/>
          <w:szCs w:val="24"/>
          <w:lang w:val="en-GB" w:eastAsia="es-ES"/>
        </w:rPr>
        <w:t xml:space="preserve"> </w:t>
      </w:r>
      <w:proofErr w:type="spellStart"/>
      <w:r w:rsidR="00793370" w:rsidRPr="00856C93">
        <w:rPr>
          <w:rFonts w:ascii="Times New Roman" w:hAnsi="Times New Roman"/>
          <w:sz w:val="24"/>
          <w:szCs w:val="24"/>
          <w:lang w:val="en-GB" w:eastAsia="es-ES"/>
        </w:rPr>
        <w:t>NaCl</w:t>
      </w:r>
      <w:proofErr w:type="spellEnd"/>
      <w:r w:rsidR="00793370" w:rsidRPr="00856C93">
        <w:rPr>
          <w:rFonts w:ascii="Times New Roman" w:hAnsi="Times New Roman"/>
          <w:sz w:val="24"/>
          <w:szCs w:val="24"/>
          <w:lang w:val="en-GB" w:eastAsia="es-ES"/>
        </w:rPr>
        <w:t xml:space="preserve"> and </w:t>
      </w:r>
      <w:r w:rsidR="0015760E" w:rsidRPr="00856C93">
        <w:rPr>
          <w:rFonts w:ascii="Times New Roman" w:hAnsi="Times New Roman"/>
          <w:sz w:val="24"/>
          <w:szCs w:val="24"/>
          <w:lang w:val="en-GB" w:eastAsia="es-ES"/>
        </w:rPr>
        <w:t>5</w:t>
      </w:r>
      <w:r w:rsidR="001A2D6A" w:rsidRPr="00856C93">
        <w:rPr>
          <w:rFonts w:ascii="Times New Roman" w:hAnsi="Times New Roman"/>
          <w:sz w:val="24"/>
          <w:szCs w:val="24"/>
          <w:lang w:val="en-GB" w:eastAsia="es-ES"/>
        </w:rPr>
        <w:t xml:space="preserve"> </w:t>
      </w:r>
      <w:r w:rsidR="0015760E" w:rsidRPr="00856C93">
        <w:rPr>
          <w:rFonts w:ascii="Times New Roman" w:hAnsi="Times New Roman"/>
          <w:sz w:val="24"/>
          <w:szCs w:val="24"/>
          <w:lang w:val="en-GB" w:eastAsia="es-ES"/>
        </w:rPr>
        <w:t>g/L</w:t>
      </w:r>
      <w:r w:rsidR="001D7EAB" w:rsidRPr="00856C93">
        <w:rPr>
          <w:rFonts w:ascii="Times New Roman" w:hAnsi="Times New Roman"/>
          <w:sz w:val="24"/>
          <w:szCs w:val="24"/>
          <w:lang w:val="en-GB" w:eastAsia="es-ES"/>
        </w:rPr>
        <w:t xml:space="preserve"> </w:t>
      </w:r>
      <w:proofErr w:type="spellStart"/>
      <w:r w:rsidR="00793370" w:rsidRPr="00856C93">
        <w:rPr>
          <w:rFonts w:ascii="Times New Roman" w:hAnsi="Times New Roman"/>
          <w:sz w:val="24"/>
          <w:szCs w:val="24"/>
          <w:lang w:val="en-GB" w:eastAsia="es-ES"/>
        </w:rPr>
        <w:t>titratable</w:t>
      </w:r>
      <w:proofErr w:type="spellEnd"/>
      <w:r w:rsidR="00793370" w:rsidRPr="00856C93">
        <w:rPr>
          <w:rFonts w:ascii="Times New Roman" w:hAnsi="Times New Roman"/>
          <w:sz w:val="24"/>
          <w:szCs w:val="24"/>
          <w:lang w:val="en-GB" w:eastAsia="es-ES"/>
        </w:rPr>
        <w:t xml:space="preserve"> acidity, expressed a</w:t>
      </w:r>
      <w:r w:rsidR="003A33B8" w:rsidRPr="00856C93">
        <w:rPr>
          <w:rFonts w:ascii="Times New Roman" w:hAnsi="Times New Roman"/>
          <w:sz w:val="24"/>
          <w:szCs w:val="24"/>
          <w:lang w:val="en-GB" w:eastAsia="es-ES"/>
        </w:rPr>
        <w:t>s</w:t>
      </w:r>
      <w:r w:rsidR="00793370" w:rsidRPr="00856C93">
        <w:rPr>
          <w:rFonts w:ascii="Times New Roman" w:hAnsi="Times New Roman"/>
          <w:sz w:val="24"/>
          <w:szCs w:val="24"/>
          <w:lang w:val="en-GB" w:eastAsia="es-ES"/>
        </w:rPr>
        <w:t xml:space="preserve"> lactic acid. </w:t>
      </w:r>
      <w:r w:rsidR="00B567CA" w:rsidRPr="00856C93">
        <w:rPr>
          <w:rFonts w:ascii="Times New Roman" w:hAnsi="Times New Roman"/>
          <w:sz w:val="24"/>
          <w:szCs w:val="24"/>
          <w:lang w:val="en-GB" w:eastAsia="es-ES"/>
        </w:rPr>
        <w:t xml:space="preserve">The jars were </w:t>
      </w:r>
      <w:r w:rsidR="00793370" w:rsidRPr="00856C93">
        <w:rPr>
          <w:rFonts w:ascii="Times New Roman" w:hAnsi="Times New Roman"/>
          <w:sz w:val="24"/>
          <w:szCs w:val="24"/>
          <w:lang w:val="en-GB" w:eastAsia="es-ES"/>
        </w:rPr>
        <w:t xml:space="preserve">then </w:t>
      </w:r>
      <w:r w:rsidR="00D75270" w:rsidRPr="00856C93">
        <w:rPr>
          <w:rFonts w:ascii="Times New Roman" w:hAnsi="Times New Roman"/>
          <w:sz w:val="24"/>
          <w:szCs w:val="24"/>
          <w:lang w:val="en-GB" w:eastAsia="es-ES"/>
        </w:rPr>
        <w:t>placed in</w:t>
      </w:r>
      <w:r w:rsidR="00B567CA" w:rsidRPr="00856C93">
        <w:rPr>
          <w:rFonts w:ascii="Times New Roman" w:hAnsi="Times New Roman"/>
          <w:sz w:val="24"/>
          <w:szCs w:val="24"/>
          <w:lang w:val="en-GB" w:eastAsia="es-ES"/>
        </w:rPr>
        <w:t xml:space="preserve"> a cold room</w:t>
      </w:r>
      <w:r w:rsidR="002E3AE7" w:rsidRPr="00856C93">
        <w:rPr>
          <w:rFonts w:ascii="Times New Roman" w:hAnsi="Times New Roman"/>
          <w:sz w:val="24"/>
          <w:szCs w:val="24"/>
          <w:lang w:val="en-GB" w:eastAsia="es-ES"/>
        </w:rPr>
        <w:t xml:space="preserve"> for </w:t>
      </w:r>
      <w:r w:rsidR="00B55C93">
        <w:rPr>
          <w:rFonts w:ascii="Times New Roman" w:hAnsi="Times New Roman"/>
          <w:sz w:val="24"/>
          <w:szCs w:val="24"/>
          <w:lang w:val="en-GB" w:eastAsia="es-ES"/>
        </w:rPr>
        <w:t>1</w:t>
      </w:r>
      <w:r w:rsidR="00B55C93" w:rsidRPr="00856C93">
        <w:rPr>
          <w:rFonts w:ascii="Times New Roman" w:hAnsi="Times New Roman"/>
          <w:sz w:val="24"/>
          <w:szCs w:val="24"/>
          <w:lang w:val="en-GB" w:eastAsia="es-ES"/>
        </w:rPr>
        <w:t xml:space="preserve"> </w:t>
      </w:r>
      <w:r w:rsidR="002E3AE7" w:rsidRPr="00856C93">
        <w:rPr>
          <w:rFonts w:ascii="Times New Roman" w:hAnsi="Times New Roman"/>
          <w:sz w:val="24"/>
          <w:szCs w:val="24"/>
          <w:lang w:val="en-GB" w:eastAsia="es-ES"/>
        </w:rPr>
        <w:t>month</w:t>
      </w:r>
      <w:r w:rsidR="00B567CA" w:rsidRPr="00856C93">
        <w:rPr>
          <w:rFonts w:ascii="Times New Roman" w:hAnsi="Times New Roman"/>
          <w:sz w:val="24"/>
          <w:szCs w:val="24"/>
          <w:lang w:val="en-GB" w:eastAsia="es-ES"/>
        </w:rPr>
        <w:t xml:space="preserve"> at 6-8</w:t>
      </w:r>
      <w:r w:rsidR="00A74233" w:rsidRPr="00856C93">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 xml:space="preserve">ºC </w:t>
      </w:r>
      <w:r w:rsidR="00B567CA" w:rsidRPr="00856C93">
        <w:rPr>
          <w:rFonts w:ascii="Times New Roman" w:hAnsi="Times New Roman"/>
          <w:sz w:val="24"/>
          <w:szCs w:val="24"/>
          <w:lang w:val="en-GB" w:eastAsia="es-ES"/>
        </w:rPr>
        <w:lastRenderedPageBreak/>
        <w:t xml:space="preserve">to </w:t>
      </w:r>
      <w:r w:rsidR="00793370" w:rsidRPr="00856C93">
        <w:rPr>
          <w:rFonts w:ascii="Times New Roman" w:hAnsi="Times New Roman"/>
          <w:sz w:val="24"/>
          <w:szCs w:val="24"/>
          <w:lang w:val="en-GB" w:eastAsia="es-ES"/>
        </w:rPr>
        <w:t>obtain the mentioned</w:t>
      </w:r>
      <w:r w:rsidR="00B567CA" w:rsidRPr="00856C93">
        <w:rPr>
          <w:rFonts w:ascii="Times New Roman" w:hAnsi="Times New Roman"/>
          <w:sz w:val="24"/>
          <w:szCs w:val="24"/>
          <w:lang w:val="en-GB" w:eastAsia="es-ES"/>
        </w:rPr>
        <w:t xml:space="preserve"> equilibrium</w:t>
      </w:r>
      <w:r w:rsidR="00B2399E" w:rsidRPr="00856C93">
        <w:rPr>
          <w:rFonts w:ascii="Times New Roman" w:hAnsi="Times New Roman"/>
          <w:sz w:val="24"/>
          <w:szCs w:val="24"/>
          <w:lang w:val="en-GB" w:eastAsia="es-ES"/>
        </w:rPr>
        <w:t xml:space="preserve"> </w:t>
      </w:r>
      <w:r w:rsidR="00B82415" w:rsidRPr="00856C93">
        <w:rPr>
          <w:rFonts w:ascii="Times New Roman" w:hAnsi="Times New Roman"/>
          <w:sz w:val="24"/>
          <w:szCs w:val="24"/>
          <w:lang w:val="en-GB" w:eastAsia="es-ES"/>
        </w:rPr>
        <w:t>while minimizing any other changes</w:t>
      </w:r>
      <w:r w:rsidR="00B567CA" w:rsidRPr="00856C93">
        <w:rPr>
          <w:rFonts w:ascii="Times New Roman" w:hAnsi="Times New Roman"/>
          <w:sz w:val="24"/>
          <w:szCs w:val="24"/>
          <w:lang w:val="en-GB" w:eastAsia="es-ES"/>
        </w:rPr>
        <w:t xml:space="preserve"> and then </w:t>
      </w:r>
      <w:r w:rsidR="002E3AE7" w:rsidRPr="00856C93">
        <w:rPr>
          <w:rFonts w:ascii="Times New Roman" w:hAnsi="Times New Roman"/>
          <w:sz w:val="24"/>
          <w:szCs w:val="24"/>
          <w:lang w:val="en-GB" w:eastAsia="es-ES"/>
        </w:rPr>
        <w:t xml:space="preserve">the </w:t>
      </w:r>
      <w:r w:rsidR="00B567CA" w:rsidRPr="00856C93">
        <w:rPr>
          <w:rFonts w:ascii="Times New Roman" w:hAnsi="Times New Roman"/>
          <w:sz w:val="24"/>
          <w:szCs w:val="24"/>
          <w:lang w:val="en-GB" w:eastAsia="es-ES"/>
        </w:rPr>
        <w:t xml:space="preserve">olives were sensory </w:t>
      </w:r>
      <w:proofErr w:type="spellStart"/>
      <w:r w:rsidR="00B567CA" w:rsidRPr="00856C93">
        <w:rPr>
          <w:rFonts w:ascii="Times New Roman" w:hAnsi="Times New Roman"/>
          <w:sz w:val="24"/>
          <w:szCs w:val="24"/>
          <w:lang w:val="en-GB" w:eastAsia="es-ES"/>
        </w:rPr>
        <w:t>analyzed</w:t>
      </w:r>
      <w:proofErr w:type="spellEnd"/>
      <w:r w:rsidR="001F4577" w:rsidRPr="00856C93">
        <w:rPr>
          <w:rFonts w:ascii="Times New Roman" w:hAnsi="Times New Roman"/>
          <w:sz w:val="24"/>
          <w:szCs w:val="24"/>
          <w:lang w:val="en-GB" w:eastAsia="es-ES"/>
        </w:rPr>
        <w:t>.</w:t>
      </w:r>
      <w:r w:rsidR="00573C2D" w:rsidRPr="00856C93">
        <w:rPr>
          <w:rFonts w:ascii="Times New Roman" w:hAnsi="Times New Roman"/>
          <w:sz w:val="24"/>
          <w:szCs w:val="24"/>
          <w:lang w:val="en-GB"/>
        </w:rPr>
        <w:t xml:space="preserve"> </w:t>
      </w:r>
    </w:p>
    <w:p w:rsidR="00573C2D" w:rsidRPr="00856C93" w:rsidRDefault="00B567CA" w:rsidP="00573C2D">
      <w:pPr>
        <w:spacing w:line="480" w:lineRule="auto"/>
        <w:rPr>
          <w:rFonts w:ascii="Times New Roman" w:hAnsi="Times New Roman"/>
          <w:sz w:val="24"/>
          <w:szCs w:val="24"/>
          <w:lang w:val="en-GB"/>
        </w:rPr>
      </w:pPr>
      <w:r w:rsidRPr="00856C93">
        <w:rPr>
          <w:rFonts w:ascii="Times New Roman" w:hAnsi="Times New Roman"/>
          <w:i/>
          <w:sz w:val="24"/>
          <w:szCs w:val="24"/>
          <w:lang w:val="en-GB"/>
        </w:rPr>
        <w:t xml:space="preserve">2.3. Physicochemical </w:t>
      </w:r>
      <w:r w:rsidR="001F4577" w:rsidRPr="00856C93">
        <w:rPr>
          <w:rFonts w:ascii="Times New Roman" w:hAnsi="Times New Roman"/>
          <w:i/>
          <w:sz w:val="24"/>
          <w:szCs w:val="24"/>
          <w:lang w:val="en-GB"/>
        </w:rPr>
        <w:t>analyses</w:t>
      </w:r>
    </w:p>
    <w:p w:rsidR="009F3CA5" w:rsidRPr="00C65D76" w:rsidRDefault="00B567CA" w:rsidP="00C65D76">
      <w:pPr>
        <w:spacing w:line="480" w:lineRule="auto"/>
        <w:ind w:firstLine="708"/>
        <w:jc w:val="both"/>
        <w:rPr>
          <w:rFonts w:ascii="Times New Roman" w:hAnsi="Times New Roman"/>
          <w:color w:val="FF0000"/>
          <w:sz w:val="24"/>
          <w:szCs w:val="24"/>
          <w:lang w:val="en-GB"/>
        </w:rPr>
      </w:pPr>
      <w:r w:rsidRPr="00856C93">
        <w:rPr>
          <w:rFonts w:ascii="Times New Roman" w:hAnsi="Times New Roman"/>
          <w:sz w:val="24"/>
          <w:szCs w:val="24"/>
          <w:lang w:val="en-GB"/>
        </w:rPr>
        <w:t xml:space="preserve">The analysis of </w:t>
      </w:r>
      <w:r w:rsidR="001F4577" w:rsidRPr="00856C93">
        <w:rPr>
          <w:rFonts w:ascii="Times New Roman" w:hAnsi="Times New Roman"/>
          <w:sz w:val="24"/>
          <w:szCs w:val="24"/>
          <w:lang w:val="en-GB"/>
        </w:rPr>
        <w:t xml:space="preserve">cover </w:t>
      </w:r>
      <w:r w:rsidRPr="00856C93">
        <w:rPr>
          <w:rFonts w:ascii="Times New Roman" w:hAnsi="Times New Roman"/>
          <w:sz w:val="24"/>
          <w:szCs w:val="24"/>
          <w:lang w:val="en-GB"/>
        </w:rPr>
        <w:t xml:space="preserve">brines </w:t>
      </w:r>
      <w:r w:rsidR="00C65D76" w:rsidRPr="00C65D76">
        <w:rPr>
          <w:rFonts w:ascii="Times New Roman" w:hAnsi="Times New Roman"/>
          <w:color w:val="FF0000"/>
          <w:sz w:val="24"/>
          <w:szCs w:val="24"/>
          <w:lang w:val="en-GB"/>
        </w:rPr>
        <w:t xml:space="preserve">(pH, salt, </w:t>
      </w:r>
      <w:proofErr w:type="spellStart"/>
      <w:r w:rsidR="00C65D76" w:rsidRPr="00C65D76">
        <w:rPr>
          <w:rFonts w:ascii="Times New Roman" w:hAnsi="Times New Roman"/>
          <w:color w:val="FF0000"/>
          <w:sz w:val="24"/>
          <w:szCs w:val="24"/>
          <w:lang w:val="en-GB"/>
        </w:rPr>
        <w:t>titratable</w:t>
      </w:r>
      <w:proofErr w:type="spellEnd"/>
      <w:r w:rsidR="00C65D76" w:rsidRPr="00C65D76">
        <w:rPr>
          <w:rFonts w:ascii="Times New Roman" w:hAnsi="Times New Roman"/>
          <w:color w:val="FF0000"/>
          <w:sz w:val="24"/>
          <w:szCs w:val="24"/>
          <w:lang w:val="en-GB"/>
        </w:rPr>
        <w:t xml:space="preserve"> and combined acidity)</w:t>
      </w:r>
      <w:r w:rsidR="00C65D76">
        <w:rPr>
          <w:rFonts w:ascii="Times New Roman" w:hAnsi="Times New Roman"/>
          <w:sz w:val="24"/>
          <w:szCs w:val="24"/>
          <w:lang w:val="en-GB"/>
        </w:rPr>
        <w:t xml:space="preserve"> </w:t>
      </w:r>
      <w:r w:rsidRPr="00856C93">
        <w:rPr>
          <w:rFonts w:ascii="Times New Roman" w:hAnsi="Times New Roman"/>
          <w:sz w:val="24"/>
          <w:szCs w:val="24"/>
          <w:lang w:val="en-GB"/>
        </w:rPr>
        <w:t xml:space="preserve">were carried out using the standard methods </w:t>
      </w:r>
      <w:r w:rsidR="001F4577" w:rsidRPr="00856C93">
        <w:rPr>
          <w:rFonts w:ascii="Times New Roman" w:hAnsi="Times New Roman"/>
          <w:sz w:val="24"/>
          <w:szCs w:val="24"/>
          <w:lang w:val="en-GB"/>
        </w:rPr>
        <w:t xml:space="preserve">developed </w:t>
      </w:r>
      <w:r w:rsidRPr="00856C93">
        <w:rPr>
          <w:rFonts w:ascii="Times New Roman" w:hAnsi="Times New Roman"/>
          <w:sz w:val="24"/>
          <w:szCs w:val="24"/>
          <w:lang w:val="en-GB"/>
        </w:rPr>
        <w:t>for table olives (</w:t>
      </w:r>
      <w:proofErr w:type="spellStart"/>
      <w:r w:rsidRPr="00856C93">
        <w:rPr>
          <w:rFonts w:ascii="Times New Roman" w:hAnsi="Times New Roman"/>
          <w:sz w:val="24"/>
          <w:szCs w:val="24"/>
          <w:lang w:val="en-GB"/>
        </w:rPr>
        <w:t>Garrido-Fernández</w:t>
      </w:r>
      <w:proofErr w:type="spellEnd"/>
      <w:r w:rsidRPr="00856C93">
        <w:rPr>
          <w:rFonts w:ascii="Times New Roman" w:hAnsi="Times New Roman"/>
          <w:sz w:val="24"/>
          <w:szCs w:val="24"/>
          <w:lang w:val="en-GB"/>
        </w:rPr>
        <w:t xml:space="preserve"> et al., 1997).</w:t>
      </w:r>
      <w:r w:rsidR="00C65D76">
        <w:rPr>
          <w:rFonts w:ascii="Times New Roman" w:hAnsi="Times New Roman"/>
          <w:sz w:val="24"/>
          <w:szCs w:val="24"/>
          <w:lang w:val="en-GB"/>
        </w:rPr>
        <w:t xml:space="preserve"> </w:t>
      </w:r>
      <w:r w:rsidR="00573C2D" w:rsidRPr="00856C93">
        <w:rPr>
          <w:rFonts w:ascii="Times New Roman" w:hAnsi="Times New Roman"/>
          <w:sz w:val="24"/>
          <w:szCs w:val="24"/>
          <w:lang w:val="en-GB" w:eastAsia="es-ES"/>
        </w:rPr>
        <w:t xml:space="preserve">The </w:t>
      </w:r>
      <w:r w:rsidR="001F4577" w:rsidRPr="00856C93">
        <w:rPr>
          <w:rFonts w:ascii="Times New Roman" w:hAnsi="Times New Roman"/>
          <w:sz w:val="24"/>
          <w:szCs w:val="24"/>
          <w:lang w:val="en-GB" w:eastAsia="es-ES"/>
        </w:rPr>
        <w:t xml:space="preserve">instrumental </w:t>
      </w:r>
      <w:r w:rsidR="00573C2D" w:rsidRPr="00856C93">
        <w:rPr>
          <w:rFonts w:ascii="Times New Roman" w:hAnsi="Times New Roman"/>
          <w:sz w:val="24"/>
          <w:szCs w:val="24"/>
          <w:lang w:val="en-GB" w:eastAsia="es-ES"/>
        </w:rPr>
        <w:t xml:space="preserve">surface colour </w:t>
      </w:r>
      <w:r w:rsidR="009F3CA5">
        <w:rPr>
          <w:rFonts w:ascii="Times New Roman" w:hAnsi="Times New Roman"/>
          <w:sz w:val="24"/>
          <w:szCs w:val="24"/>
          <w:lang w:val="en-GB" w:eastAsia="es-ES"/>
        </w:rPr>
        <w:t xml:space="preserve">and firmness </w:t>
      </w:r>
      <w:r w:rsidR="00C86834">
        <w:rPr>
          <w:rFonts w:ascii="Times New Roman" w:hAnsi="Times New Roman"/>
          <w:sz w:val="24"/>
          <w:szCs w:val="24"/>
          <w:lang w:val="en-GB" w:eastAsia="es-ES"/>
        </w:rPr>
        <w:t xml:space="preserve">determinations </w:t>
      </w:r>
      <w:r w:rsidR="00C65D76" w:rsidRPr="00C65D76">
        <w:rPr>
          <w:rFonts w:ascii="Times New Roman" w:hAnsi="Times New Roman"/>
          <w:color w:val="FF0000"/>
          <w:sz w:val="24"/>
          <w:szCs w:val="24"/>
          <w:lang w:val="en-GB" w:eastAsia="es-ES"/>
        </w:rPr>
        <w:t>of fruits</w:t>
      </w:r>
      <w:r w:rsidR="00C65D76">
        <w:rPr>
          <w:rFonts w:ascii="Times New Roman" w:hAnsi="Times New Roman"/>
          <w:sz w:val="24"/>
          <w:szCs w:val="24"/>
          <w:lang w:val="en-GB" w:eastAsia="es-ES"/>
        </w:rPr>
        <w:t xml:space="preserve"> </w:t>
      </w:r>
      <w:r w:rsidR="009F3CA5" w:rsidRPr="00C65D76">
        <w:rPr>
          <w:rFonts w:ascii="Times New Roman" w:hAnsi="Times New Roman"/>
          <w:color w:val="FF0000"/>
          <w:sz w:val="24"/>
          <w:szCs w:val="24"/>
          <w:lang w:val="en-GB" w:eastAsia="es-ES"/>
        </w:rPr>
        <w:t xml:space="preserve">were carried out according to methods described </w:t>
      </w:r>
      <w:r w:rsidR="0028563C" w:rsidRPr="00C65D76">
        <w:rPr>
          <w:rFonts w:ascii="Times New Roman" w:hAnsi="Times New Roman"/>
          <w:color w:val="FF0000"/>
          <w:sz w:val="24"/>
          <w:szCs w:val="24"/>
          <w:lang w:val="en-GB" w:eastAsia="es-ES"/>
        </w:rPr>
        <w:t>elsewhere</w:t>
      </w:r>
      <w:r w:rsidR="009F3CA5" w:rsidRPr="00C65D76">
        <w:rPr>
          <w:rFonts w:ascii="Times New Roman" w:hAnsi="Times New Roman"/>
          <w:color w:val="FF0000"/>
          <w:sz w:val="24"/>
          <w:szCs w:val="24"/>
          <w:lang w:val="en-GB" w:eastAsia="es-ES"/>
        </w:rPr>
        <w:t xml:space="preserve"> (Rodríguez Gómez et al., 2013)</w:t>
      </w:r>
      <w:r w:rsidR="00573C2D" w:rsidRPr="00C65D76">
        <w:rPr>
          <w:rFonts w:ascii="Times New Roman" w:hAnsi="Times New Roman"/>
          <w:color w:val="FF0000"/>
          <w:sz w:val="24"/>
          <w:szCs w:val="24"/>
          <w:lang w:val="en-GB"/>
        </w:rPr>
        <w:t>.</w:t>
      </w:r>
    </w:p>
    <w:p w:rsidR="00804616" w:rsidRPr="00856C93" w:rsidRDefault="00804616" w:rsidP="006D6FE3">
      <w:pPr>
        <w:spacing w:line="480" w:lineRule="auto"/>
        <w:jc w:val="both"/>
        <w:rPr>
          <w:rFonts w:ascii="Times New Roman" w:hAnsi="Times New Roman"/>
          <w:i/>
          <w:sz w:val="24"/>
          <w:szCs w:val="24"/>
          <w:lang w:val="en-GB" w:eastAsia="es-ES"/>
        </w:rPr>
      </w:pPr>
      <w:r w:rsidRPr="00856C93">
        <w:rPr>
          <w:rFonts w:ascii="Times New Roman" w:hAnsi="Times New Roman"/>
          <w:i/>
          <w:sz w:val="24"/>
          <w:szCs w:val="24"/>
          <w:lang w:val="en-GB"/>
        </w:rPr>
        <w:t xml:space="preserve">2.4. </w:t>
      </w:r>
      <w:r w:rsidR="00B033D0">
        <w:rPr>
          <w:rFonts w:ascii="Times New Roman" w:hAnsi="Times New Roman"/>
          <w:i/>
          <w:sz w:val="24"/>
          <w:szCs w:val="24"/>
          <w:lang w:val="en-GB"/>
        </w:rPr>
        <w:t>Microbial analysis</w:t>
      </w:r>
      <w:r w:rsidR="00573C2D" w:rsidRPr="00856C93">
        <w:rPr>
          <w:rFonts w:ascii="Times New Roman" w:hAnsi="Times New Roman"/>
          <w:i/>
          <w:sz w:val="24"/>
          <w:szCs w:val="24"/>
          <w:lang w:val="en-GB" w:eastAsia="es-ES"/>
        </w:rPr>
        <w:t xml:space="preserve"> </w:t>
      </w:r>
    </w:p>
    <w:p w:rsidR="00641BDA" w:rsidRDefault="00573C2D" w:rsidP="00641BDA">
      <w:pPr>
        <w:spacing w:line="480" w:lineRule="auto"/>
        <w:ind w:firstLine="720"/>
        <w:jc w:val="both"/>
        <w:rPr>
          <w:rFonts w:ascii="Times New Roman" w:hAnsi="Times New Roman"/>
          <w:i/>
          <w:sz w:val="24"/>
          <w:szCs w:val="24"/>
          <w:lang w:val="en-GB" w:eastAsia="es-ES"/>
        </w:rPr>
      </w:pPr>
      <w:r w:rsidRPr="00856C93">
        <w:rPr>
          <w:rFonts w:ascii="Times New Roman" w:hAnsi="Times New Roman"/>
          <w:sz w:val="24"/>
          <w:szCs w:val="24"/>
          <w:lang w:val="en-GB" w:eastAsia="es-ES"/>
        </w:rPr>
        <w:t>Brine</w:t>
      </w:r>
      <w:r w:rsidR="00804616" w:rsidRPr="00856C93">
        <w:rPr>
          <w:rFonts w:ascii="Times New Roman" w:hAnsi="Times New Roman"/>
          <w:sz w:val="24"/>
          <w:szCs w:val="24"/>
          <w:lang w:val="en-GB" w:eastAsia="es-ES"/>
        </w:rPr>
        <w:t xml:space="preserve"> s</w:t>
      </w:r>
      <w:r w:rsidRPr="00856C93">
        <w:rPr>
          <w:rFonts w:ascii="Times New Roman" w:hAnsi="Times New Roman"/>
          <w:sz w:val="24"/>
          <w:szCs w:val="24"/>
          <w:lang w:val="en-GB" w:eastAsia="es-ES"/>
        </w:rPr>
        <w:t xml:space="preserve">amples were taken at different times </w:t>
      </w:r>
      <w:r w:rsidR="00B774CF" w:rsidRPr="00856C93">
        <w:rPr>
          <w:rFonts w:ascii="Times New Roman" w:hAnsi="Times New Roman"/>
          <w:sz w:val="24"/>
          <w:szCs w:val="24"/>
          <w:lang w:val="en-GB" w:eastAsia="es-ES"/>
        </w:rPr>
        <w:t xml:space="preserve">(0, 1, 2, and 3 months) </w:t>
      </w:r>
      <w:r w:rsidRPr="00856C93">
        <w:rPr>
          <w:rFonts w:ascii="Times New Roman" w:hAnsi="Times New Roman"/>
          <w:sz w:val="24"/>
          <w:szCs w:val="24"/>
          <w:lang w:val="en-GB" w:eastAsia="es-ES"/>
        </w:rPr>
        <w:t>throughout storage and diluted, if necessary, in a sterile saline solution (</w:t>
      </w:r>
      <w:r w:rsidR="0015760E" w:rsidRPr="00856C93">
        <w:rPr>
          <w:rFonts w:ascii="Times New Roman" w:hAnsi="Times New Roman"/>
          <w:sz w:val="24"/>
          <w:szCs w:val="24"/>
          <w:lang w:val="en-GB" w:eastAsia="es-ES"/>
        </w:rPr>
        <w:t>9 g/L</w:t>
      </w:r>
      <w:r w:rsidR="008F1DE6" w:rsidRPr="00856C93">
        <w:rPr>
          <w:rFonts w:ascii="Times New Roman" w:hAnsi="Times New Roman"/>
          <w:sz w:val="24"/>
          <w:szCs w:val="24"/>
          <w:lang w:val="en-GB" w:eastAsia="es-ES"/>
        </w:rPr>
        <w:t xml:space="preserve"> </w:t>
      </w:r>
      <w:proofErr w:type="spellStart"/>
      <w:r w:rsidRPr="00856C93">
        <w:rPr>
          <w:rFonts w:ascii="Times New Roman" w:hAnsi="Times New Roman"/>
          <w:sz w:val="24"/>
          <w:szCs w:val="24"/>
          <w:lang w:val="en-GB" w:eastAsia="es-ES"/>
        </w:rPr>
        <w:t>NaCl</w:t>
      </w:r>
      <w:proofErr w:type="spellEnd"/>
      <w:r w:rsidRPr="00856C93">
        <w:rPr>
          <w:rFonts w:ascii="Times New Roman" w:hAnsi="Times New Roman"/>
          <w:sz w:val="24"/>
          <w:szCs w:val="24"/>
          <w:lang w:val="en-GB" w:eastAsia="es-ES"/>
        </w:rPr>
        <w:t xml:space="preserve">). Then, they were plated using a Spiral System model </w:t>
      </w:r>
      <w:proofErr w:type="spellStart"/>
      <w:r w:rsidRPr="00856C93">
        <w:rPr>
          <w:rFonts w:ascii="Times New Roman" w:hAnsi="Times New Roman"/>
          <w:sz w:val="24"/>
          <w:szCs w:val="24"/>
          <w:lang w:val="en-GB" w:eastAsia="es-ES"/>
        </w:rPr>
        <w:t>dwScientific</w:t>
      </w:r>
      <w:proofErr w:type="spellEnd"/>
      <w:r w:rsidRPr="00856C93">
        <w:rPr>
          <w:rFonts w:ascii="Times New Roman" w:hAnsi="Times New Roman"/>
          <w:sz w:val="24"/>
          <w:szCs w:val="24"/>
          <w:lang w:val="en-GB" w:eastAsia="es-ES"/>
        </w:rPr>
        <w:t xml:space="preserve"> </w:t>
      </w:r>
      <w:r w:rsidR="00836ECC" w:rsidRPr="00856C93">
        <w:rPr>
          <w:rFonts w:ascii="Times New Roman" w:hAnsi="Times New Roman"/>
          <w:sz w:val="24"/>
          <w:szCs w:val="24"/>
          <w:lang w:val="en-GB"/>
        </w:rPr>
        <w:t xml:space="preserve">(Dow Whitley Sci. Ltd., </w:t>
      </w:r>
      <w:proofErr w:type="spellStart"/>
      <w:r w:rsidR="00836ECC" w:rsidRPr="00856C93">
        <w:rPr>
          <w:rFonts w:ascii="Times New Roman" w:hAnsi="Times New Roman"/>
          <w:sz w:val="24"/>
          <w:szCs w:val="24"/>
          <w:lang w:val="en-GB"/>
        </w:rPr>
        <w:t>Shirpley</w:t>
      </w:r>
      <w:proofErr w:type="spellEnd"/>
      <w:r w:rsidR="00836ECC" w:rsidRPr="00856C93">
        <w:rPr>
          <w:rFonts w:ascii="Times New Roman" w:hAnsi="Times New Roman"/>
          <w:sz w:val="24"/>
          <w:szCs w:val="24"/>
          <w:lang w:val="en-GB"/>
        </w:rPr>
        <w:t>, UK)</w:t>
      </w:r>
      <w:r w:rsidRPr="00856C93">
        <w:rPr>
          <w:rFonts w:ascii="Times New Roman" w:hAnsi="Times New Roman"/>
          <w:sz w:val="24"/>
          <w:szCs w:val="24"/>
          <w:lang w:val="en-GB" w:eastAsia="es-ES"/>
        </w:rPr>
        <w:t xml:space="preserve"> on appropriate media. </w:t>
      </w:r>
      <w:proofErr w:type="spellStart"/>
      <w:r w:rsidRPr="00856C93">
        <w:rPr>
          <w:rFonts w:ascii="Times New Roman" w:hAnsi="Times New Roman"/>
          <w:i/>
          <w:sz w:val="24"/>
          <w:szCs w:val="24"/>
          <w:lang w:val="en-GB" w:eastAsia="es-ES"/>
        </w:rPr>
        <w:t>Enterobacteriaceae</w:t>
      </w:r>
      <w:proofErr w:type="spellEnd"/>
      <w:r w:rsidR="0098267F" w:rsidRPr="00856C93">
        <w:rPr>
          <w:rFonts w:ascii="Times New Roman" w:hAnsi="Times New Roman"/>
          <w:sz w:val="24"/>
          <w:szCs w:val="24"/>
          <w:lang w:val="en-GB" w:eastAsia="es-ES"/>
        </w:rPr>
        <w:t>, LAB and yeast</w:t>
      </w:r>
      <w:r w:rsidR="00B033D0">
        <w:rPr>
          <w:rFonts w:ascii="Times New Roman" w:hAnsi="Times New Roman"/>
          <w:sz w:val="24"/>
          <w:szCs w:val="24"/>
          <w:lang w:val="en-GB" w:eastAsia="es-ES"/>
        </w:rPr>
        <w:t>s in brine</w:t>
      </w:r>
      <w:r w:rsidR="0098267F" w:rsidRPr="00856C93">
        <w:rPr>
          <w:rFonts w:ascii="Times New Roman" w:hAnsi="Times New Roman"/>
          <w:sz w:val="24"/>
          <w:szCs w:val="24"/>
          <w:lang w:val="en-GB" w:eastAsia="es-ES"/>
        </w:rPr>
        <w:t xml:space="preserve"> were </w:t>
      </w:r>
      <w:r w:rsidR="00DC182D" w:rsidRPr="00DC182D">
        <w:rPr>
          <w:rFonts w:ascii="Times New Roman" w:hAnsi="Times New Roman"/>
          <w:color w:val="FF0000"/>
          <w:sz w:val="24"/>
          <w:szCs w:val="24"/>
          <w:lang w:val="en-GB" w:eastAsia="es-ES"/>
        </w:rPr>
        <w:t>selectively</w:t>
      </w:r>
      <w:r w:rsidR="007427D6">
        <w:rPr>
          <w:rFonts w:ascii="Times New Roman" w:hAnsi="Times New Roman"/>
          <w:sz w:val="24"/>
          <w:szCs w:val="24"/>
          <w:lang w:val="en-GB" w:eastAsia="es-ES"/>
        </w:rPr>
        <w:t xml:space="preserve"> </w:t>
      </w:r>
      <w:r w:rsidR="0098267F" w:rsidRPr="00856C93">
        <w:rPr>
          <w:rFonts w:ascii="Times New Roman" w:hAnsi="Times New Roman"/>
          <w:sz w:val="24"/>
          <w:szCs w:val="24"/>
          <w:lang w:val="en-GB" w:eastAsia="es-ES"/>
        </w:rPr>
        <w:t>grown and counted according to Bautista</w:t>
      </w:r>
      <w:r w:rsidR="0091636C" w:rsidRPr="00856C93">
        <w:rPr>
          <w:rFonts w:ascii="Times New Roman" w:hAnsi="Times New Roman"/>
          <w:sz w:val="24"/>
          <w:szCs w:val="24"/>
          <w:lang w:val="en-GB" w:eastAsia="es-ES"/>
        </w:rPr>
        <w:t xml:space="preserve"> </w:t>
      </w:r>
      <w:proofErr w:type="spellStart"/>
      <w:r w:rsidR="0098267F" w:rsidRPr="00856C93">
        <w:rPr>
          <w:rFonts w:ascii="Times New Roman" w:hAnsi="Times New Roman"/>
          <w:sz w:val="24"/>
          <w:szCs w:val="24"/>
          <w:lang w:val="en-GB" w:eastAsia="es-ES"/>
        </w:rPr>
        <w:t>Gallego</w:t>
      </w:r>
      <w:proofErr w:type="spellEnd"/>
      <w:r w:rsidR="0098267F" w:rsidRPr="00856C93">
        <w:rPr>
          <w:rFonts w:ascii="Times New Roman" w:hAnsi="Times New Roman"/>
          <w:sz w:val="24"/>
          <w:szCs w:val="24"/>
          <w:lang w:val="en-GB" w:eastAsia="es-ES"/>
        </w:rPr>
        <w:t xml:space="preserve"> et al. (2010).</w:t>
      </w:r>
      <w:r w:rsidRPr="00856C93">
        <w:rPr>
          <w:rFonts w:ascii="Times New Roman" w:hAnsi="Times New Roman"/>
          <w:sz w:val="24"/>
          <w:szCs w:val="24"/>
          <w:lang w:val="en-GB" w:eastAsia="es-ES"/>
        </w:rPr>
        <w:t xml:space="preserve"> </w:t>
      </w:r>
      <w:r w:rsidR="002E3AE7" w:rsidRPr="00856C93">
        <w:rPr>
          <w:rFonts w:ascii="Times New Roman" w:hAnsi="Times New Roman"/>
          <w:sz w:val="24"/>
          <w:szCs w:val="24"/>
          <w:lang w:val="en-GB"/>
        </w:rPr>
        <w:t>The m</w:t>
      </w:r>
      <w:r w:rsidR="00804616" w:rsidRPr="00856C93">
        <w:rPr>
          <w:rFonts w:ascii="Times New Roman" w:hAnsi="Times New Roman"/>
          <w:sz w:val="24"/>
          <w:szCs w:val="24"/>
          <w:lang w:val="en-GB"/>
        </w:rPr>
        <w:t>icroorganisms adhered to olive epidermis</w:t>
      </w:r>
      <w:r w:rsidR="00B84237" w:rsidRPr="00856C93">
        <w:rPr>
          <w:rFonts w:ascii="Times New Roman" w:hAnsi="Times New Roman"/>
          <w:sz w:val="24"/>
          <w:szCs w:val="24"/>
          <w:lang w:val="en-GB"/>
        </w:rPr>
        <w:t xml:space="preserve"> were determined </w:t>
      </w:r>
      <w:r w:rsidR="00EE0B50" w:rsidRPr="00856C93">
        <w:rPr>
          <w:rFonts w:ascii="Times New Roman" w:hAnsi="Times New Roman"/>
          <w:sz w:val="24"/>
          <w:szCs w:val="24"/>
          <w:lang w:val="en-GB"/>
        </w:rPr>
        <w:t>following</w:t>
      </w:r>
      <w:r w:rsidR="00B84237" w:rsidRPr="00856C93">
        <w:rPr>
          <w:rFonts w:ascii="Times New Roman" w:hAnsi="Times New Roman"/>
          <w:sz w:val="24"/>
          <w:szCs w:val="24"/>
          <w:lang w:val="en-GB"/>
        </w:rPr>
        <w:t xml:space="preserve"> </w:t>
      </w:r>
      <w:r w:rsidR="00804616" w:rsidRPr="00856C93">
        <w:rPr>
          <w:rFonts w:ascii="Times New Roman" w:hAnsi="Times New Roman"/>
          <w:sz w:val="24"/>
          <w:szCs w:val="24"/>
          <w:lang w:val="en-GB"/>
        </w:rPr>
        <w:t xml:space="preserve">the </w:t>
      </w:r>
      <w:r w:rsidR="00B774CF" w:rsidRPr="00856C93">
        <w:rPr>
          <w:rFonts w:ascii="Times New Roman" w:hAnsi="Times New Roman"/>
          <w:sz w:val="24"/>
          <w:szCs w:val="24"/>
          <w:lang w:val="en-GB"/>
        </w:rPr>
        <w:t xml:space="preserve">enzymatic </w:t>
      </w:r>
      <w:r w:rsidR="00804616" w:rsidRPr="00856C93">
        <w:rPr>
          <w:rFonts w:ascii="Times New Roman" w:hAnsi="Times New Roman"/>
          <w:sz w:val="24"/>
          <w:szCs w:val="24"/>
          <w:lang w:val="en-GB"/>
        </w:rPr>
        <w:t xml:space="preserve">protocol developed by </w:t>
      </w:r>
      <w:proofErr w:type="spellStart"/>
      <w:r w:rsidR="00804616" w:rsidRPr="00856C93">
        <w:rPr>
          <w:rFonts w:ascii="Times New Roman" w:hAnsi="Times New Roman"/>
          <w:sz w:val="24"/>
          <w:szCs w:val="24"/>
          <w:lang w:val="en-GB"/>
        </w:rPr>
        <w:t>Böckelmann</w:t>
      </w:r>
      <w:proofErr w:type="spellEnd"/>
      <w:r w:rsidR="00DB6A92" w:rsidRPr="00856C93">
        <w:rPr>
          <w:rFonts w:ascii="Times New Roman" w:hAnsi="Times New Roman"/>
          <w:sz w:val="24"/>
          <w:szCs w:val="24"/>
          <w:lang w:val="en-GB"/>
        </w:rPr>
        <w:t xml:space="preserve">, </w:t>
      </w:r>
      <w:proofErr w:type="spellStart"/>
      <w:r w:rsidR="00DB6A92" w:rsidRPr="00856C93">
        <w:rPr>
          <w:rFonts w:ascii="Times New Roman" w:hAnsi="Times New Roman"/>
          <w:sz w:val="24"/>
          <w:szCs w:val="24"/>
          <w:lang w:val="en-GB"/>
        </w:rPr>
        <w:t>Szewzyk</w:t>
      </w:r>
      <w:proofErr w:type="spellEnd"/>
      <w:r w:rsidR="00DB6A92" w:rsidRPr="00856C93">
        <w:rPr>
          <w:rFonts w:ascii="Times New Roman" w:hAnsi="Times New Roman"/>
          <w:sz w:val="24"/>
          <w:szCs w:val="24"/>
          <w:lang w:val="en-GB"/>
        </w:rPr>
        <w:t xml:space="preserve"> and </w:t>
      </w:r>
      <w:proofErr w:type="spellStart"/>
      <w:r w:rsidR="00DB6A92" w:rsidRPr="00856C93">
        <w:rPr>
          <w:rFonts w:ascii="Times New Roman" w:hAnsi="Times New Roman"/>
          <w:sz w:val="24"/>
          <w:szCs w:val="24"/>
          <w:lang w:val="en-GB"/>
        </w:rPr>
        <w:t>Grohmann</w:t>
      </w:r>
      <w:proofErr w:type="spellEnd"/>
      <w:r w:rsidR="00804616" w:rsidRPr="00856C93">
        <w:rPr>
          <w:rFonts w:ascii="Times New Roman" w:hAnsi="Times New Roman"/>
          <w:sz w:val="24"/>
          <w:szCs w:val="24"/>
          <w:lang w:val="en-GB"/>
        </w:rPr>
        <w:t xml:space="preserve"> (2003) </w:t>
      </w:r>
      <w:r w:rsidR="00B774CF" w:rsidRPr="00856C93">
        <w:rPr>
          <w:rFonts w:ascii="Times New Roman" w:hAnsi="Times New Roman"/>
          <w:sz w:val="24"/>
          <w:szCs w:val="24"/>
          <w:lang w:val="en-GB"/>
        </w:rPr>
        <w:t xml:space="preserve">for </w:t>
      </w:r>
      <w:r w:rsidR="002E3AE7" w:rsidRPr="00856C93">
        <w:rPr>
          <w:rFonts w:ascii="Times New Roman" w:hAnsi="Times New Roman"/>
          <w:sz w:val="24"/>
          <w:szCs w:val="24"/>
          <w:lang w:val="en-GB"/>
        </w:rPr>
        <w:t xml:space="preserve">the </w:t>
      </w:r>
      <w:r w:rsidR="00B774CF" w:rsidRPr="00856C93">
        <w:rPr>
          <w:rFonts w:ascii="Times New Roman" w:hAnsi="Times New Roman"/>
          <w:sz w:val="24"/>
          <w:szCs w:val="24"/>
          <w:lang w:val="en-GB"/>
        </w:rPr>
        <w:t>detachment of biofilms</w:t>
      </w:r>
      <w:r w:rsidR="00B033D0">
        <w:rPr>
          <w:rFonts w:ascii="Times New Roman" w:hAnsi="Times New Roman"/>
          <w:sz w:val="24"/>
          <w:szCs w:val="24"/>
          <w:lang w:val="en-GB"/>
        </w:rPr>
        <w:t xml:space="preserve">. </w:t>
      </w:r>
    </w:p>
    <w:p w:rsidR="00573C2D" w:rsidRPr="00856C93" w:rsidRDefault="00804616" w:rsidP="00573C2D">
      <w:pPr>
        <w:spacing w:line="480" w:lineRule="auto"/>
        <w:jc w:val="both"/>
        <w:rPr>
          <w:rFonts w:ascii="Times New Roman" w:hAnsi="Times New Roman"/>
          <w:sz w:val="24"/>
          <w:szCs w:val="24"/>
          <w:lang w:val="en-GB" w:eastAsia="es-ES"/>
        </w:rPr>
      </w:pPr>
      <w:r w:rsidRPr="00856C93">
        <w:rPr>
          <w:rFonts w:ascii="Times New Roman" w:hAnsi="Times New Roman"/>
          <w:i/>
          <w:sz w:val="24"/>
          <w:szCs w:val="24"/>
          <w:lang w:val="en-GB" w:eastAsia="es-ES"/>
        </w:rPr>
        <w:t>2.5. Sensory analysis</w:t>
      </w:r>
    </w:p>
    <w:p w:rsidR="00573C2D" w:rsidRPr="00FB3D97" w:rsidRDefault="00B033D0" w:rsidP="00573C2D">
      <w:pPr>
        <w:spacing w:line="480" w:lineRule="auto"/>
        <w:ind w:firstLine="720"/>
        <w:jc w:val="both"/>
        <w:rPr>
          <w:rFonts w:ascii="Times New Roman" w:hAnsi="Times New Roman"/>
          <w:sz w:val="24"/>
          <w:szCs w:val="24"/>
          <w:lang w:val="en-GB" w:eastAsia="es-ES"/>
        </w:rPr>
      </w:pPr>
      <w:r>
        <w:rPr>
          <w:rFonts w:ascii="Times New Roman" w:hAnsi="Times New Roman"/>
          <w:sz w:val="24"/>
          <w:szCs w:val="24"/>
          <w:lang w:val="en-GB"/>
        </w:rPr>
        <w:t>This</w:t>
      </w:r>
      <w:r w:rsidR="00B567CA" w:rsidRPr="00856C93">
        <w:rPr>
          <w:rFonts w:ascii="Times New Roman" w:hAnsi="Times New Roman"/>
          <w:sz w:val="24"/>
          <w:szCs w:val="24"/>
          <w:lang w:val="en-GB"/>
        </w:rPr>
        <w:t xml:space="preserve"> was conducted in individual booths under controlled conditions of light, temperature and humidity by a panel of 11 members of experienced judges from the staff of the Food Biotechnology Department </w:t>
      </w:r>
      <w:r w:rsidR="00A63A02" w:rsidRPr="00856C93">
        <w:rPr>
          <w:rFonts w:ascii="Times New Roman" w:hAnsi="Times New Roman"/>
          <w:sz w:val="24"/>
          <w:szCs w:val="24"/>
          <w:lang w:val="en-GB"/>
        </w:rPr>
        <w:t xml:space="preserve">of </w:t>
      </w:r>
      <w:proofErr w:type="spellStart"/>
      <w:r w:rsidR="00B567CA" w:rsidRPr="00856C93">
        <w:rPr>
          <w:rFonts w:ascii="Times New Roman" w:hAnsi="Times New Roman"/>
          <w:sz w:val="24"/>
          <w:szCs w:val="24"/>
          <w:lang w:val="en-GB"/>
        </w:rPr>
        <w:t>Instituto</w:t>
      </w:r>
      <w:proofErr w:type="spellEnd"/>
      <w:r w:rsidR="00B567CA" w:rsidRPr="00856C93">
        <w:rPr>
          <w:rFonts w:ascii="Times New Roman" w:hAnsi="Times New Roman"/>
          <w:sz w:val="24"/>
          <w:szCs w:val="24"/>
          <w:lang w:val="en-GB"/>
        </w:rPr>
        <w:t xml:space="preserve"> de la </w:t>
      </w:r>
      <w:proofErr w:type="spellStart"/>
      <w:r w:rsidR="00B567CA" w:rsidRPr="00856C93">
        <w:rPr>
          <w:rFonts w:ascii="Times New Roman" w:hAnsi="Times New Roman"/>
          <w:sz w:val="24"/>
          <w:szCs w:val="24"/>
          <w:lang w:val="en-GB"/>
        </w:rPr>
        <w:t>Grasa</w:t>
      </w:r>
      <w:proofErr w:type="spellEnd"/>
      <w:r w:rsidR="00A63A02" w:rsidRPr="00856C93">
        <w:rPr>
          <w:rFonts w:ascii="Times New Roman" w:hAnsi="Times New Roman"/>
          <w:sz w:val="24"/>
          <w:szCs w:val="24"/>
          <w:lang w:val="en-GB"/>
        </w:rPr>
        <w:t xml:space="preserve"> (</w:t>
      </w:r>
      <w:r w:rsidR="00B567CA" w:rsidRPr="00856C93">
        <w:rPr>
          <w:rFonts w:ascii="Times New Roman" w:hAnsi="Times New Roman"/>
          <w:sz w:val="24"/>
          <w:szCs w:val="24"/>
          <w:lang w:val="en-GB"/>
        </w:rPr>
        <w:t>CSIC, Sevill</w:t>
      </w:r>
      <w:r w:rsidR="00A63A02" w:rsidRPr="00856C93">
        <w:rPr>
          <w:rFonts w:ascii="Times New Roman" w:hAnsi="Times New Roman"/>
          <w:sz w:val="24"/>
          <w:szCs w:val="24"/>
          <w:lang w:val="en-GB"/>
        </w:rPr>
        <w:t>e</w:t>
      </w:r>
      <w:r w:rsidR="00B567CA" w:rsidRPr="00856C93">
        <w:rPr>
          <w:rFonts w:ascii="Times New Roman" w:hAnsi="Times New Roman"/>
          <w:sz w:val="24"/>
          <w:szCs w:val="24"/>
          <w:lang w:val="en-GB"/>
        </w:rPr>
        <w:t xml:space="preserve">, Spain). </w:t>
      </w:r>
      <w:r>
        <w:rPr>
          <w:rFonts w:ascii="Times New Roman" w:hAnsi="Times New Roman"/>
          <w:sz w:val="24"/>
          <w:szCs w:val="24"/>
          <w:lang w:val="en-GB"/>
        </w:rPr>
        <w:t>Previously</w:t>
      </w:r>
      <w:r w:rsidR="00315C29" w:rsidRPr="00856C93">
        <w:rPr>
          <w:rFonts w:ascii="Times New Roman" w:hAnsi="Times New Roman"/>
          <w:sz w:val="24"/>
          <w:szCs w:val="24"/>
          <w:lang w:val="en-GB"/>
        </w:rPr>
        <w:t>, o</w:t>
      </w:r>
      <w:r w:rsidR="00315C29" w:rsidRPr="00856C93">
        <w:rPr>
          <w:rFonts w:ascii="Times New Roman" w:hAnsi="Times New Roman"/>
          <w:sz w:val="24"/>
          <w:szCs w:val="24"/>
          <w:lang w:val="en-GB" w:eastAsia="es-ES"/>
        </w:rPr>
        <w:t>lives were classified according to the Method of Sensory Analysis of Table Olives (IOC, 2010) and then subjected to descriptive analysis, using descriptors corresponding to gustatory sensations (acidity, salty, bitter) and kinaesthetic</w:t>
      </w:r>
      <w:r w:rsidR="00315C29" w:rsidRPr="00856C93">
        <w:rPr>
          <w:rFonts w:ascii="Times New Roman" w:hAnsi="Times New Roman"/>
          <w:sz w:val="24"/>
          <w:szCs w:val="24"/>
          <w:lang w:val="en-GB"/>
        </w:rPr>
        <w:t xml:space="preserve"> </w:t>
      </w:r>
      <w:r w:rsidR="00315C29" w:rsidRPr="00856C93">
        <w:rPr>
          <w:rFonts w:ascii="Times New Roman" w:hAnsi="Times New Roman"/>
          <w:sz w:val="24"/>
          <w:szCs w:val="24"/>
          <w:lang w:val="en-GB"/>
        </w:rPr>
        <w:lastRenderedPageBreak/>
        <w:t xml:space="preserve">sensations (hardness, </w:t>
      </w:r>
      <w:proofErr w:type="spellStart"/>
      <w:r w:rsidR="00315C29" w:rsidRPr="00856C93">
        <w:rPr>
          <w:rFonts w:ascii="Times New Roman" w:hAnsi="Times New Roman"/>
          <w:sz w:val="24"/>
          <w:szCs w:val="24"/>
          <w:lang w:val="en-GB"/>
        </w:rPr>
        <w:t>fibrousness</w:t>
      </w:r>
      <w:proofErr w:type="spellEnd"/>
      <w:r w:rsidR="00315C29" w:rsidRPr="00856C93">
        <w:rPr>
          <w:rFonts w:ascii="Times New Roman" w:hAnsi="Times New Roman"/>
          <w:sz w:val="24"/>
          <w:szCs w:val="24"/>
          <w:lang w:val="en-GB"/>
        </w:rPr>
        <w:t xml:space="preserve">, crunchiness). </w:t>
      </w:r>
      <w:r w:rsidR="00641BDA" w:rsidRPr="00641BDA">
        <w:rPr>
          <w:rFonts w:ascii="Times New Roman" w:hAnsi="Times New Roman"/>
          <w:sz w:val="24"/>
          <w:szCs w:val="24"/>
          <w:lang w:val="en-GB"/>
        </w:rPr>
        <w:t>The methodology and panel performance have been described in detail elsewhere (Moreno-</w:t>
      </w:r>
      <w:proofErr w:type="spellStart"/>
      <w:r w:rsidR="00641BDA" w:rsidRPr="00641BDA">
        <w:rPr>
          <w:rFonts w:ascii="Times New Roman" w:hAnsi="Times New Roman"/>
          <w:sz w:val="24"/>
          <w:szCs w:val="24"/>
          <w:lang w:val="en-GB"/>
        </w:rPr>
        <w:t>Baquero</w:t>
      </w:r>
      <w:proofErr w:type="spellEnd"/>
      <w:r w:rsidR="00641BDA" w:rsidRPr="00641BDA">
        <w:rPr>
          <w:rFonts w:ascii="Times New Roman" w:hAnsi="Times New Roman"/>
          <w:sz w:val="24"/>
          <w:szCs w:val="24"/>
          <w:lang w:val="en-GB"/>
        </w:rPr>
        <w:t>, Bautista-</w:t>
      </w:r>
      <w:proofErr w:type="spellStart"/>
      <w:r w:rsidR="00641BDA" w:rsidRPr="00641BDA">
        <w:rPr>
          <w:rFonts w:ascii="Times New Roman" w:hAnsi="Times New Roman"/>
          <w:sz w:val="24"/>
          <w:szCs w:val="24"/>
          <w:lang w:val="en-GB"/>
        </w:rPr>
        <w:t>Gallego</w:t>
      </w:r>
      <w:proofErr w:type="spellEnd"/>
      <w:r w:rsidR="00641BDA" w:rsidRPr="00641BDA">
        <w:rPr>
          <w:rFonts w:ascii="Times New Roman" w:hAnsi="Times New Roman"/>
          <w:sz w:val="24"/>
          <w:szCs w:val="24"/>
          <w:lang w:val="en-GB"/>
        </w:rPr>
        <w:t xml:space="preserve">, </w:t>
      </w:r>
      <w:proofErr w:type="spellStart"/>
      <w:r w:rsidR="00641BDA" w:rsidRPr="00641BDA">
        <w:rPr>
          <w:rFonts w:ascii="Times New Roman" w:hAnsi="Times New Roman"/>
          <w:sz w:val="24"/>
          <w:szCs w:val="24"/>
          <w:lang w:val="en-GB"/>
        </w:rPr>
        <w:t>Garrido-Fernández</w:t>
      </w:r>
      <w:proofErr w:type="spellEnd"/>
      <w:r w:rsidR="00641BDA" w:rsidRPr="00641BDA">
        <w:rPr>
          <w:rFonts w:ascii="Times New Roman" w:hAnsi="Times New Roman"/>
          <w:sz w:val="24"/>
          <w:szCs w:val="24"/>
          <w:lang w:val="en-GB"/>
        </w:rPr>
        <w:t xml:space="preserve"> &amp; </w:t>
      </w:r>
      <w:proofErr w:type="spellStart"/>
      <w:r w:rsidR="00641BDA" w:rsidRPr="00641BDA">
        <w:rPr>
          <w:rFonts w:ascii="Times New Roman" w:hAnsi="Times New Roman"/>
          <w:sz w:val="24"/>
          <w:szCs w:val="24"/>
          <w:lang w:val="en-GB"/>
        </w:rPr>
        <w:t>López-López</w:t>
      </w:r>
      <w:proofErr w:type="spellEnd"/>
      <w:r w:rsidR="00641BDA" w:rsidRPr="00641BDA">
        <w:rPr>
          <w:rFonts w:ascii="Times New Roman" w:hAnsi="Times New Roman"/>
          <w:sz w:val="24"/>
          <w:szCs w:val="24"/>
          <w:lang w:val="en-GB"/>
        </w:rPr>
        <w:t>, 2012</w:t>
      </w:r>
      <w:r w:rsidR="00641BDA" w:rsidRPr="00641BDA">
        <w:rPr>
          <w:rFonts w:ascii="Times New Roman" w:hAnsi="Times New Roman"/>
          <w:sz w:val="24"/>
          <w:szCs w:val="24"/>
          <w:lang w:val="en-GB" w:eastAsia="es-ES"/>
        </w:rPr>
        <w:t>).</w:t>
      </w:r>
    </w:p>
    <w:p w:rsidR="00EB0180" w:rsidRPr="00856C93" w:rsidRDefault="00B567CA" w:rsidP="00912C50">
      <w:pPr>
        <w:spacing w:line="480" w:lineRule="auto"/>
        <w:jc w:val="both"/>
        <w:rPr>
          <w:rFonts w:ascii="Times New Roman" w:hAnsi="Times New Roman"/>
          <w:sz w:val="24"/>
          <w:szCs w:val="24"/>
          <w:lang w:val="en-GB"/>
        </w:rPr>
      </w:pPr>
      <w:r w:rsidRPr="00856C93">
        <w:rPr>
          <w:rFonts w:ascii="Times New Roman" w:hAnsi="Times New Roman"/>
          <w:i/>
          <w:sz w:val="24"/>
          <w:szCs w:val="24"/>
          <w:lang w:val="en-GB"/>
        </w:rPr>
        <w:t xml:space="preserve">2.6. </w:t>
      </w:r>
      <w:proofErr w:type="spellStart"/>
      <w:r w:rsidRPr="00856C93">
        <w:rPr>
          <w:rFonts w:ascii="Times New Roman" w:hAnsi="Times New Roman"/>
          <w:i/>
          <w:sz w:val="24"/>
          <w:szCs w:val="24"/>
          <w:lang w:val="en-GB"/>
        </w:rPr>
        <w:t>Chemometric</w:t>
      </w:r>
      <w:proofErr w:type="spellEnd"/>
      <w:r w:rsidRPr="00856C93">
        <w:rPr>
          <w:rFonts w:ascii="Times New Roman" w:hAnsi="Times New Roman"/>
          <w:i/>
          <w:sz w:val="24"/>
          <w:szCs w:val="24"/>
          <w:lang w:val="en-GB"/>
        </w:rPr>
        <w:t xml:space="preserve"> analysis</w:t>
      </w:r>
    </w:p>
    <w:p w:rsidR="004401F0" w:rsidRPr="00C738E9" w:rsidRDefault="004401F0" w:rsidP="00C738E9">
      <w:pPr>
        <w:spacing w:line="480" w:lineRule="auto"/>
        <w:ind w:firstLine="708"/>
        <w:jc w:val="both"/>
        <w:rPr>
          <w:rFonts w:ascii="Times New Roman" w:hAnsi="Times New Roman"/>
          <w:color w:val="FF0000"/>
          <w:sz w:val="24"/>
          <w:szCs w:val="24"/>
          <w:lang w:val="en-GB"/>
        </w:rPr>
      </w:pPr>
      <w:r w:rsidRPr="00C738E9">
        <w:rPr>
          <w:rFonts w:ascii="Times New Roman" w:hAnsi="Times New Roman"/>
          <w:color w:val="FF0000"/>
          <w:sz w:val="24"/>
          <w:szCs w:val="24"/>
          <w:lang w:val="en-GB"/>
        </w:rPr>
        <w:t>C</w:t>
      </w:r>
      <w:r w:rsidR="00DF082A" w:rsidRPr="00C738E9">
        <w:rPr>
          <w:rFonts w:ascii="Times New Roman" w:hAnsi="Times New Roman"/>
          <w:color w:val="FF0000"/>
          <w:sz w:val="24"/>
          <w:szCs w:val="24"/>
          <w:lang w:val="en-GB"/>
        </w:rPr>
        <w:t>entred</w:t>
      </w:r>
      <w:r w:rsidR="00220C01" w:rsidRPr="00C738E9">
        <w:rPr>
          <w:rFonts w:ascii="Times New Roman" w:hAnsi="Times New Roman"/>
          <w:color w:val="FF0000"/>
          <w:sz w:val="24"/>
          <w:szCs w:val="24"/>
          <w:lang w:val="en-GB"/>
        </w:rPr>
        <w:t xml:space="preserve"> </w:t>
      </w:r>
      <w:r w:rsidR="00DF082A" w:rsidRPr="00C738E9">
        <w:rPr>
          <w:rFonts w:ascii="Times New Roman" w:hAnsi="Times New Roman"/>
          <w:color w:val="FF0000"/>
          <w:sz w:val="24"/>
          <w:szCs w:val="24"/>
          <w:lang w:val="en-GB"/>
        </w:rPr>
        <w:t>within</w:t>
      </w:r>
      <w:r w:rsidR="00220C01" w:rsidRPr="00C738E9">
        <w:rPr>
          <w:rFonts w:ascii="Times New Roman" w:hAnsi="Times New Roman"/>
          <w:color w:val="FF0000"/>
          <w:sz w:val="24"/>
          <w:szCs w:val="24"/>
          <w:lang w:val="en-GB"/>
        </w:rPr>
        <w:t xml:space="preserve"> assessors</w:t>
      </w:r>
      <w:r w:rsidRPr="00C738E9">
        <w:rPr>
          <w:rFonts w:ascii="Times New Roman" w:hAnsi="Times New Roman"/>
          <w:color w:val="FF0000"/>
          <w:sz w:val="24"/>
          <w:szCs w:val="24"/>
          <w:lang w:val="en-GB"/>
        </w:rPr>
        <w:t xml:space="preserve"> average scores </w:t>
      </w:r>
      <w:r w:rsidR="0066545A" w:rsidRPr="00C738E9">
        <w:rPr>
          <w:rFonts w:ascii="Times New Roman" w:hAnsi="Times New Roman"/>
          <w:color w:val="FF0000"/>
          <w:sz w:val="24"/>
          <w:szCs w:val="24"/>
          <w:lang w:val="en-GB"/>
        </w:rPr>
        <w:t xml:space="preserve">were subjected to </w:t>
      </w:r>
      <w:r w:rsidR="007427D6">
        <w:rPr>
          <w:rFonts w:ascii="Times New Roman" w:hAnsi="Times New Roman"/>
          <w:color w:val="FF0000"/>
          <w:sz w:val="24"/>
          <w:szCs w:val="24"/>
          <w:lang w:val="en-GB"/>
        </w:rPr>
        <w:t>P</w:t>
      </w:r>
      <w:r w:rsidR="00A63A02" w:rsidRPr="00C738E9">
        <w:rPr>
          <w:rFonts w:ascii="Times New Roman" w:hAnsi="Times New Roman"/>
          <w:color w:val="FF0000"/>
          <w:sz w:val="24"/>
          <w:szCs w:val="24"/>
          <w:lang w:val="en-GB"/>
        </w:rPr>
        <w:t xml:space="preserve">rincipal </w:t>
      </w:r>
      <w:r w:rsidR="007427D6">
        <w:rPr>
          <w:rFonts w:ascii="Times New Roman" w:hAnsi="Times New Roman"/>
          <w:color w:val="FF0000"/>
          <w:sz w:val="24"/>
          <w:szCs w:val="24"/>
          <w:lang w:val="en-GB"/>
        </w:rPr>
        <w:t>C</w:t>
      </w:r>
      <w:r w:rsidR="007427D6" w:rsidRPr="00C738E9">
        <w:rPr>
          <w:rFonts w:ascii="Times New Roman" w:hAnsi="Times New Roman"/>
          <w:color w:val="FF0000"/>
          <w:sz w:val="24"/>
          <w:szCs w:val="24"/>
          <w:lang w:val="en-GB"/>
        </w:rPr>
        <w:t xml:space="preserve">omponent </w:t>
      </w:r>
      <w:r w:rsidR="007427D6">
        <w:rPr>
          <w:rFonts w:ascii="Times New Roman" w:hAnsi="Times New Roman"/>
          <w:color w:val="FF0000"/>
          <w:sz w:val="24"/>
          <w:szCs w:val="24"/>
          <w:lang w:val="en-GB"/>
        </w:rPr>
        <w:t>A</w:t>
      </w:r>
      <w:r w:rsidR="007427D6" w:rsidRPr="00C738E9">
        <w:rPr>
          <w:rFonts w:ascii="Times New Roman" w:hAnsi="Times New Roman"/>
          <w:color w:val="FF0000"/>
          <w:sz w:val="24"/>
          <w:szCs w:val="24"/>
          <w:lang w:val="en-GB"/>
        </w:rPr>
        <w:t xml:space="preserve">nalysis </w:t>
      </w:r>
      <w:r w:rsidR="00C738E9" w:rsidRPr="00C738E9">
        <w:rPr>
          <w:rFonts w:ascii="Times New Roman" w:hAnsi="Times New Roman"/>
          <w:color w:val="FF0000"/>
          <w:sz w:val="24"/>
          <w:szCs w:val="24"/>
          <w:lang w:val="en-GB"/>
        </w:rPr>
        <w:t>(PCA)</w:t>
      </w:r>
      <w:r w:rsidRPr="00C738E9">
        <w:rPr>
          <w:rFonts w:ascii="Times New Roman" w:hAnsi="Times New Roman"/>
          <w:color w:val="FF0000"/>
          <w:sz w:val="24"/>
          <w:szCs w:val="24"/>
          <w:lang w:val="en-GB"/>
        </w:rPr>
        <w:t xml:space="preserve">, using </w:t>
      </w:r>
      <w:proofErr w:type="spellStart"/>
      <w:r w:rsidRPr="00C738E9">
        <w:rPr>
          <w:rFonts w:ascii="Times New Roman" w:hAnsi="Times New Roman"/>
          <w:color w:val="FF0000"/>
          <w:sz w:val="24"/>
          <w:szCs w:val="24"/>
          <w:lang w:val="en-GB"/>
        </w:rPr>
        <w:t>S</w:t>
      </w:r>
      <w:r w:rsidR="00573C2D" w:rsidRPr="00C738E9">
        <w:rPr>
          <w:rFonts w:ascii="Times New Roman" w:hAnsi="Times New Roman"/>
          <w:color w:val="FF0000"/>
          <w:sz w:val="24"/>
          <w:szCs w:val="24"/>
          <w:lang w:val="en-GB"/>
        </w:rPr>
        <w:t>tatistica</w:t>
      </w:r>
      <w:proofErr w:type="spellEnd"/>
      <w:r w:rsidR="00573C2D" w:rsidRPr="00C738E9">
        <w:rPr>
          <w:rFonts w:ascii="Times New Roman" w:hAnsi="Times New Roman"/>
          <w:color w:val="FF0000"/>
          <w:sz w:val="24"/>
          <w:szCs w:val="24"/>
          <w:lang w:val="en-GB"/>
        </w:rPr>
        <w:t xml:space="preserve"> 7.0 </w:t>
      </w:r>
      <w:r w:rsidR="00C738E9">
        <w:rPr>
          <w:rFonts w:ascii="Times New Roman" w:hAnsi="Times New Roman"/>
          <w:color w:val="FF0000"/>
          <w:sz w:val="24"/>
          <w:szCs w:val="24"/>
          <w:lang w:val="en-GB"/>
        </w:rPr>
        <w:t xml:space="preserve">software </w:t>
      </w:r>
      <w:r w:rsidR="001D3B81" w:rsidRPr="00C738E9">
        <w:rPr>
          <w:rFonts w:ascii="Times New Roman" w:hAnsi="Times New Roman"/>
          <w:color w:val="FF0000"/>
          <w:sz w:val="24"/>
          <w:szCs w:val="24"/>
          <w:lang w:val="en-GB"/>
        </w:rPr>
        <w:t xml:space="preserve">package </w:t>
      </w:r>
      <w:r w:rsidR="00573C2D" w:rsidRPr="00C738E9">
        <w:rPr>
          <w:rFonts w:ascii="Times New Roman" w:hAnsi="Times New Roman"/>
          <w:color w:val="FF0000"/>
          <w:sz w:val="24"/>
          <w:szCs w:val="24"/>
          <w:lang w:val="en-GB"/>
        </w:rPr>
        <w:t>(</w:t>
      </w:r>
      <w:proofErr w:type="spellStart"/>
      <w:r w:rsidR="00573C2D" w:rsidRPr="00C738E9">
        <w:rPr>
          <w:rFonts w:ascii="Times New Roman" w:hAnsi="Times New Roman"/>
          <w:color w:val="FF0000"/>
          <w:sz w:val="24"/>
          <w:szCs w:val="24"/>
          <w:lang w:val="en-GB"/>
        </w:rPr>
        <w:t>Stat</w:t>
      </w:r>
      <w:r w:rsidR="0028563C" w:rsidRPr="00C738E9">
        <w:rPr>
          <w:rFonts w:ascii="Times New Roman" w:hAnsi="Times New Roman"/>
          <w:color w:val="FF0000"/>
          <w:sz w:val="24"/>
          <w:szCs w:val="24"/>
          <w:lang w:val="en-GB"/>
        </w:rPr>
        <w:t>S</w:t>
      </w:r>
      <w:r w:rsidR="00573C2D" w:rsidRPr="00C738E9">
        <w:rPr>
          <w:rFonts w:ascii="Times New Roman" w:hAnsi="Times New Roman"/>
          <w:color w:val="FF0000"/>
          <w:sz w:val="24"/>
          <w:szCs w:val="24"/>
          <w:lang w:val="en-GB"/>
        </w:rPr>
        <w:t>oft</w:t>
      </w:r>
      <w:proofErr w:type="spellEnd"/>
      <w:r w:rsidR="00573C2D" w:rsidRPr="00C738E9">
        <w:rPr>
          <w:rFonts w:ascii="Times New Roman" w:hAnsi="Times New Roman"/>
          <w:color w:val="FF0000"/>
          <w:sz w:val="24"/>
          <w:szCs w:val="24"/>
          <w:lang w:val="en-GB"/>
        </w:rPr>
        <w:t xml:space="preserve"> </w:t>
      </w:r>
      <w:proofErr w:type="spellStart"/>
      <w:r w:rsidR="00573C2D" w:rsidRPr="00C738E9">
        <w:rPr>
          <w:rFonts w:ascii="Times New Roman" w:hAnsi="Times New Roman"/>
          <w:color w:val="FF0000"/>
          <w:sz w:val="24"/>
          <w:szCs w:val="24"/>
          <w:lang w:val="en-GB"/>
        </w:rPr>
        <w:t>Inc</w:t>
      </w:r>
      <w:proofErr w:type="spellEnd"/>
      <w:r w:rsidR="00573C2D" w:rsidRPr="00C738E9">
        <w:rPr>
          <w:rFonts w:ascii="Times New Roman" w:hAnsi="Times New Roman"/>
          <w:color w:val="FF0000"/>
          <w:sz w:val="24"/>
          <w:szCs w:val="24"/>
          <w:lang w:val="en-GB"/>
        </w:rPr>
        <w:t>, Tulsa, USA)</w:t>
      </w:r>
      <w:r w:rsidR="00573C2D" w:rsidRPr="00C738E9">
        <w:rPr>
          <w:rFonts w:ascii="Times New Roman" w:hAnsi="Times New Roman"/>
          <w:b/>
          <w:color w:val="FF0000"/>
          <w:sz w:val="24"/>
          <w:szCs w:val="24"/>
          <w:lang w:val="en-GB"/>
        </w:rPr>
        <w:t xml:space="preserve"> </w:t>
      </w:r>
      <w:r w:rsidR="00573C2D" w:rsidRPr="00C738E9">
        <w:rPr>
          <w:rFonts w:ascii="Times New Roman" w:hAnsi="Times New Roman"/>
          <w:color w:val="FF0000"/>
          <w:sz w:val="24"/>
          <w:szCs w:val="24"/>
          <w:lang w:val="en-GB"/>
        </w:rPr>
        <w:t>and XLSTAT for excel.</w:t>
      </w:r>
    </w:p>
    <w:p w:rsidR="00804616" w:rsidRPr="00856C93" w:rsidRDefault="00573C2D">
      <w:pPr>
        <w:spacing w:line="480" w:lineRule="auto"/>
        <w:jc w:val="both"/>
        <w:rPr>
          <w:rFonts w:ascii="Times New Roman" w:hAnsi="Times New Roman"/>
          <w:b/>
          <w:sz w:val="24"/>
          <w:szCs w:val="24"/>
          <w:lang w:val="en-GB"/>
        </w:rPr>
      </w:pPr>
      <w:r w:rsidRPr="00856C93">
        <w:rPr>
          <w:rFonts w:ascii="Times New Roman" w:hAnsi="Times New Roman"/>
          <w:b/>
          <w:sz w:val="24"/>
          <w:szCs w:val="24"/>
          <w:lang w:val="en-GB"/>
        </w:rPr>
        <w:t>3. Results and discussion</w:t>
      </w:r>
    </w:p>
    <w:p w:rsidR="00573C2D" w:rsidRPr="00856C93" w:rsidRDefault="00573C2D" w:rsidP="00573C2D">
      <w:pPr>
        <w:spacing w:line="480" w:lineRule="auto"/>
        <w:jc w:val="both"/>
        <w:rPr>
          <w:rFonts w:ascii="Times New Roman" w:hAnsi="Times New Roman"/>
          <w:sz w:val="24"/>
          <w:szCs w:val="24"/>
          <w:lang w:val="en-GB" w:eastAsia="es-ES"/>
        </w:rPr>
      </w:pPr>
      <w:r w:rsidRPr="00856C93">
        <w:rPr>
          <w:rFonts w:ascii="Times New Roman" w:hAnsi="Times New Roman"/>
          <w:i/>
          <w:sz w:val="24"/>
          <w:szCs w:val="24"/>
          <w:lang w:val="en-GB"/>
        </w:rPr>
        <w:t>3.1</w:t>
      </w:r>
      <w:r w:rsidR="00627E35" w:rsidRPr="00856C93">
        <w:rPr>
          <w:rFonts w:ascii="Times New Roman" w:hAnsi="Times New Roman"/>
          <w:i/>
          <w:sz w:val="24"/>
          <w:szCs w:val="24"/>
          <w:lang w:val="en-GB"/>
        </w:rPr>
        <w:t>.</w:t>
      </w:r>
      <w:r w:rsidRPr="00856C93">
        <w:rPr>
          <w:rFonts w:ascii="Times New Roman" w:hAnsi="Times New Roman"/>
          <w:i/>
          <w:sz w:val="24"/>
          <w:szCs w:val="24"/>
          <w:lang w:val="en-GB"/>
        </w:rPr>
        <w:t xml:space="preserve"> </w:t>
      </w:r>
      <w:r w:rsidR="00A20639" w:rsidRPr="00856C93">
        <w:rPr>
          <w:rFonts w:ascii="Times New Roman" w:hAnsi="Times New Roman"/>
          <w:i/>
          <w:sz w:val="24"/>
          <w:szCs w:val="24"/>
          <w:lang w:val="en-GB"/>
        </w:rPr>
        <w:t>P</w:t>
      </w:r>
      <w:r w:rsidRPr="00856C93">
        <w:rPr>
          <w:rFonts w:ascii="Times New Roman" w:hAnsi="Times New Roman"/>
          <w:i/>
          <w:sz w:val="24"/>
          <w:szCs w:val="24"/>
          <w:lang w:val="en-GB"/>
        </w:rPr>
        <w:t xml:space="preserve">hysicochemical </w:t>
      </w:r>
      <w:r w:rsidR="00A20639" w:rsidRPr="00856C93">
        <w:rPr>
          <w:rFonts w:ascii="Times New Roman" w:hAnsi="Times New Roman"/>
          <w:i/>
          <w:sz w:val="24"/>
          <w:szCs w:val="24"/>
          <w:lang w:val="en-GB"/>
        </w:rPr>
        <w:t xml:space="preserve">changes </w:t>
      </w:r>
      <w:r w:rsidRPr="00856C93">
        <w:rPr>
          <w:rFonts w:ascii="Times New Roman" w:hAnsi="Times New Roman"/>
          <w:i/>
          <w:sz w:val="24"/>
          <w:szCs w:val="24"/>
          <w:lang w:val="en-GB"/>
        </w:rPr>
        <w:t xml:space="preserve">during </w:t>
      </w:r>
      <w:r w:rsidR="00DF082A" w:rsidRPr="00856C93">
        <w:rPr>
          <w:rFonts w:ascii="Times New Roman" w:hAnsi="Times New Roman"/>
          <w:i/>
          <w:sz w:val="24"/>
          <w:szCs w:val="24"/>
          <w:lang w:val="en-GB"/>
        </w:rPr>
        <w:t xml:space="preserve">post-fermentation </w:t>
      </w:r>
      <w:r w:rsidRPr="00856C93">
        <w:rPr>
          <w:rFonts w:ascii="Times New Roman" w:hAnsi="Times New Roman"/>
          <w:i/>
          <w:sz w:val="24"/>
          <w:szCs w:val="24"/>
          <w:lang w:val="en-GB"/>
        </w:rPr>
        <w:t>storage</w:t>
      </w:r>
    </w:p>
    <w:p w:rsidR="001E682A" w:rsidRPr="00856C93" w:rsidRDefault="0015760E" w:rsidP="001E682A">
      <w:pPr>
        <w:spacing w:line="480" w:lineRule="auto"/>
        <w:ind w:firstLine="708"/>
        <w:jc w:val="both"/>
        <w:rPr>
          <w:rFonts w:ascii="Times New Roman" w:hAnsi="Times New Roman"/>
          <w:sz w:val="24"/>
          <w:szCs w:val="24"/>
          <w:lang w:val="en-GB" w:eastAsia="es-ES"/>
        </w:rPr>
      </w:pPr>
      <w:r w:rsidRPr="00856C93">
        <w:rPr>
          <w:rFonts w:ascii="Times New Roman" w:hAnsi="Times New Roman"/>
          <w:sz w:val="24"/>
          <w:szCs w:val="24"/>
          <w:lang w:val="en-GB" w:eastAsia="es-ES"/>
        </w:rPr>
        <w:t>The trend observed in the evolution of</w:t>
      </w:r>
      <w:r w:rsidR="00ED3ECE" w:rsidRPr="00856C93">
        <w:rPr>
          <w:rFonts w:ascii="Times New Roman" w:hAnsi="Times New Roman"/>
          <w:sz w:val="24"/>
          <w:szCs w:val="24"/>
          <w:lang w:val="en-GB" w:eastAsia="es-ES"/>
        </w:rPr>
        <w:t xml:space="preserve"> </w:t>
      </w:r>
      <w:r w:rsidR="00112E9A" w:rsidRPr="00856C93">
        <w:rPr>
          <w:rFonts w:ascii="Times New Roman" w:hAnsi="Times New Roman"/>
          <w:sz w:val="24"/>
          <w:szCs w:val="24"/>
          <w:lang w:val="en-GB" w:eastAsia="es-ES"/>
        </w:rPr>
        <w:t xml:space="preserve">pH, salt, </w:t>
      </w:r>
      <w:proofErr w:type="spellStart"/>
      <w:r w:rsidR="00112E9A" w:rsidRPr="00856C93">
        <w:rPr>
          <w:rFonts w:ascii="Times New Roman" w:hAnsi="Times New Roman"/>
          <w:sz w:val="24"/>
          <w:szCs w:val="24"/>
          <w:lang w:val="en-GB" w:eastAsia="es-ES"/>
        </w:rPr>
        <w:t>titratable</w:t>
      </w:r>
      <w:proofErr w:type="spellEnd"/>
      <w:r w:rsidR="00112E9A" w:rsidRPr="00856C93">
        <w:rPr>
          <w:rFonts w:ascii="Times New Roman" w:hAnsi="Times New Roman"/>
          <w:sz w:val="24"/>
          <w:szCs w:val="24"/>
          <w:lang w:val="en-GB" w:eastAsia="es-ES"/>
        </w:rPr>
        <w:t xml:space="preserve"> and combined acidity </w:t>
      </w:r>
      <w:r w:rsidR="00B567CA" w:rsidRPr="00856C93">
        <w:rPr>
          <w:rFonts w:ascii="Times New Roman" w:hAnsi="Times New Roman"/>
          <w:sz w:val="24"/>
          <w:szCs w:val="24"/>
          <w:lang w:val="en-GB" w:eastAsia="es-ES"/>
        </w:rPr>
        <w:t xml:space="preserve">between the initial and the end of storage </w:t>
      </w:r>
      <w:r w:rsidR="00A20639" w:rsidRPr="00856C93">
        <w:rPr>
          <w:rFonts w:ascii="Times New Roman" w:hAnsi="Times New Roman"/>
          <w:sz w:val="24"/>
          <w:szCs w:val="24"/>
          <w:lang w:val="en-GB" w:eastAsia="es-ES"/>
        </w:rPr>
        <w:t xml:space="preserve">(3 months) </w:t>
      </w:r>
      <w:r w:rsidR="00B567CA" w:rsidRPr="00856C93">
        <w:rPr>
          <w:rFonts w:ascii="Times New Roman" w:hAnsi="Times New Roman"/>
          <w:sz w:val="24"/>
          <w:szCs w:val="24"/>
          <w:lang w:val="en-GB" w:eastAsia="es-ES"/>
        </w:rPr>
        <w:t xml:space="preserve">were </w:t>
      </w:r>
      <w:r w:rsidR="00A20639" w:rsidRPr="00856C93">
        <w:rPr>
          <w:rFonts w:ascii="Times New Roman" w:hAnsi="Times New Roman"/>
          <w:sz w:val="24"/>
          <w:szCs w:val="24"/>
          <w:lang w:val="en-GB" w:eastAsia="es-ES"/>
        </w:rPr>
        <w:t>very similar</w:t>
      </w:r>
      <w:r w:rsidR="00112E9A" w:rsidRPr="00856C93">
        <w:rPr>
          <w:rFonts w:ascii="Times New Roman" w:hAnsi="Times New Roman"/>
          <w:sz w:val="24"/>
          <w:szCs w:val="24"/>
          <w:lang w:val="en-GB" w:eastAsia="es-ES"/>
        </w:rPr>
        <w:t xml:space="preserve"> </w:t>
      </w:r>
      <w:r w:rsidRPr="00856C93">
        <w:rPr>
          <w:rFonts w:ascii="Times New Roman" w:hAnsi="Times New Roman"/>
          <w:sz w:val="24"/>
          <w:szCs w:val="24"/>
          <w:lang w:val="en-GB" w:eastAsia="es-ES"/>
        </w:rPr>
        <w:t>and did not show significant differences among treatments</w:t>
      </w:r>
      <w:r w:rsidR="00C738E9">
        <w:rPr>
          <w:rFonts w:ascii="Times New Roman" w:hAnsi="Times New Roman"/>
          <w:sz w:val="24"/>
          <w:szCs w:val="24"/>
          <w:lang w:val="en-GB" w:eastAsia="es-ES"/>
        </w:rPr>
        <w:t xml:space="preserve">. </w:t>
      </w:r>
      <w:r w:rsidR="00C738E9" w:rsidRPr="00C738E9">
        <w:rPr>
          <w:rFonts w:ascii="Times New Roman" w:hAnsi="Times New Roman"/>
          <w:color w:val="FF0000"/>
          <w:sz w:val="24"/>
          <w:szCs w:val="24"/>
          <w:lang w:val="en-GB" w:eastAsia="es-ES"/>
        </w:rPr>
        <w:t>For this reason, they</w:t>
      </w:r>
      <w:r w:rsidR="00DF515E" w:rsidRPr="00C738E9">
        <w:rPr>
          <w:rFonts w:ascii="Times New Roman" w:hAnsi="Times New Roman"/>
          <w:color w:val="FF0000"/>
          <w:sz w:val="24"/>
          <w:szCs w:val="24"/>
          <w:lang w:val="en-GB" w:eastAsia="es-ES"/>
        </w:rPr>
        <w:t xml:space="preserve"> </w:t>
      </w:r>
      <w:r w:rsidRPr="00C738E9">
        <w:rPr>
          <w:rFonts w:ascii="Times New Roman" w:hAnsi="Times New Roman"/>
          <w:color w:val="FF0000"/>
          <w:sz w:val="24"/>
          <w:szCs w:val="24"/>
          <w:lang w:val="en-GB" w:eastAsia="es-ES"/>
        </w:rPr>
        <w:t>were lumped together</w:t>
      </w:r>
      <w:r w:rsidR="007427D6">
        <w:rPr>
          <w:rFonts w:ascii="Times New Roman" w:hAnsi="Times New Roman"/>
          <w:color w:val="FF0000"/>
          <w:sz w:val="24"/>
          <w:szCs w:val="24"/>
          <w:lang w:val="en-GB" w:eastAsia="es-ES"/>
        </w:rPr>
        <w:t xml:space="preserve"> </w:t>
      </w:r>
      <w:r w:rsidR="000757EB" w:rsidRPr="00856C93">
        <w:rPr>
          <w:rFonts w:ascii="Times New Roman" w:hAnsi="Times New Roman"/>
          <w:sz w:val="24"/>
          <w:szCs w:val="24"/>
          <w:lang w:val="en-GB" w:eastAsia="es-ES"/>
        </w:rPr>
        <w:t>(Table 1)</w:t>
      </w:r>
      <w:r w:rsidR="00112E9A" w:rsidRPr="00856C93">
        <w:rPr>
          <w:rFonts w:ascii="Times New Roman" w:hAnsi="Times New Roman"/>
          <w:sz w:val="24"/>
          <w:szCs w:val="24"/>
          <w:lang w:val="en-GB" w:eastAsia="es-ES"/>
        </w:rPr>
        <w:t xml:space="preserve">. </w:t>
      </w:r>
      <w:r w:rsidR="00995C4E" w:rsidRPr="00856C93">
        <w:rPr>
          <w:rFonts w:ascii="Times New Roman" w:hAnsi="Times New Roman"/>
          <w:sz w:val="24"/>
          <w:szCs w:val="24"/>
          <w:lang w:val="en-GB" w:eastAsia="es-ES"/>
        </w:rPr>
        <w:t>I</w:t>
      </w:r>
      <w:r w:rsidR="00B567CA" w:rsidRPr="00856C93">
        <w:rPr>
          <w:rFonts w:ascii="Times New Roman" w:hAnsi="Times New Roman"/>
          <w:sz w:val="24"/>
          <w:szCs w:val="24"/>
          <w:lang w:val="en-GB" w:eastAsia="es-ES"/>
        </w:rPr>
        <w:t>ntentionally add</w:t>
      </w:r>
      <w:r w:rsidR="00112E9A" w:rsidRPr="00856C93">
        <w:rPr>
          <w:rFonts w:ascii="Times New Roman" w:hAnsi="Times New Roman"/>
          <w:sz w:val="24"/>
          <w:szCs w:val="24"/>
          <w:lang w:val="en-GB" w:eastAsia="es-ES"/>
        </w:rPr>
        <w:t xml:space="preserve">ed </w:t>
      </w:r>
      <w:proofErr w:type="spellStart"/>
      <w:r w:rsidR="00995C4E" w:rsidRPr="00856C93">
        <w:rPr>
          <w:rFonts w:ascii="Times New Roman" w:hAnsi="Times New Roman"/>
          <w:sz w:val="24"/>
          <w:szCs w:val="24"/>
          <w:lang w:val="en-GB" w:eastAsia="es-ES"/>
        </w:rPr>
        <w:t>NaCl</w:t>
      </w:r>
      <w:proofErr w:type="spellEnd"/>
      <w:r w:rsidR="00995C4E" w:rsidRPr="00856C93">
        <w:rPr>
          <w:rFonts w:ascii="Times New Roman" w:hAnsi="Times New Roman"/>
          <w:sz w:val="24"/>
          <w:szCs w:val="24"/>
          <w:lang w:val="en-GB" w:eastAsia="es-ES"/>
        </w:rPr>
        <w:t xml:space="preserve"> </w:t>
      </w:r>
      <w:r w:rsidR="00112E9A" w:rsidRPr="00856C93">
        <w:rPr>
          <w:rFonts w:ascii="Times New Roman" w:hAnsi="Times New Roman"/>
          <w:sz w:val="24"/>
          <w:szCs w:val="24"/>
          <w:lang w:val="en-GB" w:eastAsia="es-ES"/>
        </w:rPr>
        <w:t xml:space="preserve">at the onset of </w:t>
      </w:r>
      <w:r w:rsidR="00F03989" w:rsidRPr="00856C93">
        <w:rPr>
          <w:rFonts w:ascii="Times New Roman" w:hAnsi="Times New Roman"/>
          <w:sz w:val="24"/>
          <w:szCs w:val="24"/>
          <w:lang w:val="en-GB" w:eastAsia="es-ES"/>
        </w:rPr>
        <w:t>post-fermentation</w:t>
      </w:r>
      <w:r w:rsidR="00DF082A" w:rsidRPr="00856C93">
        <w:rPr>
          <w:rFonts w:ascii="Times New Roman" w:hAnsi="Times New Roman"/>
          <w:sz w:val="24"/>
          <w:szCs w:val="24"/>
          <w:lang w:val="en-GB" w:eastAsia="es-ES"/>
        </w:rPr>
        <w:t xml:space="preserve"> </w:t>
      </w:r>
      <w:r w:rsidR="00112E9A" w:rsidRPr="00856C93">
        <w:rPr>
          <w:rFonts w:ascii="Times New Roman" w:hAnsi="Times New Roman"/>
          <w:sz w:val="24"/>
          <w:szCs w:val="24"/>
          <w:lang w:val="en-GB" w:eastAsia="es-ES"/>
        </w:rPr>
        <w:t>storage increase</w:t>
      </w:r>
      <w:r w:rsidR="00DF515E">
        <w:rPr>
          <w:rFonts w:ascii="Times New Roman" w:hAnsi="Times New Roman"/>
          <w:sz w:val="24"/>
          <w:szCs w:val="24"/>
          <w:lang w:val="en-GB" w:eastAsia="es-ES"/>
        </w:rPr>
        <w:t xml:space="preserve">d its concentration </w:t>
      </w:r>
      <w:r w:rsidR="00112E9A" w:rsidRPr="00856C93">
        <w:rPr>
          <w:rFonts w:ascii="Times New Roman" w:hAnsi="Times New Roman"/>
          <w:sz w:val="24"/>
          <w:szCs w:val="24"/>
          <w:lang w:val="en-GB" w:eastAsia="es-ES"/>
        </w:rPr>
        <w:t xml:space="preserve">from </w:t>
      </w:r>
      <w:r w:rsidRPr="00856C93">
        <w:rPr>
          <w:rFonts w:ascii="Times New Roman" w:hAnsi="Times New Roman"/>
          <w:sz w:val="24"/>
          <w:szCs w:val="24"/>
          <w:lang w:val="en-GB" w:eastAsia="es-ES"/>
        </w:rPr>
        <w:t>45</w:t>
      </w:r>
      <w:r w:rsidR="0075577D" w:rsidRPr="00856C93">
        <w:rPr>
          <w:rFonts w:ascii="Times New Roman" w:hAnsi="Times New Roman"/>
          <w:sz w:val="24"/>
          <w:szCs w:val="24"/>
          <w:lang w:val="en-GB" w:eastAsia="es-ES"/>
        </w:rPr>
        <w:t xml:space="preserve"> </w:t>
      </w:r>
      <w:r w:rsidRPr="00856C93">
        <w:rPr>
          <w:rFonts w:ascii="Times New Roman" w:hAnsi="Times New Roman"/>
          <w:sz w:val="24"/>
          <w:szCs w:val="24"/>
          <w:lang w:val="en-GB" w:eastAsia="es-ES"/>
        </w:rPr>
        <w:t>g/L</w:t>
      </w:r>
      <w:r w:rsidR="00112E9A" w:rsidRPr="00856C93">
        <w:rPr>
          <w:rFonts w:ascii="Times New Roman" w:hAnsi="Times New Roman"/>
          <w:sz w:val="24"/>
          <w:szCs w:val="24"/>
          <w:lang w:val="en-GB" w:eastAsia="es-ES"/>
        </w:rPr>
        <w:t xml:space="preserve"> up to </w:t>
      </w:r>
      <w:r w:rsidR="00DF515E">
        <w:rPr>
          <w:rFonts w:ascii="Times New Roman" w:hAnsi="Times New Roman"/>
          <w:sz w:val="24"/>
          <w:szCs w:val="24"/>
          <w:lang w:val="en-GB" w:eastAsia="es-ES"/>
        </w:rPr>
        <w:sym w:font="Mathematica1" w:char="F07E"/>
      </w:r>
      <w:r w:rsidRPr="00856C93">
        <w:rPr>
          <w:rFonts w:ascii="Times New Roman" w:hAnsi="Times New Roman"/>
          <w:sz w:val="24"/>
          <w:szCs w:val="24"/>
          <w:lang w:val="en-GB" w:eastAsia="es-ES"/>
        </w:rPr>
        <w:t>90 g/L</w:t>
      </w:r>
      <w:r w:rsidR="00DF515E">
        <w:rPr>
          <w:rFonts w:ascii="Times New Roman" w:hAnsi="Times New Roman"/>
          <w:sz w:val="24"/>
          <w:szCs w:val="24"/>
          <w:lang w:val="en-GB" w:eastAsia="es-ES"/>
        </w:rPr>
        <w:t xml:space="preserve">, fact that </w:t>
      </w:r>
      <w:r w:rsidR="00F10636" w:rsidRPr="00856C93">
        <w:rPr>
          <w:rFonts w:ascii="Times New Roman" w:hAnsi="Times New Roman"/>
          <w:sz w:val="24"/>
          <w:szCs w:val="24"/>
          <w:lang w:val="en-GB"/>
        </w:rPr>
        <w:t>gave</w:t>
      </w:r>
      <w:r w:rsidR="004970A3" w:rsidRPr="00856C93">
        <w:rPr>
          <w:rFonts w:ascii="Times New Roman" w:hAnsi="Times New Roman"/>
          <w:sz w:val="24"/>
          <w:szCs w:val="24"/>
          <w:lang w:val="en-GB"/>
        </w:rPr>
        <w:t xml:space="preserve"> the stored fermented olives </w:t>
      </w:r>
      <w:r w:rsidR="00995C4E" w:rsidRPr="00856C93">
        <w:rPr>
          <w:rFonts w:ascii="Times New Roman" w:hAnsi="Times New Roman"/>
          <w:sz w:val="24"/>
          <w:szCs w:val="24"/>
          <w:lang w:val="en-GB"/>
        </w:rPr>
        <w:t xml:space="preserve">great stability </w:t>
      </w:r>
      <w:r w:rsidR="00DF515E">
        <w:rPr>
          <w:rFonts w:ascii="Times New Roman" w:hAnsi="Times New Roman"/>
          <w:sz w:val="24"/>
          <w:szCs w:val="24"/>
          <w:lang w:val="en-GB"/>
        </w:rPr>
        <w:t>because prevented spoilage</w:t>
      </w:r>
      <w:r w:rsidR="00C70226" w:rsidRPr="00856C93">
        <w:rPr>
          <w:rFonts w:ascii="Times New Roman" w:hAnsi="Times New Roman"/>
          <w:sz w:val="24"/>
          <w:szCs w:val="24"/>
          <w:lang w:val="en-GB" w:eastAsia="es-ES"/>
        </w:rPr>
        <w:t>,</w:t>
      </w:r>
      <w:r w:rsidR="00DF515E" w:rsidRPr="00856C93">
        <w:rPr>
          <w:rFonts w:ascii="Times New Roman" w:hAnsi="Times New Roman"/>
          <w:sz w:val="24"/>
          <w:szCs w:val="24"/>
          <w:lang w:val="en-GB"/>
        </w:rPr>
        <w:t xml:space="preserve"> in spite of the rise </w:t>
      </w:r>
      <w:r w:rsidR="00DF515E" w:rsidRPr="00856C93">
        <w:rPr>
          <w:rFonts w:ascii="Times New Roman" w:hAnsi="Times New Roman"/>
          <w:sz w:val="24"/>
          <w:szCs w:val="24"/>
          <w:lang w:val="en-GB" w:eastAsia="es-ES"/>
        </w:rPr>
        <w:t>in environmental temperature (</w:t>
      </w:r>
      <w:r w:rsidR="00DF515E" w:rsidRPr="00856C93">
        <w:rPr>
          <w:rFonts w:ascii="Times New Roman" w:hAnsi="Times New Roman"/>
          <w:sz w:val="24"/>
          <w:szCs w:val="24"/>
          <w:lang w:val="en-GB" w:eastAsia="es-ES"/>
        </w:rPr>
        <w:sym w:font="Mathematica1" w:char="F07E"/>
      </w:r>
      <w:r w:rsidR="00DF515E" w:rsidRPr="00856C93">
        <w:rPr>
          <w:rFonts w:ascii="Times New Roman" w:hAnsi="Times New Roman"/>
          <w:sz w:val="24"/>
          <w:szCs w:val="24"/>
          <w:lang w:val="en-GB" w:eastAsia="es-ES"/>
        </w:rPr>
        <w:t>13 ºC)</w:t>
      </w:r>
      <w:r w:rsidR="004970A3" w:rsidRPr="00856C93">
        <w:rPr>
          <w:rFonts w:ascii="Times New Roman" w:hAnsi="Times New Roman"/>
          <w:sz w:val="24"/>
          <w:szCs w:val="24"/>
          <w:lang w:val="en-GB" w:eastAsia="es-ES"/>
        </w:rPr>
        <w:t xml:space="preserve">. </w:t>
      </w:r>
      <w:r w:rsidR="00DF515E">
        <w:rPr>
          <w:rFonts w:ascii="Times New Roman" w:hAnsi="Times New Roman"/>
          <w:sz w:val="24"/>
          <w:szCs w:val="24"/>
          <w:lang w:val="en-GB" w:eastAsia="es-ES"/>
        </w:rPr>
        <w:t xml:space="preserve">This behaviour is in agreement with industrial </w:t>
      </w:r>
      <w:r w:rsidR="0028563C">
        <w:rPr>
          <w:rFonts w:ascii="Times New Roman" w:hAnsi="Times New Roman"/>
          <w:sz w:val="24"/>
          <w:szCs w:val="24"/>
          <w:lang w:val="en-GB" w:eastAsia="es-ES"/>
        </w:rPr>
        <w:t xml:space="preserve">practices </w:t>
      </w:r>
      <w:r w:rsidR="0028563C" w:rsidRPr="00856C93">
        <w:rPr>
          <w:rFonts w:ascii="Times New Roman" w:hAnsi="Times New Roman"/>
          <w:sz w:val="24"/>
          <w:szCs w:val="24"/>
          <w:lang w:val="en-GB" w:eastAsia="es-ES"/>
        </w:rPr>
        <w:t>(</w:t>
      </w:r>
      <w:proofErr w:type="spellStart"/>
      <w:r w:rsidR="00D67B26" w:rsidRPr="00856C93">
        <w:rPr>
          <w:rFonts w:ascii="Times New Roman" w:hAnsi="Times New Roman"/>
          <w:sz w:val="24"/>
          <w:szCs w:val="24"/>
          <w:lang w:val="en-GB" w:eastAsia="es-ES"/>
        </w:rPr>
        <w:t>Garrido</w:t>
      </w:r>
      <w:proofErr w:type="spellEnd"/>
      <w:r w:rsidR="00D67B26" w:rsidRPr="00856C93">
        <w:rPr>
          <w:rFonts w:ascii="Times New Roman" w:hAnsi="Times New Roman"/>
          <w:sz w:val="24"/>
          <w:szCs w:val="24"/>
          <w:lang w:val="en-GB" w:eastAsia="es-ES"/>
        </w:rPr>
        <w:t xml:space="preserve"> </w:t>
      </w:r>
      <w:proofErr w:type="spellStart"/>
      <w:r w:rsidR="00D67B26" w:rsidRPr="00856C93">
        <w:rPr>
          <w:rFonts w:ascii="Times New Roman" w:hAnsi="Times New Roman"/>
          <w:sz w:val="24"/>
          <w:szCs w:val="24"/>
          <w:lang w:val="en-GB" w:eastAsia="es-ES"/>
        </w:rPr>
        <w:t>Fernández</w:t>
      </w:r>
      <w:proofErr w:type="spellEnd"/>
      <w:r w:rsidR="00D67B26" w:rsidRPr="00856C93">
        <w:rPr>
          <w:rFonts w:ascii="Times New Roman" w:hAnsi="Times New Roman"/>
          <w:sz w:val="24"/>
          <w:szCs w:val="24"/>
          <w:lang w:val="en-GB" w:eastAsia="es-ES"/>
        </w:rPr>
        <w:t xml:space="preserve"> et al., 1997)</w:t>
      </w:r>
      <w:r w:rsidR="004970A3" w:rsidRPr="00856C93">
        <w:rPr>
          <w:rFonts w:ascii="Times New Roman" w:hAnsi="Times New Roman"/>
          <w:sz w:val="24"/>
          <w:szCs w:val="24"/>
          <w:lang w:val="en-GB" w:eastAsia="es-ES"/>
        </w:rPr>
        <w:t xml:space="preserve">. </w:t>
      </w:r>
    </w:p>
    <w:p w:rsidR="00233145" w:rsidRPr="00856C93" w:rsidRDefault="00995C4E" w:rsidP="00233145">
      <w:pPr>
        <w:spacing w:line="480" w:lineRule="auto"/>
        <w:ind w:firstLine="708"/>
        <w:jc w:val="both"/>
        <w:rPr>
          <w:rFonts w:ascii="Times New Roman" w:hAnsi="Times New Roman"/>
          <w:sz w:val="24"/>
          <w:szCs w:val="24"/>
          <w:lang w:val="en-GB"/>
        </w:rPr>
      </w:pPr>
      <w:r w:rsidRPr="00856C93">
        <w:rPr>
          <w:rFonts w:ascii="Times New Roman" w:hAnsi="Times New Roman"/>
          <w:sz w:val="24"/>
          <w:szCs w:val="24"/>
          <w:lang w:val="en-GB" w:eastAsia="es-ES"/>
        </w:rPr>
        <w:t>T</w:t>
      </w:r>
      <w:r w:rsidR="00573C2D" w:rsidRPr="00856C93">
        <w:rPr>
          <w:rFonts w:ascii="Times New Roman" w:hAnsi="Times New Roman"/>
          <w:sz w:val="24"/>
          <w:szCs w:val="24"/>
          <w:lang w:val="en-GB" w:eastAsia="es-ES"/>
        </w:rPr>
        <w:t>here were significant decrease</w:t>
      </w:r>
      <w:r w:rsidR="00DE04F1" w:rsidRPr="00856C93">
        <w:rPr>
          <w:rFonts w:ascii="Times New Roman" w:hAnsi="Times New Roman"/>
          <w:sz w:val="24"/>
          <w:szCs w:val="24"/>
          <w:lang w:val="en-GB" w:eastAsia="es-ES"/>
        </w:rPr>
        <w:t>s</w:t>
      </w:r>
      <w:r w:rsidR="00573C2D" w:rsidRPr="00856C93">
        <w:rPr>
          <w:rFonts w:ascii="Times New Roman" w:hAnsi="Times New Roman"/>
          <w:sz w:val="24"/>
          <w:szCs w:val="24"/>
          <w:lang w:val="en-GB" w:eastAsia="es-ES"/>
        </w:rPr>
        <w:t xml:space="preserve"> in </w:t>
      </w:r>
      <w:proofErr w:type="spellStart"/>
      <w:r w:rsidR="00573C2D" w:rsidRPr="00856C93">
        <w:rPr>
          <w:rFonts w:ascii="Times New Roman" w:hAnsi="Times New Roman"/>
          <w:sz w:val="24"/>
          <w:szCs w:val="24"/>
          <w:lang w:val="en-GB" w:eastAsia="es-ES"/>
        </w:rPr>
        <w:t>titratable</w:t>
      </w:r>
      <w:proofErr w:type="spellEnd"/>
      <w:r w:rsidR="00573C2D" w:rsidRPr="00856C93">
        <w:rPr>
          <w:rFonts w:ascii="Times New Roman" w:hAnsi="Times New Roman"/>
          <w:sz w:val="24"/>
          <w:szCs w:val="24"/>
          <w:lang w:val="en-GB" w:eastAsia="es-ES"/>
        </w:rPr>
        <w:t xml:space="preserve"> acidity and significant increase</w:t>
      </w:r>
      <w:r w:rsidR="00DE04F1" w:rsidRPr="00856C93">
        <w:rPr>
          <w:rFonts w:ascii="Times New Roman" w:hAnsi="Times New Roman"/>
          <w:sz w:val="24"/>
          <w:szCs w:val="24"/>
          <w:lang w:val="en-GB" w:eastAsia="es-ES"/>
        </w:rPr>
        <w:t>s</w:t>
      </w:r>
      <w:r w:rsidR="00573C2D" w:rsidRPr="00856C93">
        <w:rPr>
          <w:rFonts w:ascii="Times New Roman" w:hAnsi="Times New Roman"/>
          <w:sz w:val="24"/>
          <w:szCs w:val="24"/>
          <w:lang w:val="en-GB" w:eastAsia="es-ES"/>
        </w:rPr>
        <w:t xml:space="preserve"> in combined acidity</w:t>
      </w:r>
      <w:r w:rsidRPr="00856C93">
        <w:rPr>
          <w:rFonts w:ascii="Times New Roman" w:hAnsi="Times New Roman"/>
          <w:sz w:val="24"/>
          <w:szCs w:val="24"/>
          <w:lang w:val="en-GB" w:eastAsia="es-ES"/>
        </w:rPr>
        <w:t xml:space="preserve"> </w:t>
      </w:r>
      <w:r w:rsidR="00573C2D" w:rsidRPr="00856C93">
        <w:rPr>
          <w:rFonts w:ascii="Times New Roman" w:hAnsi="Times New Roman"/>
          <w:sz w:val="24"/>
          <w:szCs w:val="24"/>
          <w:lang w:val="en-GB" w:eastAsia="es-ES"/>
        </w:rPr>
        <w:t xml:space="preserve">during </w:t>
      </w:r>
      <w:r w:rsidR="00184002" w:rsidRPr="00856C93">
        <w:rPr>
          <w:rFonts w:ascii="Times New Roman" w:hAnsi="Times New Roman"/>
          <w:sz w:val="24"/>
          <w:szCs w:val="24"/>
          <w:lang w:val="en-GB" w:eastAsia="es-ES"/>
        </w:rPr>
        <w:t xml:space="preserve">the </w:t>
      </w:r>
      <w:r w:rsidR="00E12754" w:rsidRPr="00856C93">
        <w:rPr>
          <w:rFonts w:ascii="Times New Roman" w:hAnsi="Times New Roman"/>
          <w:sz w:val="24"/>
          <w:szCs w:val="24"/>
          <w:lang w:val="en-GB" w:eastAsia="es-ES"/>
        </w:rPr>
        <w:t>post-fermentation</w:t>
      </w:r>
      <w:r w:rsidR="00112E9A" w:rsidRPr="00856C93">
        <w:rPr>
          <w:rFonts w:ascii="Times New Roman" w:hAnsi="Times New Roman"/>
          <w:sz w:val="24"/>
          <w:szCs w:val="24"/>
          <w:lang w:val="en-GB" w:eastAsia="es-ES"/>
        </w:rPr>
        <w:t xml:space="preserve"> </w:t>
      </w:r>
      <w:r w:rsidR="00573C2D" w:rsidRPr="00856C93">
        <w:rPr>
          <w:rFonts w:ascii="Times New Roman" w:hAnsi="Times New Roman"/>
          <w:sz w:val="24"/>
          <w:szCs w:val="24"/>
          <w:lang w:val="en-GB" w:eastAsia="es-ES"/>
        </w:rPr>
        <w:t xml:space="preserve">storage. </w:t>
      </w:r>
      <w:r w:rsidR="00C86834" w:rsidRPr="00C738E9">
        <w:rPr>
          <w:rFonts w:ascii="Times New Roman" w:hAnsi="Times New Roman"/>
          <w:color w:val="FF0000"/>
          <w:sz w:val="24"/>
          <w:szCs w:val="24"/>
          <w:lang w:val="en-GB" w:eastAsia="es-ES"/>
        </w:rPr>
        <w:t>T</w:t>
      </w:r>
      <w:r w:rsidR="00DF515E" w:rsidRPr="00C738E9">
        <w:rPr>
          <w:rFonts w:ascii="Times New Roman" w:hAnsi="Times New Roman"/>
          <w:color w:val="FF0000"/>
          <w:sz w:val="24"/>
          <w:szCs w:val="24"/>
          <w:lang w:val="en-GB" w:eastAsia="es-ES"/>
        </w:rPr>
        <w:t xml:space="preserve">his might have been caused </w:t>
      </w:r>
      <w:r w:rsidR="00C738E9" w:rsidRPr="00C738E9">
        <w:rPr>
          <w:rFonts w:ascii="Times New Roman" w:hAnsi="Times New Roman"/>
          <w:color w:val="FF0000"/>
          <w:sz w:val="24"/>
          <w:szCs w:val="24"/>
          <w:lang w:val="en-GB" w:eastAsia="es-ES"/>
        </w:rPr>
        <w:t>due to a progression of the flesh-brine equilibrium process</w:t>
      </w:r>
      <w:r w:rsidR="00C738E9">
        <w:rPr>
          <w:rFonts w:ascii="Times New Roman" w:hAnsi="Times New Roman"/>
          <w:color w:val="FF0000"/>
          <w:sz w:val="24"/>
          <w:szCs w:val="24"/>
          <w:lang w:val="en-GB" w:eastAsia="es-ES"/>
        </w:rPr>
        <w:t>,</w:t>
      </w:r>
      <w:r w:rsidR="00C738E9" w:rsidRPr="00C738E9">
        <w:rPr>
          <w:rFonts w:ascii="Times New Roman" w:hAnsi="Times New Roman"/>
          <w:color w:val="FF0000"/>
          <w:sz w:val="24"/>
          <w:szCs w:val="24"/>
          <w:lang w:val="en-GB" w:eastAsia="es-ES"/>
        </w:rPr>
        <w:t xml:space="preserve"> </w:t>
      </w:r>
      <w:r w:rsidR="00814BD7" w:rsidRPr="00C738E9">
        <w:rPr>
          <w:rFonts w:ascii="Times New Roman" w:hAnsi="Times New Roman"/>
          <w:color w:val="FF0000"/>
          <w:sz w:val="24"/>
          <w:szCs w:val="24"/>
          <w:lang w:val="en-GB" w:eastAsia="es-ES"/>
        </w:rPr>
        <w:t xml:space="preserve">or by </w:t>
      </w:r>
      <w:r w:rsidR="00C738E9" w:rsidRPr="00C738E9">
        <w:rPr>
          <w:rFonts w:ascii="Times New Roman" w:hAnsi="Times New Roman"/>
          <w:color w:val="FF0000"/>
          <w:sz w:val="24"/>
          <w:szCs w:val="24"/>
          <w:lang w:val="en-GB" w:eastAsia="es-ES"/>
        </w:rPr>
        <w:t xml:space="preserve">the </w:t>
      </w:r>
      <w:r w:rsidR="00814BD7" w:rsidRPr="00C738E9">
        <w:rPr>
          <w:rFonts w:ascii="Times New Roman" w:hAnsi="Times New Roman"/>
          <w:color w:val="FF0000"/>
          <w:sz w:val="24"/>
          <w:szCs w:val="24"/>
          <w:lang w:val="en-GB" w:eastAsia="es-ES"/>
        </w:rPr>
        <w:t xml:space="preserve">consumption </w:t>
      </w:r>
      <w:r w:rsidR="00C738E9" w:rsidRPr="00C738E9">
        <w:rPr>
          <w:rFonts w:ascii="Times New Roman" w:hAnsi="Times New Roman"/>
          <w:color w:val="FF0000"/>
          <w:sz w:val="24"/>
          <w:szCs w:val="24"/>
          <w:lang w:val="en-GB" w:eastAsia="es-ES"/>
        </w:rPr>
        <w:t xml:space="preserve">of acids </w:t>
      </w:r>
      <w:r w:rsidR="00814BD7" w:rsidRPr="00C738E9">
        <w:rPr>
          <w:rFonts w:ascii="Times New Roman" w:hAnsi="Times New Roman"/>
          <w:color w:val="FF0000"/>
          <w:sz w:val="24"/>
          <w:szCs w:val="24"/>
          <w:lang w:val="en-GB" w:eastAsia="es-ES"/>
        </w:rPr>
        <w:t xml:space="preserve">by </w:t>
      </w:r>
      <w:r w:rsidR="00DE04F1" w:rsidRPr="00C738E9">
        <w:rPr>
          <w:rFonts w:ascii="Times New Roman" w:hAnsi="Times New Roman"/>
          <w:color w:val="FF0000"/>
          <w:sz w:val="24"/>
          <w:szCs w:val="24"/>
          <w:lang w:val="en-GB" w:eastAsia="es-ES"/>
        </w:rPr>
        <w:t xml:space="preserve">the </w:t>
      </w:r>
      <w:r w:rsidR="00D67B26" w:rsidRPr="00C738E9">
        <w:rPr>
          <w:rFonts w:ascii="Times New Roman" w:hAnsi="Times New Roman"/>
          <w:color w:val="FF0000"/>
          <w:sz w:val="24"/>
          <w:szCs w:val="24"/>
          <w:lang w:val="en-GB" w:eastAsia="es-ES"/>
        </w:rPr>
        <w:t>diverse aerobic yeast species</w:t>
      </w:r>
      <w:r w:rsidR="00112E9A" w:rsidRPr="00C738E9">
        <w:rPr>
          <w:rFonts w:ascii="Times New Roman" w:hAnsi="Times New Roman"/>
          <w:color w:val="FF0000"/>
          <w:sz w:val="24"/>
          <w:szCs w:val="24"/>
          <w:lang w:val="en-GB" w:eastAsia="es-ES"/>
        </w:rPr>
        <w:t xml:space="preserve"> </w:t>
      </w:r>
      <w:r w:rsidR="00C86834" w:rsidRPr="00C738E9">
        <w:rPr>
          <w:rFonts w:ascii="Times New Roman" w:hAnsi="Times New Roman"/>
          <w:color w:val="FF0000"/>
          <w:sz w:val="24"/>
          <w:szCs w:val="24"/>
          <w:lang w:val="en-GB" w:eastAsia="es-ES"/>
        </w:rPr>
        <w:t>in brine</w:t>
      </w:r>
      <w:r w:rsidR="00C86834">
        <w:rPr>
          <w:rFonts w:ascii="Times New Roman" w:hAnsi="Times New Roman"/>
          <w:sz w:val="24"/>
          <w:szCs w:val="24"/>
          <w:lang w:val="en-GB" w:eastAsia="es-ES"/>
        </w:rPr>
        <w:t xml:space="preserve"> </w:t>
      </w:r>
      <w:r w:rsidR="00573C2D" w:rsidRPr="00856C93">
        <w:rPr>
          <w:rFonts w:ascii="Times New Roman" w:hAnsi="Times New Roman"/>
          <w:sz w:val="24"/>
          <w:szCs w:val="24"/>
          <w:lang w:val="en-GB" w:eastAsia="es-ES"/>
        </w:rPr>
        <w:t>(</w:t>
      </w:r>
      <w:proofErr w:type="spellStart"/>
      <w:r w:rsidR="00573C2D" w:rsidRPr="00856C93">
        <w:rPr>
          <w:rFonts w:ascii="Times New Roman" w:hAnsi="Times New Roman"/>
          <w:sz w:val="24"/>
          <w:szCs w:val="24"/>
          <w:lang w:val="en-GB" w:eastAsia="es-ES"/>
        </w:rPr>
        <w:t>Garrido</w:t>
      </w:r>
      <w:proofErr w:type="spellEnd"/>
      <w:r w:rsidR="00573C2D" w:rsidRPr="00856C93">
        <w:rPr>
          <w:rFonts w:ascii="Times New Roman" w:hAnsi="Times New Roman"/>
          <w:sz w:val="24"/>
          <w:szCs w:val="24"/>
          <w:lang w:val="en-GB" w:eastAsia="es-ES"/>
        </w:rPr>
        <w:t xml:space="preserve"> Fernandez et al., 1997). In any case, these changes did not produce a significant change in pH (Table 1)</w:t>
      </w:r>
      <w:r w:rsidR="00573C2D" w:rsidRPr="00856C93">
        <w:rPr>
          <w:rFonts w:ascii="Times New Roman" w:hAnsi="Times New Roman"/>
          <w:sz w:val="24"/>
          <w:szCs w:val="24"/>
          <w:lang w:val="en-GB"/>
        </w:rPr>
        <w:t xml:space="preserve">. </w:t>
      </w:r>
    </w:p>
    <w:p w:rsidR="00233145" w:rsidRPr="00856C93" w:rsidRDefault="00B567CA" w:rsidP="00233145">
      <w:pPr>
        <w:spacing w:line="480" w:lineRule="auto"/>
        <w:jc w:val="both"/>
        <w:rPr>
          <w:rFonts w:ascii="Times New Roman" w:hAnsi="Times New Roman"/>
          <w:i/>
          <w:sz w:val="24"/>
          <w:szCs w:val="24"/>
          <w:lang w:val="en-GB" w:eastAsia="es-ES"/>
        </w:rPr>
      </w:pPr>
      <w:r w:rsidRPr="00856C93">
        <w:rPr>
          <w:rFonts w:ascii="Times New Roman" w:hAnsi="Times New Roman"/>
          <w:i/>
          <w:sz w:val="24"/>
          <w:szCs w:val="24"/>
          <w:lang w:val="en-GB" w:eastAsia="es-ES"/>
        </w:rPr>
        <w:t>3.2</w:t>
      </w:r>
      <w:r w:rsidR="00BD6F2C" w:rsidRPr="00856C93">
        <w:rPr>
          <w:rFonts w:ascii="Times New Roman" w:hAnsi="Times New Roman"/>
          <w:i/>
          <w:sz w:val="24"/>
          <w:szCs w:val="24"/>
          <w:lang w:val="en-GB" w:eastAsia="es-ES"/>
        </w:rPr>
        <w:t>.</w:t>
      </w:r>
      <w:r w:rsidRPr="00856C93">
        <w:rPr>
          <w:rFonts w:ascii="Times New Roman" w:hAnsi="Times New Roman"/>
          <w:i/>
          <w:sz w:val="24"/>
          <w:szCs w:val="24"/>
          <w:lang w:val="en-GB" w:eastAsia="es-ES"/>
        </w:rPr>
        <w:t xml:space="preserve"> </w:t>
      </w:r>
      <w:r w:rsidR="00380419" w:rsidRPr="00856C93">
        <w:rPr>
          <w:rFonts w:ascii="Times New Roman" w:hAnsi="Times New Roman"/>
          <w:i/>
          <w:sz w:val="24"/>
          <w:szCs w:val="24"/>
          <w:lang w:val="en-GB" w:eastAsia="es-ES"/>
        </w:rPr>
        <w:t>Microbial changes</w:t>
      </w:r>
      <w:r w:rsidRPr="00856C93">
        <w:rPr>
          <w:rFonts w:ascii="Times New Roman" w:hAnsi="Times New Roman"/>
          <w:i/>
          <w:sz w:val="24"/>
          <w:szCs w:val="24"/>
          <w:lang w:val="en-GB" w:eastAsia="es-ES"/>
        </w:rPr>
        <w:t xml:space="preserve"> during </w:t>
      </w:r>
      <w:r w:rsidR="00416783" w:rsidRPr="00856C93">
        <w:rPr>
          <w:rFonts w:ascii="Times New Roman" w:hAnsi="Times New Roman"/>
          <w:i/>
          <w:sz w:val="24"/>
          <w:szCs w:val="24"/>
          <w:lang w:val="en-GB" w:eastAsia="es-ES"/>
        </w:rPr>
        <w:t xml:space="preserve">post-fermentation </w:t>
      </w:r>
      <w:r w:rsidR="00380419" w:rsidRPr="00856C93">
        <w:rPr>
          <w:rFonts w:ascii="Times New Roman" w:hAnsi="Times New Roman"/>
          <w:i/>
          <w:sz w:val="24"/>
          <w:szCs w:val="24"/>
          <w:lang w:val="en-GB" w:eastAsia="es-ES"/>
        </w:rPr>
        <w:t>s</w:t>
      </w:r>
      <w:r w:rsidRPr="00856C93">
        <w:rPr>
          <w:rFonts w:ascii="Times New Roman" w:hAnsi="Times New Roman"/>
          <w:i/>
          <w:sz w:val="24"/>
          <w:szCs w:val="24"/>
          <w:lang w:val="en-GB" w:eastAsia="es-ES"/>
        </w:rPr>
        <w:t>torage</w:t>
      </w:r>
    </w:p>
    <w:p w:rsidR="00233145" w:rsidRPr="00856C93" w:rsidRDefault="00817F8D" w:rsidP="00233145">
      <w:pPr>
        <w:spacing w:line="480" w:lineRule="auto"/>
        <w:ind w:firstLine="708"/>
        <w:jc w:val="both"/>
        <w:rPr>
          <w:rFonts w:ascii="Times New Roman" w:hAnsi="Times New Roman"/>
          <w:sz w:val="24"/>
          <w:szCs w:val="24"/>
          <w:lang w:val="en-GB" w:eastAsia="es-ES"/>
        </w:rPr>
      </w:pPr>
      <w:proofErr w:type="spellStart"/>
      <w:r w:rsidRPr="00856C93">
        <w:rPr>
          <w:rFonts w:ascii="Times New Roman" w:hAnsi="Times New Roman"/>
          <w:i/>
          <w:sz w:val="24"/>
          <w:szCs w:val="24"/>
          <w:lang w:val="en-GB" w:eastAsia="es-ES"/>
        </w:rPr>
        <w:lastRenderedPageBreak/>
        <w:t>Enterobacteriaceae</w:t>
      </w:r>
      <w:proofErr w:type="spellEnd"/>
      <w:r w:rsidRPr="00856C93">
        <w:rPr>
          <w:rFonts w:ascii="Times New Roman" w:hAnsi="Times New Roman"/>
          <w:sz w:val="24"/>
          <w:szCs w:val="24"/>
          <w:lang w:val="en-GB"/>
        </w:rPr>
        <w:t xml:space="preserve"> </w:t>
      </w:r>
      <w:r>
        <w:rPr>
          <w:rFonts w:ascii="Times New Roman" w:hAnsi="Times New Roman"/>
          <w:sz w:val="24"/>
          <w:szCs w:val="24"/>
          <w:lang w:val="en-GB"/>
        </w:rPr>
        <w:t xml:space="preserve">were never found. </w:t>
      </w:r>
      <w:r w:rsidR="00A647C0" w:rsidRPr="00856C93">
        <w:rPr>
          <w:rFonts w:ascii="Times New Roman" w:hAnsi="Times New Roman"/>
          <w:sz w:val="24"/>
          <w:szCs w:val="24"/>
          <w:lang w:val="en-GB"/>
        </w:rPr>
        <w:t>T</w:t>
      </w:r>
      <w:r w:rsidR="00573C2D" w:rsidRPr="00856C93">
        <w:rPr>
          <w:rFonts w:ascii="Times New Roman" w:hAnsi="Times New Roman"/>
          <w:sz w:val="24"/>
          <w:szCs w:val="24"/>
          <w:lang w:val="en-GB"/>
        </w:rPr>
        <w:t xml:space="preserve">here was </w:t>
      </w:r>
      <w:r w:rsidR="005A4E6E" w:rsidRPr="00856C93">
        <w:rPr>
          <w:rFonts w:ascii="Times New Roman" w:hAnsi="Times New Roman"/>
          <w:sz w:val="24"/>
          <w:szCs w:val="24"/>
          <w:lang w:val="en-GB"/>
        </w:rPr>
        <w:t xml:space="preserve">always </w:t>
      </w:r>
      <w:r w:rsidR="00573C2D" w:rsidRPr="00856C93">
        <w:rPr>
          <w:rFonts w:ascii="Times New Roman" w:hAnsi="Times New Roman"/>
          <w:sz w:val="24"/>
          <w:szCs w:val="24"/>
          <w:lang w:val="en-GB"/>
        </w:rPr>
        <w:t xml:space="preserve">a significant LAB population decrease </w:t>
      </w:r>
      <w:r w:rsidR="00555BD5" w:rsidRPr="00856C93">
        <w:rPr>
          <w:rFonts w:ascii="Times New Roman" w:hAnsi="Times New Roman"/>
          <w:sz w:val="24"/>
          <w:szCs w:val="24"/>
          <w:lang w:val="en-GB"/>
        </w:rPr>
        <w:t xml:space="preserve">with time </w:t>
      </w:r>
      <w:r w:rsidR="00573C2D" w:rsidRPr="00856C93">
        <w:rPr>
          <w:rFonts w:ascii="Times New Roman" w:hAnsi="Times New Roman"/>
          <w:sz w:val="24"/>
          <w:szCs w:val="24"/>
          <w:lang w:val="en-GB"/>
        </w:rPr>
        <w:t xml:space="preserve">in the cover brine </w:t>
      </w:r>
      <w:r w:rsidR="00184002" w:rsidRPr="00856C93">
        <w:rPr>
          <w:rFonts w:ascii="Times New Roman" w:hAnsi="Times New Roman"/>
          <w:sz w:val="24"/>
          <w:szCs w:val="24"/>
          <w:lang w:val="en-GB"/>
        </w:rPr>
        <w:t>of</w:t>
      </w:r>
      <w:r w:rsidR="00573C2D" w:rsidRPr="00856C93">
        <w:rPr>
          <w:rFonts w:ascii="Times New Roman" w:hAnsi="Times New Roman"/>
          <w:sz w:val="24"/>
          <w:szCs w:val="24"/>
          <w:lang w:val="en-GB"/>
        </w:rPr>
        <w:t xml:space="preserve"> all treatments (Figure 1, upper panel). </w:t>
      </w:r>
      <w:r w:rsidR="00555BD5" w:rsidRPr="00856C93">
        <w:rPr>
          <w:rFonts w:ascii="Times New Roman" w:hAnsi="Times New Roman"/>
          <w:sz w:val="24"/>
          <w:szCs w:val="24"/>
          <w:lang w:val="en-GB"/>
        </w:rPr>
        <w:t>I</w:t>
      </w:r>
      <w:r w:rsidR="00573C2D" w:rsidRPr="00856C93">
        <w:rPr>
          <w:rFonts w:ascii="Times New Roman" w:hAnsi="Times New Roman"/>
          <w:sz w:val="24"/>
          <w:szCs w:val="24"/>
          <w:lang w:val="en-GB"/>
        </w:rPr>
        <w:t xml:space="preserve">n the spontaneous and </w:t>
      </w:r>
      <w:r w:rsidR="00976FA2" w:rsidRPr="00856C93">
        <w:rPr>
          <w:rFonts w:ascii="Times New Roman" w:hAnsi="Times New Roman"/>
          <w:sz w:val="24"/>
          <w:szCs w:val="24"/>
          <w:lang w:val="en-GB"/>
        </w:rPr>
        <w:t>LAB2</w:t>
      </w:r>
      <w:r w:rsidR="00573C2D" w:rsidRPr="00856C93">
        <w:rPr>
          <w:rFonts w:ascii="Times New Roman" w:hAnsi="Times New Roman"/>
          <w:sz w:val="24"/>
          <w:szCs w:val="24"/>
          <w:lang w:val="en-GB"/>
        </w:rPr>
        <w:t xml:space="preserve"> treatments</w:t>
      </w:r>
      <w:r w:rsidR="00976FA2" w:rsidRPr="00856C93">
        <w:rPr>
          <w:rFonts w:ascii="Times New Roman" w:hAnsi="Times New Roman"/>
          <w:sz w:val="24"/>
          <w:szCs w:val="24"/>
          <w:lang w:val="en-GB"/>
        </w:rPr>
        <w:t xml:space="preserve"> (F1 and F2)</w:t>
      </w:r>
      <w:r w:rsidR="00573C2D" w:rsidRPr="00856C93">
        <w:rPr>
          <w:rFonts w:ascii="Times New Roman" w:hAnsi="Times New Roman"/>
          <w:sz w:val="24"/>
          <w:szCs w:val="24"/>
          <w:lang w:val="en-GB"/>
        </w:rPr>
        <w:t xml:space="preserve">, the </w:t>
      </w:r>
      <w:r w:rsidR="00573C2D" w:rsidRPr="00856C93">
        <w:rPr>
          <w:rFonts w:ascii="Times New Roman" w:hAnsi="Times New Roman"/>
          <w:sz w:val="24"/>
          <w:szCs w:val="24"/>
          <w:lang w:val="en-GB" w:eastAsia="es-ES"/>
        </w:rPr>
        <w:t>LAB population reduction was about 1.5 log</w:t>
      </w:r>
      <w:r w:rsidR="00573C2D" w:rsidRPr="00856C93">
        <w:rPr>
          <w:rFonts w:ascii="Times New Roman" w:hAnsi="Times New Roman"/>
          <w:sz w:val="24"/>
          <w:szCs w:val="24"/>
          <w:vertAlign w:val="subscript"/>
          <w:lang w:val="en-GB" w:eastAsia="es-ES"/>
        </w:rPr>
        <w:t>10</w:t>
      </w:r>
      <w:r w:rsidR="00573C2D" w:rsidRPr="00856C93">
        <w:rPr>
          <w:rFonts w:ascii="Times New Roman" w:hAnsi="Times New Roman"/>
          <w:sz w:val="24"/>
          <w:szCs w:val="24"/>
          <w:lang w:val="en-GB" w:eastAsia="es-ES"/>
        </w:rPr>
        <w:t xml:space="preserve"> cycle</w:t>
      </w:r>
      <w:r w:rsidR="00FD2D31" w:rsidRPr="00856C93">
        <w:rPr>
          <w:rFonts w:ascii="Times New Roman" w:hAnsi="Times New Roman"/>
          <w:sz w:val="24"/>
          <w:szCs w:val="24"/>
          <w:lang w:val="en-GB" w:eastAsia="es-ES"/>
        </w:rPr>
        <w:t>s</w:t>
      </w:r>
      <w:r w:rsidR="00573C2D" w:rsidRPr="00856C93">
        <w:rPr>
          <w:rFonts w:ascii="Times New Roman" w:hAnsi="Times New Roman"/>
          <w:sz w:val="24"/>
          <w:szCs w:val="24"/>
          <w:lang w:val="en-GB" w:eastAsia="es-ES"/>
        </w:rPr>
        <w:t xml:space="preserve"> after 3 months</w:t>
      </w:r>
      <w:r w:rsidR="00976FA2" w:rsidRPr="00856C93">
        <w:rPr>
          <w:rFonts w:ascii="Times New Roman" w:hAnsi="Times New Roman"/>
          <w:sz w:val="24"/>
          <w:szCs w:val="24"/>
          <w:lang w:val="en-GB" w:eastAsia="es-ES"/>
        </w:rPr>
        <w:t xml:space="preserve"> of storage</w:t>
      </w:r>
      <w:r w:rsidR="00573C2D" w:rsidRPr="00856C93">
        <w:rPr>
          <w:rFonts w:ascii="Times New Roman" w:hAnsi="Times New Roman"/>
          <w:sz w:val="24"/>
          <w:szCs w:val="24"/>
          <w:lang w:val="en-GB" w:eastAsia="es-ES"/>
        </w:rPr>
        <w:t xml:space="preserve">. Intermediate reductions were noticed in </w:t>
      </w:r>
      <w:r w:rsidR="00976FA2" w:rsidRPr="00856C93">
        <w:rPr>
          <w:rFonts w:ascii="Times New Roman" w:hAnsi="Times New Roman"/>
          <w:sz w:val="24"/>
          <w:szCs w:val="24"/>
          <w:lang w:val="en-GB" w:eastAsia="es-ES"/>
        </w:rPr>
        <w:t>treatments</w:t>
      </w:r>
      <w:r w:rsidR="00573C2D" w:rsidRPr="00856C93">
        <w:rPr>
          <w:rFonts w:ascii="Times New Roman" w:hAnsi="Times New Roman"/>
          <w:sz w:val="24"/>
          <w:szCs w:val="24"/>
          <w:lang w:val="en-GB" w:eastAsia="es-ES"/>
        </w:rPr>
        <w:t xml:space="preserve"> F4 and F5</w:t>
      </w:r>
      <w:r w:rsidR="0066545A" w:rsidRPr="00856C93">
        <w:rPr>
          <w:rFonts w:ascii="Times New Roman" w:hAnsi="Times New Roman"/>
          <w:sz w:val="24"/>
          <w:szCs w:val="24"/>
          <w:lang w:val="en-GB" w:eastAsia="es-ES"/>
        </w:rPr>
        <w:t xml:space="preserve">, with </w:t>
      </w:r>
      <w:r w:rsidR="00BC49AA" w:rsidRPr="00856C93">
        <w:rPr>
          <w:rFonts w:ascii="Times New Roman" w:hAnsi="Times New Roman"/>
          <w:sz w:val="24"/>
          <w:szCs w:val="24"/>
          <w:lang w:val="en-GB" w:eastAsia="es-ES"/>
        </w:rPr>
        <w:t>a LAB decrease</w:t>
      </w:r>
      <w:r w:rsidR="0066545A" w:rsidRPr="00856C93">
        <w:rPr>
          <w:rFonts w:ascii="Times New Roman" w:hAnsi="Times New Roman"/>
          <w:sz w:val="24"/>
          <w:szCs w:val="24"/>
          <w:lang w:val="en-GB" w:eastAsia="es-ES"/>
        </w:rPr>
        <w:t xml:space="preserve"> of about 2</w:t>
      </w:r>
      <w:r w:rsidR="008A560E" w:rsidRPr="00856C93">
        <w:rPr>
          <w:rFonts w:ascii="Times New Roman" w:hAnsi="Times New Roman"/>
          <w:sz w:val="24"/>
          <w:szCs w:val="24"/>
          <w:lang w:val="en-GB" w:eastAsia="es-ES"/>
        </w:rPr>
        <w:t xml:space="preserve"> </w:t>
      </w:r>
      <w:r w:rsidR="0066545A" w:rsidRPr="00856C93">
        <w:rPr>
          <w:rFonts w:ascii="Times New Roman" w:hAnsi="Times New Roman"/>
          <w:sz w:val="24"/>
          <w:szCs w:val="24"/>
          <w:lang w:val="en-GB" w:eastAsia="es-ES"/>
        </w:rPr>
        <w:t>log</w:t>
      </w:r>
      <w:r w:rsidR="0066545A" w:rsidRPr="00856C93">
        <w:rPr>
          <w:rFonts w:ascii="Times New Roman" w:hAnsi="Times New Roman"/>
          <w:sz w:val="24"/>
          <w:szCs w:val="24"/>
          <w:vertAlign w:val="subscript"/>
          <w:lang w:val="en-GB" w:eastAsia="es-ES"/>
        </w:rPr>
        <w:t>10</w:t>
      </w:r>
      <w:r w:rsidR="001A3D9E" w:rsidRPr="00856C93">
        <w:rPr>
          <w:rFonts w:ascii="Times New Roman" w:hAnsi="Times New Roman"/>
          <w:sz w:val="24"/>
          <w:szCs w:val="24"/>
          <w:vertAlign w:val="subscript"/>
          <w:lang w:val="en-GB" w:eastAsia="es-ES"/>
        </w:rPr>
        <w:t xml:space="preserve"> </w:t>
      </w:r>
      <w:r w:rsidR="0066545A" w:rsidRPr="00856C93">
        <w:rPr>
          <w:rFonts w:ascii="Times New Roman" w:hAnsi="Times New Roman"/>
          <w:sz w:val="24"/>
          <w:szCs w:val="24"/>
          <w:lang w:val="en-GB" w:eastAsia="es-ES"/>
        </w:rPr>
        <w:t>cycles, while the lowest final population was found in F3</w:t>
      </w:r>
      <w:r w:rsidR="0075577D" w:rsidRPr="00856C93">
        <w:rPr>
          <w:rFonts w:ascii="Times New Roman" w:hAnsi="Times New Roman"/>
          <w:sz w:val="24"/>
          <w:szCs w:val="24"/>
          <w:lang w:val="en-GB" w:eastAsia="es-ES"/>
        </w:rPr>
        <w:t xml:space="preserve"> </w:t>
      </w:r>
      <w:r w:rsidR="0015760E" w:rsidRPr="00856C93">
        <w:rPr>
          <w:rFonts w:ascii="Times New Roman" w:hAnsi="Times New Roman"/>
          <w:sz w:val="24"/>
          <w:szCs w:val="24"/>
          <w:lang w:val="en-GB" w:eastAsia="es-ES"/>
        </w:rPr>
        <w:t>treatment</w:t>
      </w:r>
      <w:r w:rsidR="00573C2D" w:rsidRPr="00856C93">
        <w:rPr>
          <w:rFonts w:ascii="Times New Roman" w:hAnsi="Times New Roman"/>
          <w:sz w:val="24"/>
          <w:szCs w:val="24"/>
          <w:lang w:val="en-GB" w:eastAsia="es-ES"/>
        </w:rPr>
        <w:t xml:space="preserve">. This general </w:t>
      </w:r>
      <w:r w:rsidR="00A647C0" w:rsidRPr="00856C93">
        <w:rPr>
          <w:rFonts w:ascii="Times New Roman" w:hAnsi="Times New Roman"/>
          <w:sz w:val="24"/>
          <w:szCs w:val="24"/>
          <w:lang w:val="en-GB" w:eastAsia="es-ES"/>
        </w:rPr>
        <w:t xml:space="preserve">reduction </w:t>
      </w:r>
      <w:r w:rsidR="00573C2D" w:rsidRPr="00856C93">
        <w:rPr>
          <w:rFonts w:ascii="Times New Roman" w:hAnsi="Times New Roman"/>
          <w:sz w:val="24"/>
          <w:szCs w:val="24"/>
          <w:lang w:val="en-GB" w:eastAsia="es-ES"/>
        </w:rPr>
        <w:t xml:space="preserve">behaviour </w:t>
      </w:r>
      <w:r w:rsidR="00C738E9" w:rsidRPr="00C738E9">
        <w:rPr>
          <w:rFonts w:ascii="Times New Roman" w:hAnsi="Times New Roman"/>
          <w:color w:val="FF0000"/>
          <w:sz w:val="24"/>
          <w:szCs w:val="24"/>
          <w:lang w:val="en-GB" w:eastAsia="es-ES"/>
        </w:rPr>
        <w:t>may be</w:t>
      </w:r>
      <w:r w:rsidR="00C738E9">
        <w:rPr>
          <w:rFonts w:ascii="Times New Roman" w:hAnsi="Times New Roman"/>
          <w:sz w:val="24"/>
          <w:szCs w:val="24"/>
          <w:lang w:val="en-GB" w:eastAsia="es-ES"/>
        </w:rPr>
        <w:t xml:space="preserve"> </w:t>
      </w:r>
      <w:r w:rsidR="00573C2D" w:rsidRPr="00856C93">
        <w:rPr>
          <w:rFonts w:ascii="Times New Roman" w:hAnsi="Times New Roman"/>
          <w:sz w:val="24"/>
          <w:szCs w:val="24"/>
          <w:lang w:val="en-GB" w:eastAsia="es-ES"/>
        </w:rPr>
        <w:t xml:space="preserve">caused by the high </w:t>
      </w:r>
      <w:proofErr w:type="spellStart"/>
      <w:r w:rsidR="00573C2D" w:rsidRPr="00856C93">
        <w:rPr>
          <w:rFonts w:ascii="Times New Roman" w:hAnsi="Times New Roman"/>
          <w:sz w:val="24"/>
          <w:szCs w:val="24"/>
          <w:lang w:val="en-GB" w:eastAsia="es-ES"/>
        </w:rPr>
        <w:t>NaCl</w:t>
      </w:r>
      <w:proofErr w:type="spellEnd"/>
      <w:r w:rsidR="00573C2D" w:rsidRPr="00856C93">
        <w:rPr>
          <w:rFonts w:ascii="Times New Roman" w:hAnsi="Times New Roman"/>
          <w:sz w:val="24"/>
          <w:szCs w:val="24"/>
          <w:lang w:val="en-GB" w:eastAsia="es-ES"/>
        </w:rPr>
        <w:t xml:space="preserve"> concentration </w:t>
      </w:r>
      <w:r w:rsidR="00976FA2" w:rsidRPr="00856C93">
        <w:rPr>
          <w:rFonts w:ascii="Times New Roman" w:hAnsi="Times New Roman"/>
          <w:sz w:val="24"/>
          <w:szCs w:val="24"/>
          <w:lang w:val="en-GB" w:eastAsia="es-ES"/>
        </w:rPr>
        <w:t xml:space="preserve">used </w:t>
      </w:r>
      <w:r w:rsidR="00573C2D" w:rsidRPr="00856C93">
        <w:rPr>
          <w:rFonts w:ascii="Times New Roman" w:hAnsi="Times New Roman"/>
          <w:sz w:val="24"/>
          <w:szCs w:val="24"/>
          <w:lang w:val="en-GB" w:eastAsia="es-ES"/>
        </w:rPr>
        <w:t xml:space="preserve">during the </w:t>
      </w:r>
      <w:r w:rsidR="00E12754" w:rsidRPr="00856C93">
        <w:rPr>
          <w:rFonts w:ascii="Times New Roman" w:hAnsi="Times New Roman"/>
          <w:sz w:val="24"/>
          <w:szCs w:val="24"/>
          <w:lang w:val="en-GB" w:eastAsia="es-ES"/>
        </w:rPr>
        <w:t xml:space="preserve">post-fermentation </w:t>
      </w:r>
      <w:r w:rsidR="00573C2D" w:rsidRPr="00856C93">
        <w:rPr>
          <w:rFonts w:ascii="Times New Roman" w:hAnsi="Times New Roman"/>
          <w:sz w:val="24"/>
          <w:szCs w:val="24"/>
          <w:lang w:val="en-GB" w:eastAsia="es-ES"/>
        </w:rPr>
        <w:t xml:space="preserve">storage </w:t>
      </w:r>
      <w:r w:rsidR="00B650BD" w:rsidRPr="00856C93">
        <w:rPr>
          <w:rFonts w:ascii="Times New Roman" w:hAnsi="Times New Roman"/>
          <w:sz w:val="24"/>
          <w:szCs w:val="24"/>
          <w:lang w:val="en-GB" w:eastAsia="es-ES"/>
        </w:rPr>
        <w:t xml:space="preserve">because </w:t>
      </w:r>
      <w:r w:rsidR="00C86834">
        <w:rPr>
          <w:rFonts w:ascii="Times New Roman" w:hAnsi="Times New Roman"/>
          <w:sz w:val="24"/>
          <w:szCs w:val="24"/>
          <w:lang w:val="en-GB" w:eastAsia="es-ES"/>
        </w:rPr>
        <w:t>the</w:t>
      </w:r>
      <w:r w:rsidR="00A647C0" w:rsidRPr="00856C93">
        <w:rPr>
          <w:rFonts w:ascii="Times New Roman" w:hAnsi="Times New Roman"/>
          <w:sz w:val="24"/>
          <w:szCs w:val="24"/>
          <w:lang w:val="en-GB" w:eastAsia="es-ES"/>
        </w:rPr>
        <w:t xml:space="preserve"> inhibitory </w:t>
      </w:r>
      <w:r w:rsidR="00C86834">
        <w:rPr>
          <w:rFonts w:ascii="Times New Roman" w:hAnsi="Times New Roman"/>
          <w:sz w:val="24"/>
          <w:szCs w:val="24"/>
          <w:lang w:val="en-GB" w:eastAsia="es-ES"/>
        </w:rPr>
        <w:t>effect of salt on</w:t>
      </w:r>
      <w:r w:rsidR="00A647C0" w:rsidRPr="00856C93">
        <w:rPr>
          <w:rFonts w:ascii="Times New Roman" w:hAnsi="Times New Roman"/>
          <w:sz w:val="24"/>
          <w:szCs w:val="24"/>
          <w:lang w:val="en-GB" w:eastAsia="es-ES"/>
        </w:rPr>
        <w:t xml:space="preserve"> LAB </w:t>
      </w:r>
      <w:r w:rsidR="00976FA2" w:rsidRPr="00856C93">
        <w:rPr>
          <w:rFonts w:ascii="Times New Roman" w:hAnsi="Times New Roman"/>
          <w:sz w:val="24"/>
          <w:szCs w:val="24"/>
          <w:lang w:val="en-GB" w:eastAsia="es-ES"/>
        </w:rPr>
        <w:t>(</w:t>
      </w:r>
      <w:r w:rsidR="00416783" w:rsidRPr="00856C93">
        <w:rPr>
          <w:rFonts w:ascii="Times New Roman" w:hAnsi="Times New Roman"/>
          <w:sz w:val="24"/>
          <w:szCs w:val="24"/>
          <w:lang w:val="en-GB" w:eastAsia="es-ES"/>
        </w:rPr>
        <w:t>Romero-Gil et al., 2013</w:t>
      </w:r>
      <w:r w:rsidR="00573C2D" w:rsidRPr="00856C93">
        <w:rPr>
          <w:rFonts w:ascii="Times New Roman" w:hAnsi="Times New Roman"/>
          <w:sz w:val="24"/>
          <w:szCs w:val="24"/>
          <w:lang w:val="en-GB" w:eastAsia="es-ES"/>
        </w:rPr>
        <w:t xml:space="preserve">). </w:t>
      </w:r>
    </w:p>
    <w:p w:rsidR="001A416F" w:rsidRPr="00856C93" w:rsidRDefault="00B650BD" w:rsidP="001A416F">
      <w:pPr>
        <w:spacing w:line="480" w:lineRule="auto"/>
        <w:ind w:firstLine="708"/>
        <w:jc w:val="both"/>
        <w:rPr>
          <w:rFonts w:ascii="Times New Roman" w:hAnsi="Times New Roman"/>
          <w:sz w:val="24"/>
          <w:szCs w:val="24"/>
          <w:lang w:val="en-GB" w:eastAsia="es-ES"/>
        </w:rPr>
      </w:pPr>
      <w:r w:rsidRPr="00856C93">
        <w:rPr>
          <w:rFonts w:ascii="Times New Roman" w:hAnsi="Times New Roman"/>
          <w:sz w:val="24"/>
          <w:szCs w:val="24"/>
          <w:lang w:val="en-GB" w:eastAsia="es-ES"/>
        </w:rPr>
        <w:t xml:space="preserve">Yeast </w:t>
      </w:r>
      <w:r w:rsidR="00A647C0" w:rsidRPr="00856C93">
        <w:rPr>
          <w:rFonts w:ascii="Times New Roman" w:hAnsi="Times New Roman"/>
          <w:sz w:val="24"/>
          <w:szCs w:val="24"/>
          <w:lang w:val="en-GB" w:eastAsia="es-ES"/>
        </w:rPr>
        <w:t>plate counts</w:t>
      </w:r>
      <w:r w:rsidR="00573C2D" w:rsidRPr="00856C93">
        <w:rPr>
          <w:rFonts w:ascii="Times New Roman" w:hAnsi="Times New Roman"/>
          <w:sz w:val="24"/>
          <w:szCs w:val="24"/>
          <w:lang w:val="en-GB" w:eastAsia="es-ES"/>
        </w:rPr>
        <w:t xml:space="preserve"> </w:t>
      </w:r>
      <w:r w:rsidRPr="00856C93">
        <w:rPr>
          <w:rFonts w:ascii="Times New Roman" w:hAnsi="Times New Roman"/>
          <w:sz w:val="24"/>
          <w:szCs w:val="24"/>
          <w:lang w:val="en-GB" w:eastAsia="es-ES"/>
        </w:rPr>
        <w:t xml:space="preserve">in the cover </w:t>
      </w:r>
      <w:r w:rsidR="00B82415" w:rsidRPr="00856C93">
        <w:rPr>
          <w:rFonts w:ascii="Times New Roman" w:hAnsi="Times New Roman"/>
          <w:sz w:val="24"/>
          <w:szCs w:val="24"/>
          <w:lang w:val="en-GB" w:eastAsia="es-ES"/>
        </w:rPr>
        <w:t>brines</w:t>
      </w:r>
      <w:r w:rsidRPr="00856C93">
        <w:rPr>
          <w:rFonts w:ascii="Times New Roman" w:hAnsi="Times New Roman"/>
          <w:sz w:val="24"/>
          <w:szCs w:val="24"/>
          <w:lang w:val="en-GB" w:eastAsia="es-ES"/>
        </w:rPr>
        <w:t xml:space="preserve"> </w:t>
      </w:r>
      <w:r w:rsidR="00573C2D" w:rsidRPr="00856C93">
        <w:rPr>
          <w:rFonts w:ascii="Times New Roman" w:hAnsi="Times New Roman"/>
          <w:sz w:val="24"/>
          <w:szCs w:val="24"/>
          <w:lang w:val="en-GB" w:eastAsia="es-ES"/>
        </w:rPr>
        <w:t xml:space="preserve">were </w:t>
      </w:r>
      <w:r w:rsidR="00A647C0" w:rsidRPr="00856C93">
        <w:rPr>
          <w:rFonts w:ascii="Times New Roman" w:hAnsi="Times New Roman"/>
          <w:sz w:val="24"/>
          <w:szCs w:val="24"/>
          <w:lang w:val="en-GB" w:eastAsia="es-ES"/>
        </w:rPr>
        <w:t xml:space="preserve">initially </w:t>
      </w:r>
      <w:r w:rsidR="00573C2D" w:rsidRPr="00856C93">
        <w:rPr>
          <w:rFonts w:ascii="Times New Roman" w:hAnsi="Times New Roman"/>
          <w:sz w:val="24"/>
          <w:szCs w:val="24"/>
          <w:lang w:val="en-GB" w:eastAsia="es-ES"/>
        </w:rPr>
        <w:t>lower than those of LAB</w:t>
      </w:r>
      <w:r w:rsidRPr="00856C93">
        <w:rPr>
          <w:rFonts w:ascii="Times New Roman" w:hAnsi="Times New Roman"/>
          <w:sz w:val="24"/>
          <w:szCs w:val="24"/>
          <w:lang w:val="en-GB" w:eastAsia="es-ES"/>
        </w:rPr>
        <w:t xml:space="preserve"> but their </w:t>
      </w:r>
      <w:r w:rsidR="00BC49AA" w:rsidRPr="00856C93">
        <w:rPr>
          <w:rFonts w:ascii="Times New Roman" w:hAnsi="Times New Roman"/>
          <w:sz w:val="24"/>
          <w:szCs w:val="24"/>
          <w:lang w:val="en-GB" w:eastAsia="es-ES"/>
        </w:rPr>
        <w:t>c</w:t>
      </w:r>
      <w:r w:rsidR="001A3D9E" w:rsidRPr="00856C93">
        <w:rPr>
          <w:rFonts w:ascii="Times New Roman" w:hAnsi="Times New Roman"/>
          <w:sz w:val="24"/>
          <w:szCs w:val="24"/>
          <w:lang w:val="en-GB" w:eastAsia="es-ES"/>
        </w:rPr>
        <w:t xml:space="preserve">hanges were not systematic and </w:t>
      </w:r>
      <w:r w:rsidR="00C86834">
        <w:rPr>
          <w:rFonts w:ascii="Times New Roman" w:hAnsi="Times New Roman"/>
          <w:sz w:val="24"/>
          <w:szCs w:val="24"/>
          <w:lang w:val="en-GB" w:eastAsia="es-ES"/>
        </w:rPr>
        <w:t xml:space="preserve">were affected by </w:t>
      </w:r>
      <w:r w:rsidR="001A3D9E" w:rsidRPr="00856C93">
        <w:rPr>
          <w:rFonts w:ascii="Times New Roman" w:hAnsi="Times New Roman"/>
          <w:sz w:val="24"/>
          <w:szCs w:val="24"/>
          <w:lang w:val="en-GB" w:eastAsia="es-ES"/>
        </w:rPr>
        <w:t>high variability</w:t>
      </w:r>
      <w:r w:rsidR="002D6497" w:rsidRPr="00856C93">
        <w:rPr>
          <w:rFonts w:ascii="Times New Roman" w:hAnsi="Times New Roman"/>
          <w:sz w:val="24"/>
          <w:szCs w:val="24"/>
          <w:lang w:val="en-GB" w:eastAsia="es-ES"/>
        </w:rPr>
        <w:t xml:space="preserve">, </w:t>
      </w:r>
      <w:r w:rsidR="0015760E" w:rsidRPr="00856C93">
        <w:rPr>
          <w:rFonts w:ascii="Times New Roman" w:hAnsi="Times New Roman"/>
          <w:sz w:val="24"/>
          <w:szCs w:val="24"/>
          <w:lang w:val="en-GB" w:eastAsia="es-ES"/>
        </w:rPr>
        <w:t xml:space="preserve">possible due to their uncontrolled evolution during the whole process </w:t>
      </w:r>
      <w:r w:rsidR="009A35E0" w:rsidRPr="00856C93">
        <w:rPr>
          <w:rFonts w:ascii="Times New Roman" w:hAnsi="Times New Roman"/>
          <w:sz w:val="24"/>
          <w:szCs w:val="24"/>
          <w:lang w:val="en-GB" w:eastAsia="es-ES"/>
        </w:rPr>
        <w:t>(Figure 1, lower panel)</w:t>
      </w:r>
      <w:r w:rsidR="0015760E" w:rsidRPr="00856C93">
        <w:rPr>
          <w:rFonts w:ascii="Times New Roman" w:hAnsi="Times New Roman"/>
          <w:sz w:val="24"/>
          <w:szCs w:val="24"/>
          <w:lang w:val="en-GB" w:eastAsia="es-ES"/>
        </w:rPr>
        <w:t>.</w:t>
      </w:r>
      <w:r w:rsidR="001A3D9E" w:rsidRPr="00856C93">
        <w:rPr>
          <w:rFonts w:ascii="Times New Roman" w:hAnsi="Times New Roman"/>
          <w:sz w:val="24"/>
          <w:szCs w:val="24"/>
          <w:lang w:val="en-GB" w:eastAsia="es-ES"/>
        </w:rPr>
        <w:t xml:space="preserve"> </w:t>
      </w:r>
      <w:r w:rsidR="00BC49AA" w:rsidRPr="00856C93">
        <w:rPr>
          <w:rFonts w:ascii="Times New Roman" w:hAnsi="Times New Roman"/>
          <w:sz w:val="24"/>
          <w:szCs w:val="24"/>
          <w:lang w:val="en-GB" w:eastAsia="es-ES"/>
        </w:rPr>
        <w:t>Apparently</w:t>
      </w:r>
      <w:r w:rsidR="00836718" w:rsidRPr="00856C93">
        <w:rPr>
          <w:rFonts w:ascii="Times New Roman" w:hAnsi="Times New Roman"/>
          <w:sz w:val="24"/>
          <w:szCs w:val="24"/>
          <w:lang w:val="en-GB" w:eastAsia="es-ES"/>
        </w:rPr>
        <w:t xml:space="preserve">, there was a trend for an initial </w:t>
      </w:r>
      <w:r w:rsidR="00C86834">
        <w:rPr>
          <w:rFonts w:ascii="Times New Roman" w:hAnsi="Times New Roman"/>
          <w:sz w:val="24"/>
          <w:szCs w:val="24"/>
          <w:lang w:val="en-GB" w:eastAsia="es-ES"/>
        </w:rPr>
        <w:t xml:space="preserve">population </w:t>
      </w:r>
      <w:r w:rsidR="00B567CA" w:rsidRPr="00856C93">
        <w:rPr>
          <w:rFonts w:ascii="Times New Roman" w:hAnsi="Times New Roman"/>
          <w:sz w:val="24"/>
          <w:szCs w:val="24"/>
          <w:lang w:val="en-GB" w:eastAsia="es-ES"/>
        </w:rPr>
        <w:t>decrease (</w:t>
      </w:r>
      <w:r w:rsidR="00A94AF4" w:rsidRPr="00856C93">
        <w:rPr>
          <w:rFonts w:ascii="Times New Roman" w:hAnsi="Times New Roman"/>
          <w:sz w:val="24"/>
          <w:szCs w:val="24"/>
          <w:lang w:val="en-GB" w:eastAsia="es-ES"/>
        </w:rPr>
        <w:t>except</w:t>
      </w:r>
      <w:r w:rsidR="00B567CA" w:rsidRPr="00856C93">
        <w:rPr>
          <w:rFonts w:ascii="Times New Roman" w:hAnsi="Times New Roman"/>
          <w:sz w:val="24"/>
          <w:szCs w:val="24"/>
          <w:lang w:val="en-GB" w:eastAsia="es-ES"/>
        </w:rPr>
        <w:t xml:space="preserve"> </w:t>
      </w:r>
      <w:r w:rsidR="009B191C" w:rsidRPr="00856C93">
        <w:rPr>
          <w:rFonts w:ascii="Times New Roman" w:hAnsi="Times New Roman"/>
          <w:sz w:val="24"/>
          <w:szCs w:val="24"/>
          <w:lang w:val="en-GB" w:eastAsia="es-ES"/>
        </w:rPr>
        <w:t xml:space="preserve">in </w:t>
      </w:r>
      <w:r w:rsidR="00B567CA" w:rsidRPr="00856C93">
        <w:rPr>
          <w:rFonts w:ascii="Times New Roman" w:hAnsi="Times New Roman"/>
          <w:sz w:val="24"/>
          <w:szCs w:val="24"/>
          <w:lang w:val="en-GB" w:eastAsia="es-ES"/>
        </w:rPr>
        <w:t>F5)</w:t>
      </w:r>
      <w:r w:rsidR="00836718" w:rsidRPr="00856C93">
        <w:rPr>
          <w:rFonts w:ascii="Times New Roman" w:hAnsi="Times New Roman"/>
          <w:sz w:val="24"/>
          <w:szCs w:val="24"/>
          <w:lang w:val="en-GB" w:eastAsia="es-ES"/>
        </w:rPr>
        <w:t xml:space="preserve"> followed by an</w:t>
      </w:r>
      <w:r w:rsidR="001A3D9E" w:rsidRPr="00856C93">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increas</w:t>
      </w:r>
      <w:r w:rsidR="00836718" w:rsidRPr="00856C93">
        <w:rPr>
          <w:rFonts w:ascii="Times New Roman" w:hAnsi="Times New Roman"/>
          <w:sz w:val="24"/>
          <w:szCs w:val="24"/>
          <w:lang w:val="en-GB" w:eastAsia="es-ES"/>
        </w:rPr>
        <w:t>e</w:t>
      </w:r>
      <w:r w:rsidR="001A3D9E" w:rsidRPr="00856C93">
        <w:rPr>
          <w:rFonts w:ascii="Times New Roman" w:hAnsi="Times New Roman"/>
          <w:sz w:val="24"/>
          <w:szCs w:val="24"/>
          <w:lang w:val="en-GB" w:eastAsia="es-ES"/>
        </w:rPr>
        <w:t xml:space="preserve"> </w:t>
      </w:r>
      <w:r w:rsidR="00836718" w:rsidRPr="00856C93">
        <w:rPr>
          <w:rFonts w:ascii="Times New Roman" w:hAnsi="Times New Roman"/>
          <w:sz w:val="24"/>
          <w:szCs w:val="24"/>
          <w:lang w:val="en-GB" w:eastAsia="es-ES"/>
        </w:rPr>
        <w:t xml:space="preserve">at the end of </w:t>
      </w:r>
      <w:r w:rsidR="00A94AF4" w:rsidRPr="00856C93">
        <w:rPr>
          <w:rFonts w:ascii="Times New Roman" w:hAnsi="Times New Roman"/>
          <w:sz w:val="24"/>
          <w:szCs w:val="24"/>
          <w:lang w:val="en-GB" w:eastAsia="es-ES"/>
        </w:rPr>
        <w:t>storage</w:t>
      </w:r>
      <w:r w:rsidR="00836718" w:rsidRPr="00856C93">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 xml:space="preserve">probably due </w:t>
      </w:r>
      <w:r w:rsidR="009B191C" w:rsidRPr="00856C93">
        <w:rPr>
          <w:rFonts w:ascii="Times New Roman" w:hAnsi="Times New Roman"/>
          <w:sz w:val="24"/>
          <w:szCs w:val="24"/>
          <w:lang w:val="en-GB" w:eastAsia="es-ES"/>
        </w:rPr>
        <w:t xml:space="preserve">to </w:t>
      </w:r>
      <w:r w:rsidR="00B567CA" w:rsidRPr="00856C93">
        <w:rPr>
          <w:rFonts w:ascii="Times New Roman" w:hAnsi="Times New Roman"/>
          <w:sz w:val="24"/>
          <w:szCs w:val="24"/>
          <w:lang w:val="en-GB" w:eastAsia="es-ES"/>
        </w:rPr>
        <w:t>their adaptation to saline conditions</w:t>
      </w:r>
      <w:r w:rsidR="00554BC8" w:rsidRPr="00856C93">
        <w:rPr>
          <w:rFonts w:ascii="Times New Roman" w:hAnsi="Times New Roman"/>
          <w:sz w:val="24"/>
          <w:szCs w:val="24"/>
          <w:lang w:val="en-GB" w:eastAsia="es-ES"/>
        </w:rPr>
        <w:t xml:space="preserve">, </w:t>
      </w:r>
      <w:r w:rsidR="00B82415" w:rsidRPr="00856C93">
        <w:rPr>
          <w:rFonts w:ascii="Times New Roman" w:hAnsi="Times New Roman"/>
          <w:sz w:val="24"/>
          <w:szCs w:val="24"/>
          <w:lang w:val="en-GB" w:eastAsia="es-ES"/>
        </w:rPr>
        <w:t>the decrease in the LAB populations</w:t>
      </w:r>
      <w:r w:rsidR="0015760E" w:rsidRPr="00856C93">
        <w:rPr>
          <w:rFonts w:ascii="Times New Roman" w:hAnsi="Times New Roman"/>
          <w:sz w:val="24"/>
          <w:szCs w:val="24"/>
          <w:lang w:val="en-GB" w:eastAsia="es-ES"/>
        </w:rPr>
        <w:t>,</w:t>
      </w:r>
      <w:r w:rsidR="00B567CA" w:rsidRPr="00856C93">
        <w:rPr>
          <w:rFonts w:ascii="Times New Roman" w:hAnsi="Times New Roman"/>
          <w:sz w:val="24"/>
          <w:szCs w:val="24"/>
          <w:lang w:val="en-GB" w:eastAsia="es-ES"/>
        </w:rPr>
        <w:t xml:space="preserve"> </w:t>
      </w:r>
      <w:r w:rsidR="00C86834">
        <w:rPr>
          <w:rFonts w:ascii="Times New Roman" w:hAnsi="Times New Roman"/>
          <w:sz w:val="24"/>
          <w:szCs w:val="24"/>
          <w:lang w:val="en-GB" w:eastAsia="es-ES"/>
        </w:rPr>
        <w:t xml:space="preserve">or </w:t>
      </w:r>
      <w:r w:rsidR="00B567CA" w:rsidRPr="00856C93">
        <w:rPr>
          <w:rFonts w:ascii="Times New Roman" w:hAnsi="Times New Roman"/>
          <w:sz w:val="24"/>
          <w:szCs w:val="24"/>
          <w:lang w:val="en-GB" w:eastAsia="es-ES"/>
        </w:rPr>
        <w:t xml:space="preserve">to the higher summer temperatures. </w:t>
      </w:r>
      <w:r w:rsidR="00BC49AA" w:rsidRPr="00856C93">
        <w:rPr>
          <w:rFonts w:ascii="Times New Roman" w:hAnsi="Times New Roman"/>
          <w:sz w:val="24"/>
          <w:szCs w:val="24"/>
          <w:lang w:val="en-GB" w:eastAsia="es-ES"/>
        </w:rPr>
        <w:t xml:space="preserve">Overall, yeast populations </w:t>
      </w:r>
      <w:r w:rsidRPr="00856C93">
        <w:rPr>
          <w:rFonts w:ascii="Times New Roman" w:hAnsi="Times New Roman"/>
          <w:sz w:val="24"/>
          <w:szCs w:val="24"/>
          <w:lang w:val="en-GB" w:eastAsia="es-ES"/>
        </w:rPr>
        <w:t xml:space="preserve">did not show marked changes during the </w:t>
      </w:r>
      <w:r w:rsidR="00BC49AA" w:rsidRPr="00856C93">
        <w:rPr>
          <w:rFonts w:ascii="Times New Roman" w:hAnsi="Times New Roman"/>
          <w:sz w:val="24"/>
          <w:szCs w:val="24"/>
          <w:lang w:val="en-GB" w:eastAsia="es-ES"/>
        </w:rPr>
        <w:t>storage period</w:t>
      </w:r>
      <w:r w:rsidR="00C738E9">
        <w:rPr>
          <w:rFonts w:ascii="Times New Roman" w:hAnsi="Times New Roman"/>
          <w:sz w:val="24"/>
          <w:szCs w:val="24"/>
          <w:lang w:val="en-GB" w:eastAsia="es-ES"/>
        </w:rPr>
        <w:t>.</w:t>
      </w:r>
      <w:r w:rsidR="0008665A" w:rsidRPr="00856C93">
        <w:rPr>
          <w:rFonts w:ascii="Times New Roman" w:hAnsi="Times New Roman"/>
          <w:sz w:val="24"/>
          <w:szCs w:val="24"/>
          <w:lang w:val="en-GB" w:eastAsia="es-ES"/>
        </w:rPr>
        <w:t xml:space="preserve">  </w:t>
      </w:r>
    </w:p>
    <w:p w:rsidR="00A74679" w:rsidRPr="00856C93" w:rsidRDefault="00573C2D" w:rsidP="00A74679">
      <w:pPr>
        <w:spacing w:line="480" w:lineRule="auto"/>
        <w:ind w:firstLine="708"/>
        <w:jc w:val="both"/>
        <w:rPr>
          <w:rFonts w:ascii="Times New Roman" w:hAnsi="Times New Roman"/>
          <w:sz w:val="24"/>
          <w:szCs w:val="24"/>
          <w:lang w:val="en-GB" w:eastAsia="es-ES"/>
        </w:rPr>
      </w:pPr>
      <w:r w:rsidRPr="00856C93">
        <w:rPr>
          <w:rFonts w:ascii="Times New Roman" w:hAnsi="Times New Roman"/>
          <w:sz w:val="24"/>
          <w:szCs w:val="24"/>
          <w:lang w:val="en-GB"/>
        </w:rPr>
        <w:t>I</w:t>
      </w:r>
      <w:r w:rsidR="00B567CA" w:rsidRPr="00856C93">
        <w:rPr>
          <w:rFonts w:ascii="Times New Roman" w:hAnsi="Times New Roman"/>
          <w:sz w:val="24"/>
          <w:szCs w:val="24"/>
          <w:lang w:val="en-GB" w:eastAsia="es-ES"/>
        </w:rPr>
        <w:t xml:space="preserve">nitial counts </w:t>
      </w:r>
      <w:r w:rsidR="00DF2C92" w:rsidRPr="00856C93">
        <w:rPr>
          <w:rFonts w:ascii="Times New Roman" w:hAnsi="Times New Roman"/>
          <w:sz w:val="24"/>
          <w:szCs w:val="24"/>
          <w:lang w:val="en-GB" w:eastAsia="es-ES"/>
        </w:rPr>
        <w:t xml:space="preserve">on the olive surface </w:t>
      </w:r>
      <w:r w:rsidR="00B567CA" w:rsidRPr="00856C93">
        <w:rPr>
          <w:rFonts w:ascii="Times New Roman" w:hAnsi="Times New Roman"/>
          <w:sz w:val="24"/>
          <w:szCs w:val="24"/>
          <w:lang w:val="en-GB" w:eastAsia="es-ES"/>
        </w:rPr>
        <w:t xml:space="preserve">were </w:t>
      </w:r>
      <w:r w:rsidR="00DC182D" w:rsidRPr="00DC182D">
        <w:rPr>
          <w:rFonts w:ascii="Times New Roman" w:hAnsi="Times New Roman"/>
          <w:color w:val="FF0000"/>
          <w:sz w:val="24"/>
          <w:szCs w:val="24"/>
          <w:lang w:val="en-GB" w:eastAsia="es-ES"/>
        </w:rPr>
        <w:t>higher</w:t>
      </w:r>
      <w:r w:rsidR="00E44D91" w:rsidRPr="00856C93">
        <w:rPr>
          <w:rFonts w:ascii="Times New Roman" w:hAnsi="Times New Roman"/>
          <w:sz w:val="24"/>
          <w:szCs w:val="24"/>
          <w:lang w:val="en-GB" w:eastAsia="es-ES"/>
        </w:rPr>
        <w:t xml:space="preserve"> </w:t>
      </w:r>
      <w:r w:rsidR="006443CE" w:rsidRPr="00856C93">
        <w:rPr>
          <w:rFonts w:ascii="Times New Roman" w:hAnsi="Times New Roman"/>
          <w:sz w:val="24"/>
          <w:szCs w:val="24"/>
          <w:lang w:val="en-GB" w:eastAsia="es-ES"/>
        </w:rPr>
        <w:t xml:space="preserve">for both LAB and yeast populations </w:t>
      </w:r>
      <w:r w:rsidR="00B567CA" w:rsidRPr="00856C93">
        <w:rPr>
          <w:rFonts w:ascii="Times New Roman" w:hAnsi="Times New Roman"/>
          <w:sz w:val="24"/>
          <w:szCs w:val="24"/>
          <w:lang w:val="en-GB" w:eastAsia="es-ES"/>
        </w:rPr>
        <w:t>(</w:t>
      </w:r>
      <w:r w:rsidR="00E44D91" w:rsidRPr="00856C93">
        <w:rPr>
          <w:rFonts w:ascii="Times New Roman" w:hAnsi="Times New Roman"/>
          <w:sz w:val="24"/>
          <w:szCs w:val="24"/>
          <w:lang w:val="en-GB" w:eastAsia="es-ES"/>
        </w:rPr>
        <w:t>Figure 2</w:t>
      </w:r>
      <w:r w:rsidR="00B567CA" w:rsidRPr="00856C93">
        <w:rPr>
          <w:rFonts w:ascii="Times New Roman" w:hAnsi="Times New Roman"/>
          <w:sz w:val="24"/>
          <w:szCs w:val="24"/>
          <w:lang w:val="en-GB" w:eastAsia="es-ES"/>
        </w:rPr>
        <w:t xml:space="preserve">). </w:t>
      </w:r>
      <w:r w:rsidR="00DE04F1" w:rsidRPr="00856C93">
        <w:rPr>
          <w:rFonts w:ascii="Times New Roman" w:hAnsi="Times New Roman"/>
          <w:sz w:val="24"/>
          <w:szCs w:val="24"/>
          <w:lang w:val="en-GB" w:eastAsia="es-ES"/>
        </w:rPr>
        <w:t>For</w:t>
      </w:r>
      <w:r w:rsidR="00466D11" w:rsidRPr="00856C93">
        <w:rPr>
          <w:rFonts w:ascii="Times New Roman" w:hAnsi="Times New Roman"/>
          <w:sz w:val="24"/>
          <w:szCs w:val="24"/>
          <w:lang w:val="en-GB" w:eastAsia="es-ES"/>
        </w:rPr>
        <w:t xml:space="preserve"> LAB, a</w:t>
      </w:r>
      <w:r w:rsidR="00B567CA" w:rsidRPr="00856C93">
        <w:rPr>
          <w:rFonts w:ascii="Times New Roman" w:hAnsi="Times New Roman"/>
          <w:sz w:val="24"/>
          <w:szCs w:val="24"/>
          <w:lang w:val="en-GB" w:eastAsia="es-ES"/>
        </w:rPr>
        <w:t xml:space="preserve"> general significant (except in F2</w:t>
      </w:r>
      <w:r w:rsidR="00466D11" w:rsidRPr="00856C93">
        <w:rPr>
          <w:rFonts w:ascii="Times New Roman" w:hAnsi="Times New Roman"/>
          <w:sz w:val="24"/>
          <w:szCs w:val="24"/>
          <w:lang w:val="en-GB" w:eastAsia="es-ES"/>
        </w:rPr>
        <w:t xml:space="preserve"> treatment</w:t>
      </w:r>
      <w:r w:rsidR="00B567CA" w:rsidRPr="00856C93">
        <w:rPr>
          <w:rFonts w:ascii="Times New Roman" w:hAnsi="Times New Roman"/>
          <w:sz w:val="24"/>
          <w:szCs w:val="24"/>
          <w:lang w:val="en-GB" w:eastAsia="es-ES"/>
        </w:rPr>
        <w:t>) decrease (1-2 log</w:t>
      </w:r>
      <w:r w:rsidR="00B567CA" w:rsidRPr="00856C93">
        <w:rPr>
          <w:rFonts w:ascii="Times New Roman" w:hAnsi="Times New Roman"/>
          <w:sz w:val="24"/>
          <w:szCs w:val="24"/>
          <w:vertAlign w:val="subscript"/>
          <w:lang w:val="en-GB" w:eastAsia="es-ES"/>
        </w:rPr>
        <w:t>10</w:t>
      </w:r>
      <w:r w:rsidR="00B567CA" w:rsidRPr="00856C93">
        <w:rPr>
          <w:rFonts w:ascii="Times New Roman" w:hAnsi="Times New Roman"/>
          <w:sz w:val="24"/>
          <w:szCs w:val="24"/>
          <w:lang w:val="en-GB" w:eastAsia="es-ES"/>
        </w:rPr>
        <w:t xml:space="preserve"> cycles) </w:t>
      </w:r>
      <w:r w:rsidR="00466D11" w:rsidRPr="00856C93">
        <w:rPr>
          <w:rFonts w:ascii="Times New Roman" w:hAnsi="Times New Roman"/>
          <w:sz w:val="24"/>
          <w:szCs w:val="24"/>
          <w:lang w:val="en-GB" w:eastAsia="es-ES"/>
        </w:rPr>
        <w:t xml:space="preserve">was noticed </w:t>
      </w:r>
      <w:r w:rsidR="00E44D91" w:rsidRPr="00856C93">
        <w:rPr>
          <w:rFonts w:ascii="Times New Roman" w:hAnsi="Times New Roman"/>
          <w:sz w:val="24"/>
          <w:szCs w:val="24"/>
          <w:lang w:val="en-GB" w:eastAsia="es-ES"/>
        </w:rPr>
        <w:t>through</w:t>
      </w:r>
      <w:r w:rsidR="00DE04F1" w:rsidRPr="00856C93">
        <w:rPr>
          <w:rFonts w:ascii="Times New Roman" w:hAnsi="Times New Roman"/>
          <w:sz w:val="24"/>
          <w:szCs w:val="24"/>
          <w:lang w:val="en-GB" w:eastAsia="es-ES"/>
        </w:rPr>
        <w:t>out</w:t>
      </w:r>
      <w:r w:rsidR="00466D11" w:rsidRPr="00856C93">
        <w:rPr>
          <w:rFonts w:ascii="Times New Roman" w:hAnsi="Times New Roman"/>
          <w:sz w:val="24"/>
          <w:szCs w:val="24"/>
          <w:lang w:val="en-GB" w:eastAsia="es-ES"/>
        </w:rPr>
        <w:t xml:space="preserve"> </w:t>
      </w:r>
      <w:r w:rsidR="00DE04F1" w:rsidRPr="00856C93">
        <w:rPr>
          <w:rFonts w:ascii="Times New Roman" w:hAnsi="Times New Roman"/>
          <w:sz w:val="24"/>
          <w:szCs w:val="24"/>
          <w:lang w:val="en-GB" w:eastAsia="es-ES"/>
        </w:rPr>
        <w:t xml:space="preserve">the </w:t>
      </w:r>
      <w:r w:rsidR="00466D11" w:rsidRPr="00856C93">
        <w:rPr>
          <w:rFonts w:ascii="Times New Roman" w:hAnsi="Times New Roman"/>
          <w:sz w:val="24"/>
          <w:szCs w:val="24"/>
          <w:lang w:val="en-GB" w:eastAsia="es-ES"/>
        </w:rPr>
        <w:t>storage process</w:t>
      </w:r>
      <w:r w:rsidR="00B567CA" w:rsidRPr="00856C93">
        <w:rPr>
          <w:rFonts w:ascii="Times New Roman" w:hAnsi="Times New Roman"/>
          <w:sz w:val="24"/>
          <w:szCs w:val="24"/>
          <w:lang w:val="en-GB" w:eastAsia="es-ES"/>
        </w:rPr>
        <w:t xml:space="preserve"> (Figure 2</w:t>
      </w:r>
      <w:r w:rsidR="00466D11" w:rsidRPr="00856C93">
        <w:rPr>
          <w:rFonts w:ascii="Times New Roman" w:hAnsi="Times New Roman"/>
          <w:sz w:val="24"/>
          <w:szCs w:val="24"/>
          <w:lang w:val="en-GB" w:eastAsia="es-ES"/>
        </w:rPr>
        <w:t>, upper panel</w:t>
      </w:r>
      <w:r w:rsidR="00B567CA" w:rsidRPr="00856C93">
        <w:rPr>
          <w:rFonts w:ascii="Times New Roman" w:hAnsi="Times New Roman"/>
          <w:sz w:val="24"/>
          <w:szCs w:val="24"/>
          <w:lang w:val="en-GB" w:eastAsia="es-ES"/>
        </w:rPr>
        <w:t>). LAB population</w:t>
      </w:r>
      <w:r w:rsidR="00836718" w:rsidRPr="00856C93">
        <w:rPr>
          <w:rFonts w:ascii="Times New Roman" w:hAnsi="Times New Roman"/>
          <w:sz w:val="24"/>
          <w:szCs w:val="24"/>
          <w:lang w:val="en-GB" w:eastAsia="es-ES"/>
        </w:rPr>
        <w:t>s</w:t>
      </w:r>
      <w:r w:rsidR="00B567CA" w:rsidRPr="00856C93">
        <w:rPr>
          <w:rFonts w:ascii="Times New Roman" w:hAnsi="Times New Roman"/>
          <w:sz w:val="24"/>
          <w:szCs w:val="24"/>
          <w:lang w:val="en-GB" w:eastAsia="es-ES"/>
        </w:rPr>
        <w:t xml:space="preserve"> </w:t>
      </w:r>
      <w:r w:rsidR="00F14D56" w:rsidRPr="00856C93">
        <w:rPr>
          <w:rFonts w:ascii="Times New Roman" w:hAnsi="Times New Roman"/>
          <w:sz w:val="24"/>
          <w:szCs w:val="24"/>
          <w:lang w:val="en-GB" w:eastAsia="es-ES"/>
        </w:rPr>
        <w:t xml:space="preserve">after 3 months of </w:t>
      </w:r>
      <w:r w:rsidR="00E27849" w:rsidRPr="00856C93">
        <w:rPr>
          <w:rFonts w:ascii="Times New Roman" w:hAnsi="Times New Roman"/>
          <w:sz w:val="24"/>
          <w:szCs w:val="24"/>
          <w:lang w:val="en-GB" w:eastAsia="es-ES"/>
        </w:rPr>
        <w:t xml:space="preserve">storage </w:t>
      </w:r>
      <w:r w:rsidR="00836718" w:rsidRPr="00856C93">
        <w:rPr>
          <w:rFonts w:ascii="Times New Roman" w:hAnsi="Times New Roman"/>
          <w:sz w:val="24"/>
          <w:szCs w:val="24"/>
          <w:lang w:val="en-GB" w:eastAsia="es-ES"/>
        </w:rPr>
        <w:t xml:space="preserve">were lower than at the initiation of the process </w:t>
      </w:r>
      <w:r w:rsidR="00F14D56" w:rsidRPr="00856C93">
        <w:rPr>
          <w:rFonts w:ascii="Times New Roman" w:hAnsi="Times New Roman"/>
          <w:sz w:val="24"/>
          <w:szCs w:val="24"/>
          <w:lang w:val="en-GB" w:eastAsia="es-ES"/>
        </w:rPr>
        <w:t xml:space="preserve">in all treatments </w:t>
      </w:r>
      <w:r w:rsidR="00836718" w:rsidRPr="00856C93">
        <w:rPr>
          <w:rFonts w:ascii="Times New Roman" w:hAnsi="Times New Roman"/>
          <w:sz w:val="24"/>
          <w:szCs w:val="24"/>
          <w:lang w:val="en-GB" w:eastAsia="es-ES"/>
        </w:rPr>
        <w:t xml:space="preserve">and </w:t>
      </w:r>
      <w:r w:rsidR="00B567CA" w:rsidRPr="00856C93">
        <w:rPr>
          <w:rFonts w:ascii="Times New Roman" w:hAnsi="Times New Roman"/>
          <w:sz w:val="24"/>
          <w:szCs w:val="24"/>
          <w:lang w:val="en-GB" w:eastAsia="es-ES"/>
        </w:rPr>
        <w:t>fairly similar</w:t>
      </w:r>
      <w:r w:rsidR="00836718" w:rsidRPr="00856C93">
        <w:rPr>
          <w:rFonts w:ascii="Times New Roman" w:hAnsi="Times New Roman"/>
          <w:sz w:val="24"/>
          <w:szCs w:val="24"/>
          <w:lang w:val="en-GB" w:eastAsia="es-ES"/>
        </w:rPr>
        <w:t xml:space="preserve">; they </w:t>
      </w:r>
      <w:r w:rsidR="00B567CA" w:rsidRPr="00856C93">
        <w:rPr>
          <w:rFonts w:ascii="Times New Roman" w:hAnsi="Times New Roman"/>
          <w:sz w:val="24"/>
          <w:szCs w:val="24"/>
          <w:lang w:val="en-GB" w:eastAsia="es-ES"/>
        </w:rPr>
        <w:t>ranged between 5-6 log</w:t>
      </w:r>
      <w:r w:rsidR="00B567CA" w:rsidRPr="00856C93">
        <w:rPr>
          <w:rFonts w:ascii="Times New Roman" w:hAnsi="Times New Roman"/>
          <w:sz w:val="24"/>
          <w:szCs w:val="24"/>
          <w:vertAlign w:val="subscript"/>
          <w:lang w:val="en-GB" w:eastAsia="es-ES"/>
        </w:rPr>
        <w:t>10</w:t>
      </w:r>
      <w:r w:rsidR="00466D11" w:rsidRPr="00856C93">
        <w:rPr>
          <w:rFonts w:ascii="Times New Roman" w:hAnsi="Times New Roman"/>
          <w:sz w:val="24"/>
          <w:szCs w:val="24"/>
          <w:vertAlign w:val="subscript"/>
          <w:lang w:val="en-GB" w:eastAsia="es-ES"/>
        </w:rPr>
        <w:t xml:space="preserve"> </w:t>
      </w:r>
      <w:r w:rsidR="005102EF" w:rsidRPr="00856C93">
        <w:rPr>
          <w:rFonts w:ascii="Times New Roman" w:hAnsi="Times New Roman"/>
          <w:sz w:val="24"/>
          <w:szCs w:val="24"/>
          <w:lang w:val="en-GB" w:eastAsia="es-ES"/>
        </w:rPr>
        <w:t>CFU</w:t>
      </w:r>
      <w:r w:rsidR="00B567CA" w:rsidRPr="00856C93">
        <w:rPr>
          <w:rFonts w:ascii="Times New Roman" w:hAnsi="Times New Roman"/>
          <w:sz w:val="24"/>
          <w:szCs w:val="24"/>
          <w:lang w:val="en-GB" w:eastAsia="es-ES"/>
        </w:rPr>
        <w:t>/</w:t>
      </w:r>
      <w:r w:rsidR="00466D11" w:rsidRPr="00856C93">
        <w:rPr>
          <w:rFonts w:ascii="Times New Roman" w:hAnsi="Times New Roman"/>
          <w:sz w:val="24"/>
          <w:szCs w:val="24"/>
          <w:lang w:val="en-GB" w:eastAsia="es-ES"/>
        </w:rPr>
        <w:t>olive</w:t>
      </w:r>
      <w:r w:rsidR="00B567CA" w:rsidRPr="00856C93">
        <w:rPr>
          <w:rFonts w:ascii="Times New Roman" w:hAnsi="Times New Roman"/>
          <w:sz w:val="24"/>
          <w:szCs w:val="24"/>
          <w:lang w:val="en-GB" w:eastAsia="es-ES"/>
        </w:rPr>
        <w:t xml:space="preserve">. </w:t>
      </w:r>
      <w:r w:rsidR="00804616" w:rsidRPr="00856C93">
        <w:rPr>
          <w:rFonts w:ascii="Times New Roman" w:hAnsi="Times New Roman"/>
          <w:sz w:val="24"/>
          <w:szCs w:val="24"/>
          <w:lang w:val="en-GB" w:eastAsia="es-ES"/>
        </w:rPr>
        <w:t xml:space="preserve">The behaviour of yeasts </w:t>
      </w:r>
      <w:r w:rsidR="000437CB" w:rsidRPr="00856C93">
        <w:rPr>
          <w:rFonts w:ascii="Times New Roman" w:hAnsi="Times New Roman"/>
          <w:sz w:val="24"/>
          <w:szCs w:val="24"/>
          <w:lang w:val="en-GB" w:eastAsia="es-ES"/>
        </w:rPr>
        <w:t xml:space="preserve">on </w:t>
      </w:r>
      <w:r w:rsidR="00DE04F1" w:rsidRPr="00856C93">
        <w:rPr>
          <w:rFonts w:ascii="Times New Roman" w:hAnsi="Times New Roman"/>
          <w:sz w:val="24"/>
          <w:szCs w:val="24"/>
          <w:lang w:val="en-GB" w:eastAsia="es-ES"/>
        </w:rPr>
        <w:t xml:space="preserve">the </w:t>
      </w:r>
      <w:r w:rsidR="000437CB" w:rsidRPr="00856C93">
        <w:rPr>
          <w:rFonts w:ascii="Times New Roman" w:hAnsi="Times New Roman"/>
          <w:sz w:val="24"/>
          <w:szCs w:val="24"/>
          <w:lang w:val="en-GB" w:eastAsia="es-ES"/>
        </w:rPr>
        <w:t xml:space="preserve">olive surface </w:t>
      </w:r>
      <w:r w:rsidR="00B567CA" w:rsidRPr="00856C93">
        <w:rPr>
          <w:rFonts w:ascii="Times New Roman" w:hAnsi="Times New Roman"/>
          <w:sz w:val="24"/>
          <w:szCs w:val="24"/>
          <w:lang w:val="en-GB" w:eastAsia="es-ES"/>
        </w:rPr>
        <w:t>was variable</w:t>
      </w:r>
      <w:r w:rsidR="009A35E0" w:rsidRPr="00856C93">
        <w:rPr>
          <w:rFonts w:ascii="Times New Roman" w:hAnsi="Times New Roman"/>
          <w:sz w:val="24"/>
          <w:szCs w:val="24"/>
          <w:lang w:val="en-GB" w:eastAsia="es-ES"/>
        </w:rPr>
        <w:t xml:space="preserve"> </w:t>
      </w:r>
      <w:r w:rsidR="00B82415" w:rsidRPr="00856C93">
        <w:rPr>
          <w:rFonts w:ascii="Times New Roman" w:hAnsi="Times New Roman"/>
          <w:sz w:val="24"/>
          <w:szCs w:val="24"/>
          <w:lang w:val="en-GB" w:eastAsia="es-ES"/>
        </w:rPr>
        <w:t>(Figure 2, lower panel)</w:t>
      </w:r>
      <w:r w:rsidR="00DF2C92">
        <w:rPr>
          <w:rFonts w:ascii="Times New Roman" w:hAnsi="Times New Roman"/>
          <w:sz w:val="24"/>
          <w:szCs w:val="24"/>
          <w:lang w:val="en-GB" w:eastAsia="es-ES"/>
        </w:rPr>
        <w:t xml:space="preserve"> and </w:t>
      </w:r>
      <w:r w:rsidR="001A409D" w:rsidRPr="00856C93">
        <w:rPr>
          <w:rFonts w:ascii="Times New Roman" w:hAnsi="Times New Roman"/>
          <w:sz w:val="24"/>
          <w:szCs w:val="24"/>
          <w:lang w:val="en-GB" w:eastAsia="es-ES"/>
        </w:rPr>
        <w:t>only slight changes were noticed (except in treatment F4). Overall, it can be stated that the storage phase had a limited effect on yeasts, possibl</w:t>
      </w:r>
      <w:r w:rsidR="00DE04F1" w:rsidRPr="00856C93">
        <w:rPr>
          <w:rFonts w:ascii="Times New Roman" w:hAnsi="Times New Roman"/>
          <w:sz w:val="24"/>
          <w:szCs w:val="24"/>
          <w:lang w:val="en-GB" w:eastAsia="es-ES"/>
        </w:rPr>
        <w:t>y</w:t>
      </w:r>
      <w:r w:rsidR="001A409D" w:rsidRPr="00856C93">
        <w:rPr>
          <w:rFonts w:ascii="Times New Roman" w:hAnsi="Times New Roman"/>
          <w:sz w:val="24"/>
          <w:szCs w:val="24"/>
          <w:lang w:val="en-GB" w:eastAsia="es-ES"/>
        </w:rPr>
        <w:t xml:space="preserve"> due to the </w:t>
      </w:r>
      <w:r w:rsidR="00D75270" w:rsidRPr="00856C93">
        <w:rPr>
          <w:rFonts w:ascii="Times New Roman" w:hAnsi="Times New Roman"/>
          <w:sz w:val="24"/>
          <w:szCs w:val="24"/>
          <w:lang w:val="en-GB" w:eastAsia="es-ES"/>
        </w:rPr>
        <w:t>higher resistance</w:t>
      </w:r>
      <w:r w:rsidR="00DE04F1" w:rsidRPr="00856C93">
        <w:rPr>
          <w:rFonts w:ascii="Times New Roman" w:hAnsi="Times New Roman"/>
          <w:sz w:val="24"/>
          <w:szCs w:val="24"/>
          <w:lang w:val="en-GB" w:eastAsia="es-ES"/>
        </w:rPr>
        <w:t xml:space="preserve"> </w:t>
      </w:r>
      <w:r w:rsidR="001A409D" w:rsidRPr="00856C93">
        <w:rPr>
          <w:rFonts w:ascii="Times New Roman" w:hAnsi="Times New Roman"/>
          <w:sz w:val="24"/>
          <w:szCs w:val="24"/>
          <w:lang w:val="en-GB" w:eastAsia="es-ES"/>
        </w:rPr>
        <w:t xml:space="preserve">to salt of this organisms with respect to </w:t>
      </w:r>
      <w:r w:rsidR="00F14D56" w:rsidRPr="00856C93">
        <w:rPr>
          <w:rFonts w:ascii="Times New Roman" w:hAnsi="Times New Roman"/>
          <w:sz w:val="24"/>
          <w:szCs w:val="24"/>
          <w:lang w:val="en-GB" w:eastAsia="es-ES"/>
        </w:rPr>
        <w:t>lactobacilli</w:t>
      </w:r>
      <w:r w:rsidR="001A409D" w:rsidRPr="00856C93">
        <w:rPr>
          <w:rFonts w:ascii="Times New Roman" w:hAnsi="Times New Roman"/>
          <w:i/>
          <w:sz w:val="24"/>
          <w:szCs w:val="24"/>
          <w:lang w:val="en-GB" w:eastAsia="es-ES"/>
        </w:rPr>
        <w:t xml:space="preserve"> </w:t>
      </w:r>
      <w:r w:rsidR="001A409D" w:rsidRPr="00856C93">
        <w:rPr>
          <w:rFonts w:ascii="Times New Roman" w:hAnsi="Times New Roman"/>
          <w:sz w:val="24"/>
          <w:szCs w:val="24"/>
          <w:lang w:val="en-GB" w:eastAsia="es-ES"/>
        </w:rPr>
        <w:t>(</w:t>
      </w:r>
      <w:r w:rsidR="002D096D" w:rsidRPr="00856C93">
        <w:rPr>
          <w:rFonts w:ascii="Times New Roman" w:hAnsi="Times New Roman"/>
          <w:sz w:val="24"/>
          <w:szCs w:val="24"/>
          <w:lang w:val="en-GB" w:eastAsia="es-ES"/>
        </w:rPr>
        <w:t xml:space="preserve">Romero-Gil </w:t>
      </w:r>
      <w:r w:rsidR="008256CE" w:rsidRPr="00856C93">
        <w:rPr>
          <w:rFonts w:ascii="Times New Roman" w:hAnsi="Times New Roman"/>
          <w:sz w:val="24"/>
          <w:szCs w:val="24"/>
          <w:lang w:val="en-GB" w:eastAsia="es-ES"/>
        </w:rPr>
        <w:t>et al.</w:t>
      </w:r>
      <w:r w:rsidR="002D096D" w:rsidRPr="00856C93">
        <w:rPr>
          <w:rFonts w:ascii="Times New Roman" w:hAnsi="Times New Roman"/>
          <w:sz w:val="24"/>
          <w:szCs w:val="24"/>
          <w:lang w:val="en-GB" w:eastAsia="es-ES"/>
        </w:rPr>
        <w:t>, 2013</w:t>
      </w:r>
      <w:r w:rsidR="001A409D" w:rsidRPr="00856C93">
        <w:rPr>
          <w:rFonts w:ascii="Times New Roman" w:hAnsi="Times New Roman"/>
          <w:sz w:val="24"/>
          <w:szCs w:val="24"/>
          <w:lang w:val="en-GB" w:eastAsia="es-ES"/>
        </w:rPr>
        <w:t xml:space="preserve">). </w:t>
      </w:r>
    </w:p>
    <w:p w:rsidR="00A74679" w:rsidRPr="00856C93" w:rsidRDefault="00573C2D" w:rsidP="00A74679">
      <w:pPr>
        <w:spacing w:line="480" w:lineRule="auto"/>
        <w:jc w:val="both"/>
        <w:rPr>
          <w:rFonts w:ascii="Times New Roman" w:hAnsi="Times New Roman"/>
          <w:i/>
          <w:sz w:val="24"/>
          <w:szCs w:val="24"/>
          <w:lang w:val="en-GB" w:eastAsia="es-ES"/>
        </w:rPr>
      </w:pPr>
      <w:r w:rsidRPr="00856C93">
        <w:rPr>
          <w:rFonts w:ascii="Times New Roman" w:hAnsi="Times New Roman"/>
          <w:i/>
          <w:sz w:val="24"/>
          <w:szCs w:val="24"/>
          <w:lang w:val="en-GB" w:eastAsia="es-ES"/>
        </w:rPr>
        <w:lastRenderedPageBreak/>
        <w:t>3.3. Instrumental colour and firmness changes</w:t>
      </w:r>
      <w:r w:rsidR="00EB2D18" w:rsidRPr="00856C93">
        <w:rPr>
          <w:rFonts w:ascii="Times New Roman" w:hAnsi="Times New Roman"/>
          <w:i/>
          <w:sz w:val="24"/>
          <w:szCs w:val="24"/>
          <w:lang w:val="en-GB" w:eastAsia="es-ES"/>
        </w:rPr>
        <w:t xml:space="preserve"> during </w:t>
      </w:r>
      <w:r w:rsidR="008256CE" w:rsidRPr="00856C93">
        <w:rPr>
          <w:rFonts w:ascii="Times New Roman" w:hAnsi="Times New Roman"/>
          <w:i/>
          <w:sz w:val="24"/>
          <w:szCs w:val="24"/>
          <w:lang w:val="en-GB" w:eastAsia="es-ES"/>
        </w:rPr>
        <w:t>the post-</w:t>
      </w:r>
      <w:r w:rsidR="00253327" w:rsidRPr="00856C93">
        <w:rPr>
          <w:rFonts w:ascii="Times New Roman" w:hAnsi="Times New Roman"/>
          <w:i/>
          <w:sz w:val="24"/>
          <w:szCs w:val="24"/>
          <w:lang w:val="en-GB" w:eastAsia="es-ES"/>
        </w:rPr>
        <w:t>fermentation</w:t>
      </w:r>
      <w:r w:rsidR="008256CE" w:rsidRPr="00856C93">
        <w:rPr>
          <w:rFonts w:ascii="Times New Roman" w:hAnsi="Times New Roman"/>
          <w:i/>
          <w:sz w:val="24"/>
          <w:szCs w:val="24"/>
          <w:lang w:val="en-GB" w:eastAsia="es-ES"/>
        </w:rPr>
        <w:t xml:space="preserve"> </w:t>
      </w:r>
      <w:r w:rsidR="00EB2D18" w:rsidRPr="00856C93">
        <w:rPr>
          <w:rFonts w:ascii="Times New Roman" w:hAnsi="Times New Roman"/>
          <w:i/>
          <w:sz w:val="24"/>
          <w:szCs w:val="24"/>
          <w:lang w:val="en-GB" w:eastAsia="es-ES"/>
        </w:rPr>
        <w:t xml:space="preserve">storage and </w:t>
      </w:r>
      <w:r w:rsidR="009F3CA5" w:rsidRPr="00C738E9">
        <w:rPr>
          <w:rFonts w:ascii="Times New Roman" w:hAnsi="Times New Roman"/>
          <w:i/>
          <w:color w:val="FF0000"/>
          <w:sz w:val="24"/>
          <w:szCs w:val="24"/>
          <w:lang w:val="en-GB" w:eastAsia="es-ES"/>
        </w:rPr>
        <w:t>packing</w:t>
      </w:r>
    </w:p>
    <w:p w:rsidR="00573C2D" w:rsidRPr="00856C93" w:rsidRDefault="009E6B22" w:rsidP="00A74679">
      <w:pPr>
        <w:spacing w:line="480" w:lineRule="auto"/>
        <w:ind w:firstLine="708"/>
        <w:jc w:val="both"/>
        <w:rPr>
          <w:rFonts w:ascii="Times New Roman" w:hAnsi="Times New Roman"/>
          <w:sz w:val="24"/>
          <w:szCs w:val="24"/>
          <w:lang w:val="en-GB" w:eastAsia="es-ES"/>
        </w:rPr>
      </w:pPr>
      <w:r>
        <w:rPr>
          <w:rFonts w:ascii="Times New Roman" w:hAnsi="Times New Roman"/>
          <w:sz w:val="24"/>
          <w:szCs w:val="24"/>
          <w:lang w:val="en-GB" w:eastAsia="es-ES"/>
        </w:rPr>
        <w:t>Colour index (</w:t>
      </w:r>
      <w:proofErr w:type="spellStart"/>
      <w:r w:rsidRPr="009E6B22">
        <w:rPr>
          <w:rFonts w:ascii="Times New Roman" w:hAnsi="Times New Roman"/>
          <w:i/>
          <w:sz w:val="24"/>
          <w:szCs w:val="24"/>
          <w:lang w:val="en-GB" w:eastAsia="es-ES"/>
        </w:rPr>
        <w:t>Ci</w:t>
      </w:r>
      <w:proofErr w:type="spellEnd"/>
      <w:r>
        <w:rPr>
          <w:rFonts w:ascii="Times New Roman" w:hAnsi="Times New Roman"/>
          <w:sz w:val="24"/>
          <w:szCs w:val="24"/>
          <w:lang w:val="en-GB" w:eastAsia="es-ES"/>
        </w:rPr>
        <w:t>)</w:t>
      </w:r>
      <w:r w:rsidR="00814BD7">
        <w:rPr>
          <w:rFonts w:ascii="Times New Roman" w:hAnsi="Times New Roman"/>
          <w:sz w:val="24"/>
          <w:szCs w:val="24"/>
          <w:lang w:val="en-GB" w:eastAsia="es-ES"/>
        </w:rPr>
        <w:t xml:space="preserve"> </w:t>
      </w:r>
      <w:r w:rsidR="00C738E9" w:rsidRPr="00C738E9">
        <w:rPr>
          <w:rFonts w:ascii="Times New Roman" w:hAnsi="Times New Roman"/>
          <w:color w:val="FF0000"/>
          <w:sz w:val="24"/>
          <w:szCs w:val="24"/>
          <w:lang w:val="en-GB" w:eastAsia="es-ES"/>
        </w:rPr>
        <w:t>of fruits</w:t>
      </w:r>
      <w:r w:rsidR="00C738E9">
        <w:rPr>
          <w:rFonts w:ascii="Times New Roman" w:hAnsi="Times New Roman"/>
          <w:sz w:val="24"/>
          <w:szCs w:val="24"/>
          <w:lang w:val="en-GB" w:eastAsia="es-ES"/>
        </w:rPr>
        <w:t xml:space="preserve"> </w:t>
      </w:r>
      <w:r w:rsidR="00814BD7">
        <w:rPr>
          <w:rFonts w:ascii="Times New Roman" w:hAnsi="Times New Roman"/>
          <w:sz w:val="24"/>
          <w:szCs w:val="24"/>
          <w:lang w:val="en-GB" w:eastAsia="es-ES"/>
        </w:rPr>
        <w:t xml:space="preserve">was similar </w:t>
      </w:r>
      <w:r w:rsidR="00A16F56" w:rsidRPr="00856C93">
        <w:rPr>
          <w:rFonts w:ascii="Times New Roman" w:hAnsi="Times New Roman"/>
          <w:sz w:val="24"/>
          <w:szCs w:val="24"/>
          <w:lang w:val="en-GB" w:eastAsia="es-ES"/>
        </w:rPr>
        <w:t xml:space="preserve">in F2 and F4 </w:t>
      </w:r>
      <w:r w:rsidR="00D75270" w:rsidRPr="00856C93">
        <w:rPr>
          <w:rFonts w:ascii="Times New Roman" w:hAnsi="Times New Roman"/>
          <w:sz w:val="24"/>
          <w:szCs w:val="24"/>
          <w:lang w:val="en-GB" w:eastAsia="es-ES"/>
        </w:rPr>
        <w:t>throughout storage</w:t>
      </w:r>
      <w:r w:rsidR="00A16F56" w:rsidRPr="00856C93">
        <w:rPr>
          <w:rFonts w:ascii="Times New Roman" w:hAnsi="Times New Roman"/>
          <w:sz w:val="24"/>
          <w:szCs w:val="24"/>
          <w:lang w:val="en-GB" w:eastAsia="es-ES"/>
        </w:rPr>
        <w:t xml:space="preserve"> and </w:t>
      </w:r>
      <w:r w:rsidR="009F3CA5" w:rsidRPr="00C738E9">
        <w:rPr>
          <w:rFonts w:ascii="Times New Roman" w:hAnsi="Times New Roman"/>
          <w:color w:val="FF0000"/>
          <w:sz w:val="24"/>
          <w:szCs w:val="24"/>
          <w:lang w:val="en-GB" w:eastAsia="es-ES"/>
        </w:rPr>
        <w:t>packing</w:t>
      </w:r>
      <w:r w:rsidR="00DE2A1A" w:rsidRPr="00856C93">
        <w:rPr>
          <w:rFonts w:ascii="Times New Roman" w:hAnsi="Times New Roman"/>
          <w:sz w:val="24"/>
          <w:szCs w:val="24"/>
          <w:lang w:val="en-GB" w:eastAsia="es-ES"/>
        </w:rPr>
        <w:t xml:space="preserve"> </w:t>
      </w:r>
      <w:r w:rsidR="00A16F56" w:rsidRPr="00856C93">
        <w:rPr>
          <w:rFonts w:ascii="Times New Roman" w:hAnsi="Times New Roman"/>
          <w:sz w:val="24"/>
          <w:szCs w:val="24"/>
          <w:lang w:val="en-GB" w:eastAsia="es-ES"/>
        </w:rPr>
        <w:t xml:space="preserve">while there were improvements in F1 and F5 and a decrease in F3 after </w:t>
      </w:r>
      <w:r w:rsidR="009F3CA5">
        <w:rPr>
          <w:rFonts w:ascii="Times New Roman" w:hAnsi="Times New Roman"/>
          <w:sz w:val="24"/>
          <w:szCs w:val="24"/>
          <w:lang w:val="en-GB" w:eastAsia="es-ES"/>
        </w:rPr>
        <w:t>packing</w:t>
      </w:r>
      <w:r w:rsidR="003C37AB" w:rsidRPr="00856C93">
        <w:rPr>
          <w:rFonts w:ascii="Times New Roman" w:hAnsi="Times New Roman"/>
          <w:sz w:val="24"/>
          <w:szCs w:val="24"/>
          <w:lang w:val="en-GB" w:eastAsia="es-ES"/>
        </w:rPr>
        <w:t xml:space="preserve"> but </w:t>
      </w:r>
      <w:r w:rsidR="00A16F56" w:rsidRPr="00856C93">
        <w:rPr>
          <w:rFonts w:ascii="Times New Roman" w:hAnsi="Times New Roman"/>
          <w:sz w:val="24"/>
          <w:szCs w:val="24"/>
          <w:lang w:val="en-GB" w:eastAsia="es-ES"/>
        </w:rPr>
        <w:t>differences did not exceed two units.</w:t>
      </w:r>
      <w:r w:rsidR="00595D48" w:rsidRPr="00856C93">
        <w:rPr>
          <w:rFonts w:ascii="Times New Roman" w:hAnsi="Times New Roman"/>
          <w:sz w:val="24"/>
          <w:szCs w:val="24"/>
          <w:lang w:val="en-GB" w:eastAsia="es-ES"/>
        </w:rPr>
        <w:t xml:space="preserve"> </w:t>
      </w:r>
      <w:r w:rsidR="0015760E" w:rsidRPr="00856C93">
        <w:rPr>
          <w:rFonts w:ascii="Times New Roman" w:hAnsi="Times New Roman"/>
          <w:sz w:val="24"/>
          <w:szCs w:val="24"/>
          <w:lang w:val="en-GB" w:eastAsia="es-ES"/>
        </w:rPr>
        <w:t xml:space="preserve">Then, in practice, the changes in this </w:t>
      </w:r>
      <w:r w:rsidR="00814BD7">
        <w:rPr>
          <w:rFonts w:ascii="Times New Roman" w:hAnsi="Times New Roman"/>
          <w:sz w:val="24"/>
          <w:szCs w:val="24"/>
          <w:lang w:val="en-GB" w:eastAsia="es-ES"/>
        </w:rPr>
        <w:t xml:space="preserve">and other </w:t>
      </w:r>
      <w:r w:rsidR="0015760E" w:rsidRPr="00856C93">
        <w:rPr>
          <w:rFonts w:ascii="Times New Roman" w:hAnsi="Times New Roman"/>
          <w:sz w:val="24"/>
          <w:szCs w:val="24"/>
          <w:lang w:val="en-GB" w:eastAsia="es-ES"/>
        </w:rPr>
        <w:t>parameter</w:t>
      </w:r>
      <w:r w:rsidR="00814BD7">
        <w:rPr>
          <w:rFonts w:ascii="Times New Roman" w:hAnsi="Times New Roman"/>
          <w:sz w:val="24"/>
          <w:szCs w:val="24"/>
          <w:lang w:val="en-GB" w:eastAsia="es-ES"/>
        </w:rPr>
        <w:t>s</w:t>
      </w:r>
      <w:r w:rsidR="0015760E" w:rsidRPr="00856C93">
        <w:rPr>
          <w:rFonts w:ascii="Times New Roman" w:hAnsi="Times New Roman"/>
          <w:sz w:val="24"/>
          <w:szCs w:val="24"/>
          <w:lang w:val="en-GB" w:eastAsia="es-ES"/>
        </w:rPr>
        <w:t xml:space="preserve"> were scarce and the values of treatments can be combined.</w:t>
      </w:r>
      <w:r w:rsidR="00595D48" w:rsidRPr="00856C93">
        <w:rPr>
          <w:rFonts w:ascii="Times New Roman" w:hAnsi="Times New Roman"/>
          <w:sz w:val="24"/>
          <w:szCs w:val="24"/>
          <w:lang w:val="en-GB" w:eastAsia="es-ES"/>
        </w:rPr>
        <w:t xml:space="preserve"> </w:t>
      </w:r>
      <w:r w:rsidR="00573C2D" w:rsidRPr="00856C93">
        <w:rPr>
          <w:rFonts w:ascii="Times New Roman" w:hAnsi="Times New Roman"/>
          <w:sz w:val="24"/>
          <w:szCs w:val="24"/>
          <w:lang w:val="en-GB" w:eastAsia="es-ES"/>
        </w:rPr>
        <w:t>An overall test for the statistical comparison of initial</w:t>
      </w:r>
      <w:r w:rsidR="00814BD7">
        <w:rPr>
          <w:rFonts w:ascii="Times New Roman" w:hAnsi="Times New Roman"/>
          <w:sz w:val="24"/>
          <w:szCs w:val="24"/>
          <w:lang w:val="en-GB" w:eastAsia="es-ES"/>
        </w:rPr>
        <w:t>, at the end of the post</w:t>
      </w:r>
      <w:r w:rsidR="005E180F">
        <w:rPr>
          <w:rFonts w:ascii="Times New Roman" w:hAnsi="Times New Roman"/>
          <w:sz w:val="24"/>
          <w:szCs w:val="24"/>
          <w:lang w:val="en-GB" w:eastAsia="es-ES"/>
        </w:rPr>
        <w:t>-</w:t>
      </w:r>
      <w:r w:rsidR="00814BD7">
        <w:rPr>
          <w:rFonts w:ascii="Times New Roman" w:hAnsi="Times New Roman"/>
          <w:sz w:val="24"/>
          <w:szCs w:val="24"/>
          <w:lang w:val="en-GB" w:eastAsia="es-ES"/>
        </w:rPr>
        <w:t xml:space="preserve">fermentation storage, and packing </w:t>
      </w:r>
      <w:r w:rsidR="00573C2D" w:rsidRPr="00856C93">
        <w:rPr>
          <w:rFonts w:ascii="Times New Roman" w:hAnsi="Times New Roman"/>
          <w:sz w:val="24"/>
          <w:szCs w:val="24"/>
          <w:lang w:val="en-GB" w:eastAsia="es-ES"/>
        </w:rPr>
        <w:t>colo</w:t>
      </w:r>
      <w:r w:rsidR="002D096D" w:rsidRPr="00856C93">
        <w:rPr>
          <w:rFonts w:ascii="Times New Roman" w:hAnsi="Times New Roman"/>
          <w:sz w:val="24"/>
          <w:szCs w:val="24"/>
          <w:lang w:val="en-GB" w:eastAsia="es-ES"/>
        </w:rPr>
        <w:t>u</w:t>
      </w:r>
      <w:r w:rsidR="00573C2D" w:rsidRPr="00856C93">
        <w:rPr>
          <w:rFonts w:ascii="Times New Roman" w:hAnsi="Times New Roman"/>
          <w:sz w:val="24"/>
          <w:szCs w:val="24"/>
          <w:lang w:val="en-GB" w:eastAsia="es-ES"/>
        </w:rPr>
        <w:t xml:space="preserve">r parameters is shown in Table 2. </w:t>
      </w:r>
      <w:r w:rsidR="0015760E" w:rsidRPr="00856C93">
        <w:rPr>
          <w:rFonts w:ascii="Times New Roman" w:hAnsi="Times New Roman"/>
          <w:sz w:val="24"/>
          <w:szCs w:val="24"/>
          <w:lang w:val="en-GB" w:eastAsia="es-ES"/>
        </w:rPr>
        <w:t>No</w:t>
      </w:r>
      <w:r w:rsidR="00573C2D" w:rsidRPr="00856C93">
        <w:rPr>
          <w:rFonts w:ascii="Times New Roman" w:hAnsi="Times New Roman"/>
          <w:sz w:val="24"/>
          <w:szCs w:val="24"/>
          <w:lang w:val="en-GB" w:eastAsia="es-ES"/>
        </w:rPr>
        <w:t xml:space="preserve"> statistically significant changes (p&lt;0.05) in the </w:t>
      </w:r>
      <w:proofErr w:type="spellStart"/>
      <w:r w:rsidR="00573C2D" w:rsidRPr="00856C93">
        <w:rPr>
          <w:rFonts w:ascii="Times New Roman" w:hAnsi="Times New Roman"/>
          <w:i/>
          <w:iCs/>
          <w:sz w:val="24"/>
          <w:szCs w:val="24"/>
          <w:lang w:val="en-GB" w:eastAsia="es-ES"/>
        </w:rPr>
        <w:t>Ci</w:t>
      </w:r>
      <w:proofErr w:type="spellEnd"/>
      <w:r w:rsidR="00573C2D" w:rsidRPr="00856C93">
        <w:rPr>
          <w:rFonts w:ascii="Times New Roman" w:hAnsi="Times New Roman"/>
          <w:sz w:val="24"/>
          <w:szCs w:val="24"/>
          <w:lang w:val="en-GB" w:eastAsia="es-ES"/>
        </w:rPr>
        <w:t xml:space="preserve">, </w:t>
      </w:r>
      <w:r w:rsidR="00573C2D" w:rsidRPr="00856C93">
        <w:rPr>
          <w:rFonts w:ascii="Times New Roman" w:hAnsi="Times New Roman"/>
          <w:i/>
          <w:sz w:val="24"/>
          <w:szCs w:val="24"/>
          <w:lang w:val="en-GB" w:eastAsia="es-ES"/>
        </w:rPr>
        <w:t>L</w:t>
      </w:r>
      <w:r w:rsidR="00573C2D" w:rsidRPr="00856C93">
        <w:rPr>
          <w:rFonts w:ascii="Times New Roman" w:hAnsi="Times New Roman"/>
          <w:sz w:val="24"/>
          <w:szCs w:val="24"/>
          <w:lang w:val="en-GB" w:eastAsia="es-ES"/>
        </w:rPr>
        <w:t xml:space="preserve">*, </w:t>
      </w:r>
      <w:r w:rsidR="00573C2D" w:rsidRPr="00856C93">
        <w:rPr>
          <w:rFonts w:ascii="Times New Roman" w:hAnsi="Times New Roman"/>
          <w:i/>
          <w:sz w:val="24"/>
          <w:szCs w:val="24"/>
          <w:lang w:val="en-GB" w:eastAsia="es-ES"/>
        </w:rPr>
        <w:t>b*</w:t>
      </w:r>
      <w:r w:rsidR="00573C2D" w:rsidRPr="00856C93">
        <w:rPr>
          <w:rFonts w:ascii="Times New Roman" w:hAnsi="Times New Roman"/>
          <w:sz w:val="24"/>
          <w:szCs w:val="24"/>
          <w:lang w:val="en-GB" w:eastAsia="es-ES"/>
        </w:rPr>
        <w:t xml:space="preserve">, and </w:t>
      </w:r>
      <w:proofErr w:type="spellStart"/>
      <w:r w:rsidR="00573C2D" w:rsidRPr="00856C93">
        <w:rPr>
          <w:rFonts w:ascii="Times New Roman" w:hAnsi="Times New Roman"/>
          <w:i/>
          <w:sz w:val="24"/>
          <w:szCs w:val="24"/>
          <w:lang w:val="en-GB" w:eastAsia="es-ES"/>
        </w:rPr>
        <w:t>chroma</w:t>
      </w:r>
      <w:proofErr w:type="spellEnd"/>
      <w:r w:rsidR="00573C2D" w:rsidRPr="00856C93">
        <w:rPr>
          <w:rFonts w:ascii="Times New Roman" w:hAnsi="Times New Roman"/>
          <w:sz w:val="24"/>
          <w:szCs w:val="24"/>
          <w:lang w:val="en-GB" w:eastAsia="es-ES"/>
        </w:rPr>
        <w:t xml:space="preserve"> were observed</w:t>
      </w:r>
      <w:r w:rsidR="008564A4" w:rsidRPr="00856C93">
        <w:rPr>
          <w:rFonts w:ascii="Times New Roman" w:hAnsi="Times New Roman"/>
          <w:sz w:val="24"/>
          <w:szCs w:val="24"/>
          <w:lang w:val="en-GB" w:eastAsia="es-ES"/>
        </w:rPr>
        <w:t xml:space="preserve"> during storage</w:t>
      </w:r>
      <w:r w:rsidR="00573C2D" w:rsidRPr="00856C93">
        <w:rPr>
          <w:rFonts w:ascii="Times New Roman" w:hAnsi="Times New Roman"/>
          <w:sz w:val="24"/>
          <w:szCs w:val="24"/>
          <w:lang w:val="en-GB" w:eastAsia="es-ES"/>
        </w:rPr>
        <w:t xml:space="preserve">. However, there was an increase in </w:t>
      </w:r>
      <w:r w:rsidR="008564A4" w:rsidRPr="00856C93">
        <w:rPr>
          <w:rFonts w:ascii="Times New Roman" w:hAnsi="Times New Roman"/>
          <w:sz w:val="24"/>
          <w:szCs w:val="24"/>
          <w:lang w:val="en-GB" w:eastAsia="es-ES"/>
        </w:rPr>
        <w:t>green</w:t>
      </w:r>
      <w:r w:rsidR="00573C2D" w:rsidRPr="00856C93">
        <w:rPr>
          <w:rFonts w:ascii="Times New Roman" w:hAnsi="Times New Roman"/>
          <w:sz w:val="24"/>
          <w:szCs w:val="24"/>
          <w:lang w:val="en-GB" w:eastAsia="es-ES"/>
        </w:rPr>
        <w:t>ness (</w:t>
      </w:r>
      <w:r w:rsidR="00573C2D" w:rsidRPr="00856C93">
        <w:rPr>
          <w:rFonts w:ascii="Times New Roman" w:hAnsi="Times New Roman"/>
          <w:i/>
          <w:iCs/>
          <w:sz w:val="24"/>
          <w:szCs w:val="24"/>
          <w:lang w:val="en-GB" w:eastAsia="es-ES"/>
        </w:rPr>
        <w:t>a*</w:t>
      </w:r>
      <w:r w:rsidR="00573C2D" w:rsidRPr="00856C93">
        <w:rPr>
          <w:rFonts w:ascii="Times New Roman" w:hAnsi="Times New Roman"/>
          <w:sz w:val="24"/>
          <w:szCs w:val="24"/>
          <w:lang w:val="en-GB" w:eastAsia="es-ES"/>
        </w:rPr>
        <w:t xml:space="preserve">) and in the </w:t>
      </w:r>
      <w:r w:rsidR="00573C2D" w:rsidRPr="00856C93">
        <w:rPr>
          <w:rFonts w:ascii="Times New Roman" w:hAnsi="Times New Roman"/>
          <w:i/>
          <w:sz w:val="24"/>
          <w:szCs w:val="24"/>
          <w:lang w:val="en-GB" w:eastAsia="es-ES"/>
        </w:rPr>
        <w:t xml:space="preserve">hue </w:t>
      </w:r>
      <w:r w:rsidR="00573C2D" w:rsidRPr="00856C93">
        <w:rPr>
          <w:rFonts w:ascii="Times New Roman" w:hAnsi="Times New Roman"/>
          <w:sz w:val="24"/>
          <w:szCs w:val="24"/>
          <w:lang w:val="en-GB" w:eastAsia="es-ES"/>
        </w:rPr>
        <w:t>angle</w:t>
      </w:r>
      <w:r w:rsidR="005E180F">
        <w:rPr>
          <w:rFonts w:ascii="Times New Roman" w:hAnsi="Times New Roman"/>
          <w:sz w:val="24"/>
          <w:szCs w:val="24"/>
          <w:lang w:val="en-GB" w:eastAsia="es-ES"/>
        </w:rPr>
        <w:t>.</w:t>
      </w:r>
      <w:r w:rsidR="00573C2D" w:rsidRPr="00856C93">
        <w:rPr>
          <w:rFonts w:ascii="Times New Roman" w:hAnsi="Times New Roman"/>
          <w:sz w:val="24"/>
          <w:szCs w:val="24"/>
          <w:lang w:val="en-GB" w:eastAsia="es-ES"/>
        </w:rPr>
        <w:t xml:space="preserve"> These changes </w:t>
      </w:r>
      <w:r w:rsidR="00096466" w:rsidRPr="00856C93">
        <w:rPr>
          <w:rFonts w:ascii="Times New Roman" w:hAnsi="Times New Roman"/>
          <w:sz w:val="24"/>
          <w:szCs w:val="24"/>
          <w:lang w:val="en-GB" w:eastAsia="es-ES"/>
        </w:rPr>
        <w:t>can be related to the so called “curing” effect observed in many fermented products</w:t>
      </w:r>
      <w:r w:rsidR="00573C2D" w:rsidRPr="00856C93">
        <w:rPr>
          <w:rFonts w:ascii="Times New Roman" w:hAnsi="Times New Roman"/>
          <w:sz w:val="24"/>
          <w:szCs w:val="24"/>
          <w:lang w:val="en-GB" w:eastAsia="es-ES"/>
        </w:rPr>
        <w:t>.</w:t>
      </w:r>
      <w:r w:rsidR="008564A4" w:rsidRPr="00856C93">
        <w:rPr>
          <w:rFonts w:ascii="Times New Roman" w:hAnsi="Times New Roman"/>
          <w:sz w:val="24"/>
          <w:szCs w:val="24"/>
          <w:lang w:val="en-GB" w:eastAsia="es-ES"/>
        </w:rPr>
        <w:t xml:space="preserve"> </w:t>
      </w:r>
      <w:r w:rsidR="009F3CA5">
        <w:rPr>
          <w:rFonts w:ascii="Times New Roman" w:hAnsi="Times New Roman"/>
          <w:sz w:val="24"/>
          <w:szCs w:val="24"/>
          <w:lang w:val="en-GB" w:eastAsia="es-ES"/>
        </w:rPr>
        <w:t>Packing</w:t>
      </w:r>
      <w:r w:rsidR="00573C2D" w:rsidRPr="00856C93">
        <w:rPr>
          <w:rFonts w:ascii="Times New Roman" w:hAnsi="Times New Roman"/>
          <w:sz w:val="24"/>
          <w:szCs w:val="24"/>
          <w:lang w:val="en-GB" w:eastAsia="es-ES"/>
        </w:rPr>
        <w:t xml:space="preserve"> cause</w:t>
      </w:r>
      <w:r w:rsidR="004904EE">
        <w:rPr>
          <w:rFonts w:ascii="Times New Roman" w:hAnsi="Times New Roman"/>
          <w:sz w:val="24"/>
          <w:szCs w:val="24"/>
          <w:lang w:val="en-GB" w:eastAsia="es-ES"/>
        </w:rPr>
        <w:t>d</w:t>
      </w:r>
      <w:r w:rsidR="00573C2D" w:rsidRPr="00856C93">
        <w:rPr>
          <w:rFonts w:ascii="Times New Roman" w:hAnsi="Times New Roman"/>
          <w:sz w:val="24"/>
          <w:szCs w:val="24"/>
          <w:lang w:val="en-GB" w:eastAsia="es-ES"/>
        </w:rPr>
        <w:t xml:space="preserve"> </w:t>
      </w:r>
      <w:r w:rsidR="004904EE">
        <w:rPr>
          <w:rFonts w:ascii="Times New Roman" w:hAnsi="Times New Roman"/>
          <w:sz w:val="24"/>
          <w:szCs w:val="24"/>
          <w:lang w:val="en-GB" w:eastAsia="es-ES"/>
        </w:rPr>
        <w:t xml:space="preserve">a </w:t>
      </w:r>
      <w:r w:rsidR="00573C2D" w:rsidRPr="00856C93">
        <w:rPr>
          <w:rFonts w:ascii="Times New Roman" w:hAnsi="Times New Roman"/>
          <w:sz w:val="24"/>
          <w:szCs w:val="24"/>
          <w:lang w:val="en-GB" w:eastAsia="es-ES"/>
        </w:rPr>
        <w:t>significant increase</w:t>
      </w:r>
      <w:r w:rsidR="004904EE">
        <w:rPr>
          <w:rFonts w:ascii="Times New Roman" w:hAnsi="Times New Roman"/>
          <w:sz w:val="24"/>
          <w:szCs w:val="24"/>
          <w:lang w:val="en-GB" w:eastAsia="es-ES"/>
        </w:rPr>
        <w:t xml:space="preserve">s </w:t>
      </w:r>
      <w:r w:rsidR="00573C2D" w:rsidRPr="00856C93">
        <w:rPr>
          <w:rFonts w:ascii="Times New Roman" w:hAnsi="Times New Roman"/>
          <w:sz w:val="24"/>
          <w:szCs w:val="24"/>
          <w:lang w:val="en-GB" w:eastAsia="es-ES"/>
        </w:rPr>
        <w:t xml:space="preserve">in </w:t>
      </w:r>
      <w:r w:rsidR="00573C2D" w:rsidRPr="00856C93">
        <w:rPr>
          <w:rFonts w:ascii="Times New Roman" w:hAnsi="Times New Roman"/>
          <w:i/>
          <w:sz w:val="24"/>
          <w:szCs w:val="24"/>
          <w:lang w:val="en-GB" w:eastAsia="es-ES"/>
        </w:rPr>
        <w:t>L*</w:t>
      </w:r>
      <w:r w:rsidR="00573C2D" w:rsidRPr="00856C93">
        <w:rPr>
          <w:rFonts w:ascii="Times New Roman" w:hAnsi="Times New Roman"/>
          <w:sz w:val="24"/>
          <w:szCs w:val="24"/>
          <w:lang w:val="en-GB" w:eastAsia="es-ES"/>
        </w:rPr>
        <w:t xml:space="preserve"> (packed olives were lighter</w:t>
      </w:r>
      <w:r w:rsidR="004904EE">
        <w:rPr>
          <w:rFonts w:ascii="Times New Roman" w:hAnsi="Times New Roman"/>
          <w:sz w:val="24"/>
          <w:szCs w:val="24"/>
          <w:lang w:val="en-GB" w:eastAsia="es-ES"/>
        </w:rPr>
        <w:t xml:space="preserve"> than stored ones</w:t>
      </w:r>
      <w:r w:rsidR="00573C2D" w:rsidRPr="00856C93">
        <w:rPr>
          <w:rFonts w:ascii="Times New Roman" w:hAnsi="Times New Roman"/>
          <w:sz w:val="24"/>
          <w:szCs w:val="24"/>
          <w:lang w:val="en-GB" w:eastAsia="es-ES"/>
        </w:rPr>
        <w:t xml:space="preserve">), </w:t>
      </w:r>
      <w:r w:rsidR="00573C2D" w:rsidRPr="00856C93">
        <w:rPr>
          <w:rFonts w:ascii="Times New Roman" w:hAnsi="Times New Roman"/>
          <w:i/>
          <w:sz w:val="24"/>
          <w:szCs w:val="24"/>
          <w:lang w:val="en-GB" w:eastAsia="es-ES"/>
        </w:rPr>
        <w:t>b*</w:t>
      </w:r>
      <w:r w:rsidR="00573C2D" w:rsidRPr="00856C93">
        <w:rPr>
          <w:rFonts w:ascii="Times New Roman" w:hAnsi="Times New Roman"/>
          <w:sz w:val="24"/>
          <w:szCs w:val="24"/>
          <w:lang w:val="en-GB" w:eastAsia="es-ES"/>
        </w:rPr>
        <w:t xml:space="preserve"> (packed olives improved yellowness), and </w:t>
      </w:r>
      <w:proofErr w:type="spellStart"/>
      <w:r w:rsidR="00573C2D" w:rsidRPr="00856C93">
        <w:rPr>
          <w:rFonts w:ascii="Times New Roman" w:hAnsi="Times New Roman"/>
          <w:i/>
          <w:sz w:val="24"/>
          <w:szCs w:val="24"/>
          <w:lang w:val="en-GB" w:eastAsia="es-ES"/>
        </w:rPr>
        <w:t>chroma</w:t>
      </w:r>
      <w:proofErr w:type="spellEnd"/>
      <w:r w:rsidR="00573C2D" w:rsidRPr="00856C93">
        <w:rPr>
          <w:rFonts w:ascii="Times New Roman" w:hAnsi="Times New Roman"/>
          <w:sz w:val="24"/>
          <w:szCs w:val="24"/>
          <w:lang w:val="en-GB" w:eastAsia="es-ES"/>
        </w:rPr>
        <w:t xml:space="preserve"> (packed olives show</w:t>
      </w:r>
      <w:r w:rsidR="003C37AB" w:rsidRPr="00856C93">
        <w:rPr>
          <w:rFonts w:ascii="Times New Roman" w:hAnsi="Times New Roman"/>
          <w:sz w:val="24"/>
          <w:szCs w:val="24"/>
          <w:lang w:val="en-GB" w:eastAsia="es-ES"/>
        </w:rPr>
        <w:t>ed</w:t>
      </w:r>
      <w:r w:rsidR="00573C2D" w:rsidRPr="00856C93">
        <w:rPr>
          <w:rFonts w:ascii="Times New Roman" w:hAnsi="Times New Roman"/>
          <w:sz w:val="24"/>
          <w:szCs w:val="24"/>
          <w:lang w:val="en-GB" w:eastAsia="es-ES"/>
        </w:rPr>
        <w:t xml:space="preserve"> a more saturated colour).</w:t>
      </w:r>
      <w:r w:rsidR="00096466" w:rsidRPr="00856C93">
        <w:rPr>
          <w:rFonts w:ascii="Times New Roman" w:hAnsi="Times New Roman"/>
          <w:sz w:val="24"/>
          <w:szCs w:val="24"/>
          <w:lang w:val="en-GB" w:eastAsia="es-ES"/>
        </w:rPr>
        <w:t xml:space="preserve"> </w:t>
      </w:r>
    </w:p>
    <w:p w:rsidR="00C17C84" w:rsidRPr="00856C93" w:rsidRDefault="004904EE" w:rsidP="004904EE">
      <w:pPr>
        <w:spacing w:line="480" w:lineRule="auto"/>
        <w:ind w:firstLine="708"/>
        <w:jc w:val="both"/>
        <w:rPr>
          <w:rFonts w:ascii="Times New Roman" w:hAnsi="Times New Roman"/>
          <w:sz w:val="24"/>
          <w:szCs w:val="24"/>
          <w:lang w:val="en-GB" w:eastAsia="es-ES"/>
        </w:rPr>
      </w:pPr>
      <w:r>
        <w:rPr>
          <w:rFonts w:ascii="Times New Roman" w:hAnsi="Times New Roman"/>
          <w:sz w:val="24"/>
          <w:szCs w:val="24"/>
          <w:lang w:val="en-GB" w:eastAsia="es-ES"/>
        </w:rPr>
        <w:t>F</w:t>
      </w:r>
      <w:r w:rsidR="00573C2D" w:rsidRPr="00856C93">
        <w:rPr>
          <w:rFonts w:ascii="Times New Roman" w:hAnsi="Times New Roman"/>
          <w:sz w:val="24"/>
          <w:szCs w:val="24"/>
          <w:lang w:val="en-GB" w:eastAsia="es-ES"/>
        </w:rPr>
        <w:t xml:space="preserve">irmness </w:t>
      </w:r>
      <w:r w:rsidR="009E6B22">
        <w:rPr>
          <w:rFonts w:ascii="Times New Roman" w:hAnsi="Times New Roman"/>
          <w:sz w:val="24"/>
          <w:szCs w:val="24"/>
          <w:lang w:val="en-GB" w:eastAsia="es-ES"/>
        </w:rPr>
        <w:t xml:space="preserve">of </w:t>
      </w:r>
      <w:r w:rsidR="009E6B22" w:rsidRPr="009E6B22">
        <w:rPr>
          <w:rFonts w:ascii="Times New Roman" w:hAnsi="Times New Roman"/>
          <w:color w:val="FF0000"/>
          <w:sz w:val="24"/>
          <w:szCs w:val="24"/>
          <w:lang w:val="en-GB" w:eastAsia="es-ES"/>
        </w:rPr>
        <w:t>fruits</w:t>
      </w:r>
      <w:r w:rsidR="009E6B22">
        <w:rPr>
          <w:rFonts w:ascii="Times New Roman" w:hAnsi="Times New Roman"/>
          <w:sz w:val="24"/>
          <w:szCs w:val="24"/>
          <w:lang w:val="en-GB" w:eastAsia="es-ES"/>
        </w:rPr>
        <w:t xml:space="preserve"> </w:t>
      </w:r>
      <w:r w:rsidR="0078009D" w:rsidRPr="00856C93">
        <w:rPr>
          <w:rFonts w:ascii="Times New Roman" w:hAnsi="Times New Roman"/>
          <w:sz w:val="24"/>
          <w:szCs w:val="24"/>
          <w:lang w:val="en-GB" w:eastAsia="es-ES"/>
        </w:rPr>
        <w:t>decrease</w:t>
      </w:r>
      <w:r w:rsidR="0078009D">
        <w:rPr>
          <w:rFonts w:ascii="Times New Roman" w:hAnsi="Times New Roman"/>
          <w:sz w:val="24"/>
          <w:szCs w:val="24"/>
          <w:lang w:val="en-GB" w:eastAsia="es-ES"/>
        </w:rPr>
        <w:t>d</w:t>
      </w:r>
      <w:r w:rsidR="0078009D" w:rsidRPr="00856C93">
        <w:rPr>
          <w:rFonts w:ascii="Times New Roman" w:hAnsi="Times New Roman"/>
          <w:sz w:val="24"/>
          <w:szCs w:val="24"/>
          <w:lang w:val="en-GB" w:eastAsia="es-ES"/>
        </w:rPr>
        <w:t xml:space="preserve"> </w:t>
      </w:r>
      <w:r w:rsidR="003C37AB" w:rsidRPr="00856C93">
        <w:rPr>
          <w:rFonts w:ascii="Times New Roman" w:hAnsi="Times New Roman"/>
          <w:sz w:val="24"/>
          <w:szCs w:val="24"/>
          <w:lang w:val="en-GB" w:eastAsia="es-ES"/>
        </w:rPr>
        <w:t xml:space="preserve">during </w:t>
      </w:r>
      <w:r w:rsidR="00573C2D" w:rsidRPr="00856C93">
        <w:rPr>
          <w:rFonts w:ascii="Times New Roman" w:hAnsi="Times New Roman"/>
          <w:sz w:val="24"/>
          <w:szCs w:val="24"/>
          <w:lang w:val="en-GB" w:eastAsia="es-ES"/>
        </w:rPr>
        <w:t>storage</w:t>
      </w:r>
      <w:r>
        <w:rPr>
          <w:rFonts w:ascii="Times New Roman" w:hAnsi="Times New Roman"/>
          <w:sz w:val="24"/>
          <w:szCs w:val="24"/>
          <w:lang w:val="en-GB" w:eastAsia="es-ES"/>
        </w:rPr>
        <w:t xml:space="preserve"> (Figure 3)</w:t>
      </w:r>
      <w:r w:rsidR="005E180F">
        <w:rPr>
          <w:rFonts w:ascii="Times New Roman" w:hAnsi="Times New Roman"/>
          <w:sz w:val="24"/>
          <w:szCs w:val="24"/>
          <w:lang w:val="en-GB" w:eastAsia="es-ES"/>
        </w:rPr>
        <w:t xml:space="preserve"> but t</w:t>
      </w:r>
      <w:r w:rsidR="0069200C" w:rsidRPr="00856C93">
        <w:rPr>
          <w:rFonts w:ascii="Times New Roman" w:hAnsi="Times New Roman"/>
          <w:sz w:val="24"/>
          <w:szCs w:val="24"/>
          <w:lang w:val="en-GB" w:eastAsia="es-ES"/>
        </w:rPr>
        <w:t>he differences were</w:t>
      </w:r>
      <w:r w:rsidR="005E180F">
        <w:rPr>
          <w:rFonts w:ascii="Times New Roman" w:hAnsi="Times New Roman"/>
          <w:sz w:val="24"/>
          <w:szCs w:val="24"/>
          <w:lang w:val="en-GB" w:eastAsia="es-ES"/>
        </w:rPr>
        <w:t xml:space="preserve"> only</w:t>
      </w:r>
      <w:r w:rsidR="0069200C" w:rsidRPr="00856C93">
        <w:rPr>
          <w:rFonts w:ascii="Times New Roman" w:hAnsi="Times New Roman"/>
          <w:sz w:val="24"/>
          <w:szCs w:val="24"/>
          <w:lang w:val="en-GB" w:eastAsia="es-ES"/>
        </w:rPr>
        <w:t xml:space="preserve"> </w:t>
      </w:r>
      <w:r w:rsidR="00EB2D18" w:rsidRPr="00856C93">
        <w:rPr>
          <w:rFonts w:ascii="Times New Roman" w:hAnsi="Times New Roman"/>
          <w:sz w:val="24"/>
          <w:szCs w:val="24"/>
          <w:lang w:val="en-GB" w:eastAsia="es-ES"/>
        </w:rPr>
        <w:t xml:space="preserve">significant </w:t>
      </w:r>
      <w:r>
        <w:rPr>
          <w:rFonts w:ascii="Times New Roman" w:hAnsi="Times New Roman"/>
          <w:sz w:val="24"/>
          <w:szCs w:val="24"/>
          <w:lang w:val="en-GB" w:eastAsia="es-ES"/>
        </w:rPr>
        <w:t xml:space="preserve">between </w:t>
      </w:r>
      <w:r w:rsidR="0069200C" w:rsidRPr="00856C93">
        <w:rPr>
          <w:rFonts w:ascii="Times New Roman" w:hAnsi="Times New Roman"/>
          <w:sz w:val="24"/>
          <w:szCs w:val="24"/>
          <w:lang w:val="en-GB" w:eastAsia="es-ES"/>
        </w:rPr>
        <w:t xml:space="preserve">F2 and F5 </w:t>
      </w:r>
      <w:r w:rsidR="00EB2D18" w:rsidRPr="00856C93">
        <w:rPr>
          <w:rFonts w:ascii="Times New Roman" w:hAnsi="Times New Roman"/>
          <w:sz w:val="24"/>
          <w:szCs w:val="24"/>
          <w:lang w:val="en-GB" w:eastAsia="es-ES"/>
        </w:rPr>
        <w:t>treatments</w:t>
      </w:r>
      <w:r w:rsidR="0069200C" w:rsidRPr="00856C93">
        <w:rPr>
          <w:rFonts w:ascii="Times New Roman" w:hAnsi="Times New Roman"/>
          <w:sz w:val="24"/>
          <w:szCs w:val="24"/>
          <w:lang w:val="en-GB" w:eastAsia="es-ES"/>
        </w:rPr>
        <w:t>.</w:t>
      </w:r>
      <w:r w:rsidR="0078009D">
        <w:rPr>
          <w:rFonts w:ascii="Times New Roman" w:hAnsi="Times New Roman"/>
          <w:sz w:val="24"/>
          <w:szCs w:val="24"/>
          <w:lang w:val="en-GB"/>
        </w:rPr>
        <w:t xml:space="preserve"> </w:t>
      </w:r>
      <w:r w:rsidR="00573C2D" w:rsidRPr="00856C93">
        <w:rPr>
          <w:rFonts w:ascii="Times New Roman" w:hAnsi="Times New Roman"/>
          <w:sz w:val="24"/>
          <w:szCs w:val="24"/>
          <w:lang w:val="en-GB" w:eastAsia="es-ES"/>
        </w:rPr>
        <w:t>However, sample</w:t>
      </w:r>
      <w:r w:rsidR="0072665E">
        <w:rPr>
          <w:rFonts w:ascii="Times New Roman" w:hAnsi="Times New Roman"/>
          <w:sz w:val="24"/>
          <w:szCs w:val="24"/>
          <w:lang w:val="en-GB" w:eastAsia="es-ES"/>
        </w:rPr>
        <w:t>s</w:t>
      </w:r>
      <w:r w:rsidR="00573C2D" w:rsidRPr="00856C93">
        <w:rPr>
          <w:rFonts w:ascii="Times New Roman" w:hAnsi="Times New Roman"/>
          <w:sz w:val="24"/>
          <w:szCs w:val="24"/>
          <w:lang w:val="en-GB" w:eastAsia="es-ES"/>
        </w:rPr>
        <w:t xml:space="preserve"> had final firmness </w:t>
      </w:r>
      <w:r w:rsidR="0072665E">
        <w:rPr>
          <w:rFonts w:ascii="Times New Roman" w:hAnsi="Times New Roman"/>
          <w:sz w:val="24"/>
          <w:szCs w:val="24"/>
          <w:lang w:val="en-GB" w:eastAsia="es-ES"/>
        </w:rPr>
        <w:t xml:space="preserve">above </w:t>
      </w:r>
      <w:r>
        <w:rPr>
          <w:rFonts w:ascii="Times New Roman" w:hAnsi="Times New Roman"/>
          <w:sz w:val="24"/>
          <w:szCs w:val="24"/>
          <w:lang w:val="en-GB" w:eastAsia="es-ES"/>
        </w:rPr>
        <w:t xml:space="preserve">1000 N/100 g pitted olives, </w:t>
      </w:r>
      <w:r w:rsidR="0072665E">
        <w:rPr>
          <w:rFonts w:ascii="Times New Roman" w:hAnsi="Times New Roman"/>
          <w:sz w:val="24"/>
          <w:szCs w:val="24"/>
          <w:lang w:val="en-GB" w:eastAsia="es-ES"/>
        </w:rPr>
        <w:t xml:space="preserve">which is the lowest </w:t>
      </w:r>
      <w:r>
        <w:rPr>
          <w:rFonts w:ascii="Times New Roman" w:hAnsi="Times New Roman"/>
          <w:sz w:val="24"/>
          <w:szCs w:val="24"/>
          <w:lang w:val="en-GB" w:eastAsia="es-ES"/>
        </w:rPr>
        <w:t xml:space="preserve">limit </w:t>
      </w:r>
      <w:r w:rsidR="0072665E">
        <w:rPr>
          <w:rFonts w:ascii="Times New Roman" w:hAnsi="Times New Roman"/>
          <w:sz w:val="24"/>
          <w:szCs w:val="24"/>
          <w:lang w:val="en-GB" w:eastAsia="es-ES"/>
        </w:rPr>
        <w:t xml:space="preserve">recommended for </w:t>
      </w:r>
      <w:r>
        <w:rPr>
          <w:rFonts w:ascii="Times New Roman" w:hAnsi="Times New Roman"/>
          <w:sz w:val="24"/>
          <w:szCs w:val="24"/>
          <w:lang w:val="en-GB" w:eastAsia="es-ES"/>
        </w:rPr>
        <w:t>marketable product</w:t>
      </w:r>
      <w:r w:rsidR="0072665E">
        <w:rPr>
          <w:rFonts w:ascii="Times New Roman" w:hAnsi="Times New Roman"/>
          <w:sz w:val="24"/>
          <w:szCs w:val="24"/>
          <w:lang w:val="en-GB" w:eastAsia="es-ES"/>
        </w:rPr>
        <w:t>s</w:t>
      </w:r>
      <w:r>
        <w:rPr>
          <w:rFonts w:ascii="Times New Roman" w:hAnsi="Times New Roman"/>
          <w:sz w:val="24"/>
          <w:szCs w:val="24"/>
          <w:lang w:val="en-GB" w:eastAsia="es-ES"/>
        </w:rPr>
        <w:t xml:space="preserve"> (</w:t>
      </w:r>
      <w:r w:rsidRPr="00856C93">
        <w:rPr>
          <w:rFonts w:ascii="Times New Roman" w:hAnsi="Times New Roman"/>
          <w:sz w:val="24"/>
          <w:szCs w:val="24"/>
          <w:lang w:val="en-GB"/>
        </w:rPr>
        <w:t>Sánchez et al.</w:t>
      </w:r>
      <w:r>
        <w:rPr>
          <w:rFonts w:ascii="Times New Roman" w:hAnsi="Times New Roman"/>
          <w:sz w:val="24"/>
          <w:szCs w:val="24"/>
          <w:lang w:val="en-GB"/>
        </w:rPr>
        <w:t>,</w:t>
      </w:r>
      <w:r w:rsidRPr="00856C93">
        <w:rPr>
          <w:rFonts w:ascii="Times New Roman" w:hAnsi="Times New Roman"/>
          <w:sz w:val="24"/>
          <w:szCs w:val="24"/>
          <w:lang w:val="en-GB"/>
        </w:rPr>
        <w:t xml:space="preserve"> 1997)</w:t>
      </w:r>
      <w:r w:rsidR="0072665E">
        <w:rPr>
          <w:rFonts w:ascii="Times New Roman" w:hAnsi="Times New Roman"/>
          <w:sz w:val="24"/>
          <w:szCs w:val="24"/>
          <w:lang w:val="en-GB"/>
        </w:rPr>
        <w:t xml:space="preserve">. Then, </w:t>
      </w:r>
      <w:r w:rsidR="00573C2D" w:rsidRPr="00856C93">
        <w:rPr>
          <w:rFonts w:ascii="Times New Roman" w:hAnsi="Times New Roman"/>
          <w:sz w:val="24"/>
          <w:szCs w:val="24"/>
          <w:lang w:val="en-GB" w:eastAsia="es-ES"/>
        </w:rPr>
        <w:t>all the olives from th</w:t>
      </w:r>
      <w:r w:rsidR="0072665E">
        <w:rPr>
          <w:rFonts w:ascii="Times New Roman" w:hAnsi="Times New Roman"/>
          <w:sz w:val="24"/>
          <w:szCs w:val="24"/>
          <w:lang w:val="en-GB" w:eastAsia="es-ES"/>
        </w:rPr>
        <w:t>e</w:t>
      </w:r>
      <w:r w:rsidR="00573C2D" w:rsidRPr="00856C93">
        <w:rPr>
          <w:rFonts w:ascii="Times New Roman" w:hAnsi="Times New Roman"/>
          <w:sz w:val="24"/>
          <w:szCs w:val="24"/>
          <w:lang w:val="en-GB" w:eastAsia="es-ES"/>
        </w:rPr>
        <w:t>s</w:t>
      </w:r>
      <w:r w:rsidR="0072665E">
        <w:rPr>
          <w:rFonts w:ascii="Times New Roman" w:hAnsi="Times New Roman"/>
          <w:sz w:val="24"/>
          <w:szCs w:val="24"/>
          <w:lang w:val="en-GB" w:eastAsia="es-ES"/>
        </w:rPr>
        <w:t>e</w:t>
      </w:r>
      <w:r w:rsidR="00573C2D" w:rsidRPr="00856C93">
        <w:rPr>
          <w:rFonts w:ascii="Times New Roman" w:hAnsi="Times New Roman"/>
          <w:sz w:val="24"/>
          <w:szCs w:val="24"/>
          <w:lang w:val="en-GB" w:eastAsia="es-ES"/>
        </w:rPr>
        <w:t xml:space="preserve"> experiment</w:t>
      </w:r>
      <w:r w:rsidR="0072665E">
        <w:rPr>
          <w:rFonts w:ascii="Times New Roman" w:hAnsi="Times New Roman"/>
          <w:sz w:val="24"/>
          <w:szCs w:val="24"/>
          <w:lang w:val="en-GB" w:eastAsia="es-ES"/>
        </w:rPr>
        <w:t>s</w:t>
      </w:r>
      <w:r w:rsidR="00573C2D" w:rsidRPr="00856C93">
        <w:rPr>
          <w:rFonts w:ascii="Times New Roman" w:hAnsi="Times New Roman"/>
          <w:sz w:val="24"/>
          <w:szCs w:val="24"/>
          <w:lang w:val="en-GB" w:eastAsia="es-ES"/>
        </w:rPr>
        <w:t xml:space="preserve"> had appropriate firmness. </w:t>
      </w:r>
    </w:p>
    <w:p w:rsidR="00C17C84" w:rsidRPr="00856C93" w:rsidRDefault="00804616" w:rsidP="003E2735">
      <w:pPr>
        <w:spacing w:line="480" w:lineRule="auto"/>
        <w:jc w:val="both"/>
        <w:rPr>
          <w:rFonts w:ascii="Times New Roman" w:hAnsi="Times New Roman"/>
          <w:i/>
          <w:sz w:val="24"/>
          <w:szCs w:val="24"/>
          <w:lang w:val="en-GB" w:eastAsia="es-ES"/>
        </w:rPr>
      </w:pPr>
      <w:r w:rsidRPr="00856C93">
        <w:rPr>
          <w:rFonts w:ascii="Times New Roman" w:hAnsi="Times New Roman"/>
          <w:i/>
          <w:sz w:val="24"/>
          <w:szCs w:val="24"/>
          <w:lang w:val="en-GB" w:eastAsia="es-ES"/>
        </w:rPr>
        <w:t>3.</w:t>
      </w:r>
      <w:r w:rsidR="0069200C" w:rsidRPr="00856C93">
        <w:rPr>
          <w:rFonts w:ascii="Times New Roman" w:hAnsi="Times New Roman"/>
          <w:i/>
          <w:sz w:val="24"/>
          <w:szCs w:val="24"/>
          <w:lang w:val="en-GB" w:eastAsia="es-ES"/>
        </w:rPr>
        <w:t>4</w:t>
      </w:r>
      <w:r w:rsidRPr="00856C93">
        <w:rPr>
          <w:rFonts w:ascii="Times New Roman" w:hAnsi="Times New Roman"/>
          <w:i/>
          <w:sz w:val="24"/>
          <w:szCs w:val="24"/>
          <w:lang w:val="en-GB" w:eastAsia="es-ES"/>
        </w:rPr>
        <w:t xml:space="preserve">. </w:t>
      </w:r>
      <w:r w:rsidR="00573C2D" w:rsidRPr="00856C93">
        <w:rPr>
          <w:rFonts w:ascii="Times New Roman" w:hAnsi="Times New Roman"/>
          <w:i/>
          <w:sz w:val="24"/>
          <w:szCs w:val="24"/>
          <w:lang w:val="en-GB" w:eastAsia="es-ES"/>
        </w:rPr>
        <w:t>Sensory analysis</w:t>
      </w:r>
    </w:p>
    <w:p w:rsidR="000A75EC" w:rsidRPr="00856C93" w:rsidRDefault="00506218" w:rsidP="000A75EC">
      <w:pPr>
        <w:spacing w:line="480" w:lineRule="auto"/>
        <w:ind w:firstLine="708"/>
        <w:jc w:val="both"/>
        <w:rPr>
          <w:rFonts w:ascii="Times New Roman" w:hAnsi="Times New Roman"/>
          <w:sz w:val="24"/>
          <w:szCs w:val="24"/>
          <w:lang w:val="en-GB" w:eastAsia="es-ES"/>
        </w:rPr>
      </w:pPr>
      <w:r>
        <w:rPr>
          <w:rFonts w:ascii="Times New Roman" w:hAnsi="Times New Roman"/>
          <w:sz w:val="24"/>
          <w:szCs w:val="24"/>
          <w:lang w:val="en-GB" w:eastAsia="es-ES"/>
        </w:rPr>
        <w:t>The packed products</w:t>
      </w:r>
      <w:r w:rsidR="006443CE" w:rsidRPr="00856C93">
        <w:rPr>
          <w:rFonts w:ascii="Times New Roman" w:hAnsi="Times New Roman"/>
          <w:sz w:val="24"/>
          <w:szCs w:val="24"/>
          <w:lang w:val="en-GB" w:eastAsia="es-ES"/>
        </w:rPr>
        <w:t xml:space="preserve">, after equilibrium, </w:t>
      </w:r>
      <w:r>
        <w:rPr>
          <w:rFonts w:ascii="Times New Roman" w:hAnsi="Times New Roman"/>
          <w:sz w:val="24"/>
          <w:szCs w:val="24"/>
          <w:lang w:val="en-GB" w:eastAsia="es-ES"/>
        </w:rPr>
        <w:t xml:space="preserve">were </w:t>
      </w:r>
      <w:r w:rsidR="006443CE" w:rsidRPr="00856C93">
        <w:rPr>
          <w:rFonts w:ascii="Times New Roman" w:hAnsi="Times New Roman"/>
          <w:sz w:val="24"/>
          <w:szCs w:val="24"/>
          <w:lang w:val="en-GB" w:eastAsia="es-ES"/>
        </w:rPr>
        <w:t xml:space="preserve">assessed by a formal </w:t>
      </w:r>
      <w:r w:rsidR="00316F77" w:rsidRPr="00856C93">
        <w:rPr>
          <w:rFonts w:ascii="Times New Roman" w:hAnsi="Times New Roman"/>
          <w:sz w:val="24"/>
          <w:szCs w:val="24"/>
          <w:lang w:val="en-GB" w:eastAsia="es-ES"/>
        </w:rPr>
        <w:t>panel.</w:t>
      </w:r>
      <w:r w:rsidR="0078009D">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 xml:space="preserve">Median and robust standard deviations </w:t>
      </w:r>
      <w:r w:rsidR="00B376F5" w:rsidRPr="00856C93">
        <w:rPr>
          <w:rFonts w:ascii="Times New Roman" w:hAnsi="Times New Roman"/>
          <w:sz w:val="24"/>
          <w:szCs w:val="24"/>
          <w:lang w:val="en-GB" w:eastAsia="es-ES"/>
        </w:rPr>
        <w:t xml:space="preserve">are shown in </w:t>
      </w:r>
      <w:r w:rsidR="00B567CA" w:rsidRPr="00856C93">
        <w:rPr>
          <w:rFonts w:ascii="Times New Roman" w:hAnsi="Times New Roman"/>
          <w:sz w:val="24"/>
          <w:szCs w:val="24"/>
          <w:lang w:val="en-GB" w:eastAsia="es-ES"/>
        </w:rPr>
        <w:t xml:space="preserve">Table </w:t>
      </w:r>
      <w:r w:rsidR="00B376F5" w:rsidRPr="00856C93">
        <w:rPr>
          <w:rFonts w:ascii="Times New Roman" w:hAnsi="Times New Roman"/>
          <w:sz w:val="24"/>
          <w:szCs w:val="24"/>
          <w:lang w:val="en-GB" w:eastAsia="es-ES"/>
        </w:rPr>
        <w:t>3</w:t>
      </w:r>
      <w:r w:rsidR="00B567CA" w:rsidRPr="00856C93">
        <w:rPr>
          <w:rFonts w:ascii="Times New Roman" w:hAnsi="Times New Roman"/>
          <w:sz w:val="24"/>
          <w:szCs w:val="24"/>
          <w:lang w:val="en-GB" w:eastAsia="es-ES"/>
        </w:rPr>
        <w:t xml:space="preserve">. </w:t>
      </w:r>
      <w:r w:rsidR="00296656" w:rsidRPr="00856C93">
        <w:rPr>
          <w:rFonts w:ascii="Times New Roman" w:hAnsi="Times New Roman"/>
          <w:sz w:val="24"/>
          <w:szCs w:val="24"/>
          <w:lang w:val="en-GB" w:eastAsia="es-ES"/>
        </w:rPr>
        <w:t>N</w:t>
      </w:r>
      <w:r w:rsidR="00573C2D" w:rsidRPr="00856C93">
        <w:rPr>
          <w:rFonts w:ascii="Times New Roman" w:hAnsi="Times New Roman"/>
          <w:sz w:val="24"/>
          <w:szCs w:val="24"/>
          <w:lang w:val="en-GB" w:eastAsia="es-ES"/>
        </w:rPr>
        <w:t xml:space="preserve">o median value </w:t>
      </w:r>
      <w:r w:rsidR="009E34CD" w:rsidRPr="00856C93">
        <w:rPr>
          <w:rFonts w:ascii="Times New Roman" w:hAnsi="Times New Roman"/>
          <w:sz w:val="24"/>
          <w:szCs w:val="24"/>
          <w:lang w:val="en-GB" w:eastAsia="es-ES"/>
        </w:rPr>
        <w:t>for</w:t>
      </w:r>
      <w:r w:rsidR="00573C2D" w:rsidRPr="00856C93">
        <w:rPr>
          <w:rFonts w:ascii="Times New Roman" w:hAnsi="Times New Roman"/>
          <w:sz w:val="24"/>
          <w:szCs w:val="24"/>
          <w:lang w:val="en-GB" w:eastAsia="es-ES"/>
        </w:rPr>
        <w:t xml:space="preserve"> the most frequently perceived defect of “negative sensations” (“abnormal fermentation” and “other defects”) exceeded the 3.0 value threshold</w:t>
      </w:r>
      <w:r w:rsidR="008F1DE6" w:rsidRPr="00856C93">
        <w:rPr>
          <w:rFonts w:ascii="Times New Roman" w:hAnsi="Times New Roman"/>
          <w:sz w:val="24"/>
          <w:szCs w:val="24"/>
          <w:lang w:val="en-GB" w:eastAsia="es-ES"/>
        </w:rPr>
        <w:t xml:space="preserve"> </w:t>
      </w:r>
      <w:r w:rsidR="0015760E" w:rsidRPr="00856C93">
        <w:rPr>
          <w:rFonts w:ascii="Times New Roman" w:hAnsi="Times New Roman"/>
          <w:sz w:val="24"/>
          <w:szCs w:val="24"/>
          <w:lang w:val="en-GB" w:eastAsia="es-ES"/>
        </w:rPr>
        <w:t>(IOC, 2010)</w:t>
      </w:r>
      <w:r w:rsidR="00573C2D" w:rsidRPr="00856C93">
        <w:rPr>
          <w:rFonts w:ascii="Times New Roman" w:hAnsi="Times New Roman"/>
          <w:sz w:val="24"/>
          <w:szCs w:val="24"/>
          <w:lang w:val="en-GB" w:eastAsia="es-ES"/>
        </w:rPr>
        <w:t xml:space="preserve">. Therefore, after 3 </w:t>
      </w:r>
      <w:r w:rsidR="00573C2D" w:rsidRPr="00856C93">
        <w:rPr>
          <w:rFonts w:ascii="Times New Roman" w:hAnsi="Times New Roman"/>
          <w:sz w:val="24"/>
          <w:szCs w:val="24"/>
          <w:lang w:val="en-GB" w:eastAsia="es-ES"/>
        </w:rPr>
        <w:lastRenderedPageBreak/>
        <w:t xml:space="preserve">months of storage in high salt concentration </w:t>
      </w:r>
      <w:r w:rsidR="00B376F5" w:rsidRPr="00856C93">
        <w:rPr>
          <w:rFonts w:ascii="Times New Roman" w:hAnsi="Times New Roman"/>
          <w:sz w:val="24"/>
          <w:szCs w:val="24"/>
          <w:lang w:val="en-GB" w:eastAsia="es-ES"/>
        </w:rPr>
        <w:t xml:space="preserve">and one month </w:t>
      </w:r>
      <w:r w:rsidR="009F3CA5">
        <w:rPr>
          <w:rFonts w:ascii="Times New Roman" w:hAnsi="Times New Roman"/>
          <w:sz w:val="24"/>
          <w:szCs w:val="24"/>
          <w:lang w:val="en-GB" w:eastAsia="es-ES"/>
        </w:rPr>
        <w:t>packing</w:t>
      </w:r>
      <w:r w:rsidR="00B376F5" w:rsidRPr="00856C93">
        <w:rPr>
          <w:rFonts w:ascii="Times New Roman" w:hAnsi="Times New Roman"/>
          <w:sz w:val="24"/>
          <w:szCs w:val="24"/>
          <w:lang w:val="en-GB" w:eastAsia="es-ES"/>
        </w:rPr>
        <w:t xml:space="preserve">, </w:t>
      </w:r>
      <w:r w:rsidR="00573C2D" w:rsidRPr="00856C93">
        <w:rPr>
          <w:rFonts w:ascii="Times New Roman" w:hAnsi="Times New Roman"/>
          <w:sz w:val="24"/>
          <w:szCs w:val="24"/>
          <w:lang w:val="en-GB" w:eastAsia="es-ES"/>
        </w:rPr>
        <w:t>all green table olive</w:t>
      </w:r>
      <w:r w:rsidR="00B376F5" w:rsidRPr="00856C93">
        <w:rPr>
          <w:rFonts w:ascii="Times New Roman" w:hAnsi="Times New Roman"/>
          <w:sz w:val="24"/>
          <w:szCs w:val="24"/>
          <w:lang w:val="en-GB" w:eastAsia="es-ES"/>
        </w:rPr>
        <w:t>s</w:t>
      </w:r>
      <w:r w:rsidR="00573C2D" w:rsidRPr="00856C93">
        <w:rPr>
          <w:rFonts w:ascii="Times New Roman" w:hAnsi="Times New Roman"/>
          <w:sz w:val="24"/>
          <w:szCs w:val="24"/>
          <w:lang w:val="en-GB" w:eastAsia="es-ES"/>
        </w:rPr>
        <w:t xml:space="preserve"> </w:t>
      </w:r>
      <w:proofErr w:type="spellStart"/>
      <w:r w:rsidR="00573C2D" w:rsidRPr="00856C93">
        <w:rPr>
          <w:rFonts w:ascii="Times New Roman" w:hAnsi="Times New Roman"/>
          <w:sz w:val="24"/>
          <w:szCs w:val="24"/>
          <w:lang w:val="en-GB" w:eastAsia="es-ES"/>
        </w:rPr>
        <w:t>analyzed</w:t>
      </w:r>
      <w:proofErr w:type="spellEnd"/>
      <w:r w:rsidR="00B376F5" w:rsidRPr="00856C93">
        <w:rPr>
          <w:rFonts w:ascii="Times New Roman" w:hAnsi="Times New Roman"/>
          <w:sz w:val="24"/>
          <w:szCs w:val="24"/>
          <w:lang w:val="en-GB" w:eastAsia="es-ES"/>
        </w:rPr>
        <w:t xml:space="preserve"> (F1-F5) </w:t>
      </w:r>
      <w:r w:rsidR="00573C2D" w:rsidRPr="00856C93">
        <w:rPr>
          <w:rFonts w:ascii="Times New Roman" w:hAnsi="Times New Roman"/>
          <w:sz w:val="24"/>
          <w:szCs w:val="24"/>
          <w:lang w:val="en-GB" w:eastAsia="es-ES"/>
        </w:rPr>
        <w:t>were classified as “extra” commercial category (IOC, 2010).</w:t>
      </w:r>
    </w:p>
    <w:p w:rsidR="009068B3" w:rsidRPr="00856C93" w:rsidRDefault="005E70EF" w:rsidP="009068B3">
      <w:pPr>
        <w:spacing w:line="480" w:lineRule="auto"/>
        <w:ind w:firstLine="708"/>
        <w:jc w:val="both"/>
        <w:rPr>
          <w:rFonts w:ascii="Times New Roman" w:hAnsi="Times New Roman"/>
          <w:sz w:val="24"/>
          <w:szCs w:val="24"/>
          <w:lang w:val="en-GB" w:eastAsia="es-ES"/>
        </w:rPr>
      </w:pPr>
      <w:r w:rsidRPr="00856C93">
        <w:rPr>
          <w:rFonts w:ascii="Times New Roman" w:hAnsi="Times New Roman"/>
          <w:sz w:val="24"/>
          <w:szCs w:val="24"/>
          <w:lang w:val="en-GB" w:eastAsia="es-ES"/>
        </w:rPr>
        <w:t>With respect to the other perceptions</w:t>
      </w:r>
      <w:r w:rsidR="00846BCC" w:rsidRPr="00856C93">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(Table 3)</w:t>
      </w:r>
      <w:r w:rsidR="004B3667">
        <w:rPr>
          <w:rFonts w:ascii="Times New Roman" w:hAnsi="Times New Roman"/>
          <w:sz w:val="24"/>
          <w:szCs w:val="24"/>
          <w:lang w:val="en-GB" w:eastAsia="es-ES"/>
        </w:rPr>
        <w:t>, t</w:t>
      </w:r>
      <w:r w:rsidR="00B567CA" w:rsidRPr="00856C93">
        <w:rPr>
          <w:rFonts w:ascii="Times New Roman" w:hAnsi="Times New Roman"/>
          <w:sz w:val="24"/>
          <w:szCs w:val="24"/>
          <w:lang w:val="en-GB" w:eastAsia="es-ES"/>
        </w:rPr>
        <w:t xml:space="preserve">he </w:t>
      </w:r>
      <w:proofErr w:type="spellStart"/>
      <w:r w:rsidR="00B567CA" w:rsidRPr="00856C93">
        <w:rPr>
          <w:rFonts w:ascii="Times New Roman" w:hAnsi="Times New Roman"/>
          <w:sz w:val="24"/>
          <w:szCs w:val="24"/>
          <w:lang w:val="en-GB" w:eastAsia="es-ES"/>
        </w:rPr>
        <w:t>Kruskal</w:t>
      </w:r>
      <w:proofErr w:type="spellEnd"/>
      <w:r w:rsidR="00B567CA" w:rsidRPr="00856C93">
        <w:rPr>
          <w:rFonts w:ascii="Times New Roman" w:hAnsi="Times New Roman"/>
          <w:sz w:val="24"/>
          <w:szCs w:val="24"/>
          <w:lang w:val="en-GB" w:eastAsia="es-ES"/>
        </w:rPr>
        <w:t>-Wallis test</w:t>
      </w:r>
      <w:r w:rsidR="00506218">
        <w:rPr>
          <w:rFonts w:ascii="Times New Roman" w:hAnsi="Times New Roman"/>
          <w:sz w:val="24"/>
          <w:szCs w:val="24"/>
          <w:lang w:val="en-GB" w:eastAsia="es-ES"/>
        </w:rPr>
        <w:t xml:space="preserve">, applied </w:t>
      </w:r>
      <w:r w:rsidR="0072665E">
        <w:rPr>
          <w:rFonts w:ascii="Times New Roman" w:hAnsi="Times New Roman"/>
          <w:sz w:val="24"/>
          <w:szCs w:val="24"/>
          <w:lang w:val="en-GB" w:eastAsia="es-ES"/>
        </w:rPr>
        <w:t>to their medians</w:t>
      </w:r>
      <w:r w:rsidR="00506218">
        <w:rPr>
          <w:rFonts w:ascii="Times New Roman" w:hAnsi="Times New Roman"/>
          <w:sz w:val="24"/>
          <w:szCs w:val="24"/>
          <w:lang w:val="en-GB" w:eastAsia="es-ES"/>
        </w:rPr>
        <w:t>,</w:t>
      </w:r>
      <w:r w:rsidR="0072665E">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 xml:space="preserve">showed that there were only significant differences </w:t>
      </w:r>
      <w:r w:rsidR="00D75270" w:rsidRPr="00856C93">
        <w:rPr>
          <w:rFonts w:ascii="Times New Roman" w:hAnsi="Times New Roman"/>
          <w:sz w:val="24"/>
          <w:szCs w:val="24"/>
          <w:lang w:val="en-GB" w:eastAsia="es-ES"/>
        </w:rPr>
        <w:t xml:space="preserve">among </w:t>
      </w:r>
      <w:r w:rsidR="00316F77" w:rsidRPr="00856C93">
        <w:rPr>
          <w:rFonts w:ascii="Times New Roman" w:hAnsi="Times New Roman"/>
          <w:sz w:val="24"/>
          <w:szCs w:val="24"/>
          <w:lang w:val="en-GB" w:eastAsia="es-ES"/>
        </w:rPr>
        <w:t>treatments for</w:t>
      </w:r>
      <w:r w:rsidR="00B567CA" w:rsidRPr="00856C93">
        <w:rPr>
          <w:rFonts w:ascii="Times New Roman" w:hAnsi="Times New Roman"/>
          <w:sz w:val="24"/>
          <w:szCs w:val="24"/>
          <w:lang w:val="en-GB" w:eastAsia="es-ES"/>
        </w:rPr>
        <w:t xml:space="preserve"> hardness. </w:t>
      </w:r>
      <w:r w:rsidR="00506218">
        <w:rPr>
          <w:rFonts w:ascii="Times New Roman" w:hAnsi="Times New Roman"/>
          <w:sz w:val="24"/>
          <w:szCs w:val="24"/>
          <w:lang w:val="en-GB" w:eastAsia="es-ES"/>
        </w:rPr>
        <w:t>T</w:t>
      </w:r>
      <w:r w:rsidR="00B567CA" w:rsidRPr="00856C93">
        <w:rPr>
          <w:rFonts w:ascii="Times New Roman" w:hAnsi="Times New Roman"/>
          <w:sz w:val="24"/>
          <w:szCs w:val="24"/>
          <w:lang w:val="en-GB" w:eastAsia="es-ES"/>
        </w:rPr>
        <w:t>he spontaneous (F1) had a significant</w:t>
      </w:r>
      <w:r w:rsidR="009E34CD" w:rsidRPr="00856C93">
        <w:rPr>
          <w:rFonts w:ascii="Times New Roman" w:hAnsi="Times New Roman"/>
          <w:sz w:val="24"/>
          <w:szCs w:val="24"/>
          <w:lang w:val="en-GB" w:eastAsia="es-ES"/>
        </w:rPr>
        <w:t>ly</w:t>
      </w:r>
      <w:r w:rsidR="00B567CA" w:rsidRPr="00856C93">
        <w:rPr>
          <w:rFonts w:ascii="Times New Roman" w:hAnsi="Times New Roman"/>
          <w:sz w:val="24"/>
          <w:szCs w:val="24"/>
          <w:lang w:val="en-GB" w:eastAsia="es-ES"/>
        </w:rPr>
        <w:t xml:space="preserve"> (p=0.0007) lower score than </w:t>
      </w:r>
      <w:r w:rsidR="00846BCC" w:rsidRPr="00856C93">
        <w:rPr>
          <w:rFonts w:ascii="Times New Roman" w:hAnsi="Times New Roman"/>
          <w:sz w:val="24"/>
          <w:szCs w:val="24"/>
          <w:lang w:val="en-GB" w:eastAsia="es-ES"/>
        </w:rPr>
        <w:t xml:space="preserve">F2 and F3 </w:t>
      </w:r>
      <w:r w:rsidR="00B567CA" w:rsidRPr="00856C93">
        <w:rPr>
          <w:rFonts w:ascii="Times New Roman" w:hAnsi="Times New Roman"/>
          <w:sz w:val="24"/>
          <w:szCs w:val="24"/>
          <w:lang w:val="en-GB" w:eastAsia="es-ES"/>
        </w:rPr>
        <w:t>treatments (Table 3)</w:t>
      </w:r>
      <w:r w:rsidR="009B22FD" w:rsidRPr="00856C93">
        <w:rPr>
          <w:rFonts w:ascii="Times New Roman" w:hAnsi="Times New Roman"/>
          <w:sz w:val="24"/>
          <w:szCs w:val="24"/>
          <w:lang w:val="en-GB" w:eastAsia="es-ES"/>
        </w:rPr>
        <w:t xml:space="preserve">, in agreement with </w:t>
      </w:r>
      <w:r w:rsidR="00B567CA" w:rsidRPr="00856C93">
        <w:rPr>
          <w:rFonts w:ascii="Times New Roman" w:hAnsi="Times New Roman"/>
          <w:sz w:val="24"/>
          <w:szCs w:val="24"/>
          <w:lang w:val="en-GB" w:eastAsia="es-ES"/>
        </w:rPr>
        <w:t xml:space="preserve">the lowest </w:t>
      </w:r>
      <w:r w:rsidR="00213848" w:rsidRPr="00856C93">
        <w:rPr>
          <w:rFonts w:ascii="Times New Roman" w:hAnsi="Times New Roman"/>
          <w:sz w:val="24"/>
          <w:szCs w:val="24"/>
          <w:lang w:val="en-GB" w:eastAsia="es-ES"/>
        </w:rPr>
        <w:t xml:space="preserve">average </w:t>
      </w:r>
      <w:r w:rsidR="00B567CA" w:rsidRPr="00856C93">
        <w:rPr>
          <w:rFonts w:ascii="Times New Roman" w:hAnsi="Times New Roman"/>
          <w:sz w:val="24"/>
          <w:szCs w:val="24"/>
          <w:lang w:val="en-GB" w:eastAsia="es-ES"/>
        </w:rPr>
        <w:t xml:space="preserve">values in shear compression measurements </w:t>
      </w:r>
      <w:r w:rsidR="009B22FD" w:rsidRPr="00856C93">
        <w:rPr>
          <w:rFonts w:ascii="Times New Roman" w:hAnsi="Times New Roman"/>
          <w:sz w:val="24"/>
          <w:szCs w:val="24"/>
          <w:lang w:val="en-GB" w:eastAsia="es-ES"/>
        </w:rPr>
        <w:t>found in</w:t>
      </w:r>
      <w:r w:rsidR="00B567CA" w:rsidRPr="00856C93">
        <w:rPr>
          <w:rFonts w:ascii="Times New Roman" w:hAnsi="Times New Roman"/>
          <w:sz w:val="24"/>
          <w:szCs w:val="24"/>
          <w:lang w:val="en-GB" w:eastAsia="es-ES"/>
        </w:rPr>
        <w:t xml:space="preserve"> the spontaneous fermentation (</w:t>
      </w:r>
      <w:r w:rsidR="0015760E" w:rsidRPr="00856C93">
        <w:rPr>
          <w:rFonts w:ascii="Times New Roman" w:hAnsi="Times New Roman"/>
          <w:sz w:val="24"/>
          <w:szCs w:val="24"/>
          <w:lang w:val="en-GB" w:eastAsia="es-ES"/>
        </w:rPr>
        <w:t>Figure 3</w:t>
      </w:r>
      <w:r w:rsidR="00B567CA" w:rsidRPr="00856C93">
        <w:rPr>
          <w:rFonts w:ascii="Times New Roman" w:hAnsi="Times New Roman"/>
          <w:sz w:val="24"/>
          <w:szCs w:val="24"/>
          <w:lang w:val="en-GB" w:eastAsia="es-ES"/>
        </w:rPr>
        <w:t xml:space="preserve">). </w:t>
      </w:r>
    </w:p>
    <w:p w:rsidR="009068B3" w:rsidRPr="00856C93" w:rsidRDefault="00573C2D" w:rsidP="009068B3">
      <w:pPr>
        <w:spacing w:line="480" w:lineRule="auto"/>
        <w:jc w:val="both"/>
        <w:rPr>
          <w:rFonts w:ascii="Times New Roman" w:hAnsi="Times New Roman"/>
          <w:i/>
          <w:sz w:val="24"/>
          <w:szCs w:val="24"/>
          <w:lang w:val="en-GB" w:eastAsia="es-ES"/>
        </w:rPr>
      </w:pPr>
      <w:r w:rsidRPr="00856C93">
        <w:rPr>
          <w:rFonts w:ascii="Times New Roman" w:hAnsi="Times New Roman"/>
          <w:i/>
          <w:sz w:val="24"/>
          <w:szCs w:val="24"/>
          <w:lang w:val="en-GB" w:eastAsia="es-ES"/>
        </w:rPr>
        <w:t>3.</w:t>
      </w:r>
      <w:r w:rsidR="00846BCC" w:rsidRPr="00856C93">
        <w:rPr>
          <w:rFonts w:ascii="Times New Roman" w:hAnsi="Times New Roman"/>
          <w:i/>
          <w:sz w:val="24"/>
          <w:szCs w:val="24"/>
          <w:lang w:val="en-GB" w:eastAsia="es-ES"/>
        </w:rPr>
        <w:t>5</w:t>
      </w:r>
      <w:r w:rsidRPr="00856C93">
        <w:rPr>
          <w:rFonts w:ascii="Times New Roman" w:hAnsi="Times New Roman"/>
          <w:i/>
          <w:sz w:val="24"/>
          <w:szCs w:val="24"/>
          <w:lang w:val="en-GB" w:eastAsia="es-ES"/>
        </w:rPr>
        <w:t>. Multivariate analysis</w:t>
      </w:r>
    </w:p>
    <w:p w:rsidR="004B3667" w:rsidRDefault="00506218" w:rsidP="004E65D4">
      <w:pPr>
        <w:spacing w:line="480" w:lineRule="auto"/>
        <w:ind w:firstLine="708"/>
        <w:jc w:val="both"/>
        <w:rPr>
          <w:rFonts w:ascii="Times New Roman" w:hAnsi="Times New Roman"/>
          <w:sz w:val="24"/>
          <w:szCs w:val="24"/>
          <w:lang w:val="en-GB" w:eastAsia="es-ES"/>
        </w:rPr>
      </w:pPr>
      <w:r w:rsidRPr="00856C93">
        <w:rPr>
          <w:rFonts w:ascii="Times New Roman" w:hAnsi="Times New Roman"/>
          <w:sz w:val="24"/>
          <w:szCs w:val="24"/>
          <w:lang w:val="en-GB" w:eastAsia="es-ES"/>
        </w:rPr>
        <w:t xml:space="preserve">Apparently, </w:t>
      </w:r>
      <w:r>
        <w:rPr>
          <w:rFonts w:ascii="Times New Roman" w:hAnsi="Times New Roman"/>
          <w:sz w:val="24"/>
          <w:szCs w:val="24"/>
          <w:lang w:val="en-GB" w:eastAsia="es-ES"/>
        </w:rPr>
        <w:t xml:space="preserve">an </w:t>
      </w:r>
      <w:r w:rsidRPr="00856C93">
        <w:rPr>
          <w:rFonts w:ascii="Times New Roman" w:hAnsi="Times New Roman"/>
          <w:sz w:val="24"/>
          <w:szCs w:val="24"/>
          <w:lang w:val="en-GB" w:eastAsia="es-ES"/>
        </w:rPr>
        <w:t xml:space="preserve">overall </w:t>
      </w:r>
      <w:r>
        <w:rPr>
          <w:rFonts w:ascii="Times New Roman" w:hAnsi="Times New Roman"/>
          <w:sz w:val="24"/>
          <w:szCs w:val="24"/>
          <w:lang w:val="en-GB" w:eastAsia="es-ES"/>
        </w:rPr>
        <w:t xml:space="preserve">assessment </w:t>
      </w:r>
      <w:r w:rsidRPr="00856C93">
        <w:rPr>
          <w:rFonts w:ascii="Times New Roman" w:hAnsi="Times New Roman"/>
          <w:sz w:val="24"/>
          <w:szCs w:val="24"/>
          <w:lang w:val="en-GB" w:eastAsia="es-ES"/>
        </w:rPr>
        <w:t>based on individual attributes is difficult. Therefore, the application of multivariate analysis methods</w:t>
      </w:r>
      <w:r>
        <w:rPr>
          <w:rFonts w:ascii="Times New Roman" w:hAnsi="Times New Roman"/>
          <w:sz w:val="24"/>
          <w:szCs w:val="24"/>
          <w:lang w:val="en-GB" w:eastAsia="es-ES"/>
        </w:rPr>
        <w:t xml:space="preserve"> </w:t>
      </w:r>
      <w:r w:rsidRPr="00856C93">
        <w:rPr>
          <w:rFonts w:ascii="Times New Roman" w:hAnsi="Times New Roman"/>
          <w:sz w:val="24"/>
          <w:szCs w:val="24"/>
          <w:lang w:val="en-GB" w:eastAsia="es-ES"/>
        </w:rPr>
        <w:t>could be convenient.</w:t>
      </w:r>
      <w:r>
        <w:rPr>
          <w:rFonts w:ascii="Times New Roman" w:hAnsi="Times New Roman"/>
          <w:sz w:val="24"/>
          <w:szCs w:val="24"/>
          <w:lang w:val="en-GB" w:eastAsia="es-ES"/>
        </w:rPr>
        <w:t xml:space="preserve"> </w:t>
      </w:r>
      <w:r w:rsidR="00804616" w:rsidRPr="00856C93">
        <w:rPr>
          <w:rFonts w:ascii="Times New Roman" w:hAnsi="Times New Roman"/>
          <w:sz w:val="24"/>
          <w:szCs w:val="24"/>
          <w:lang w:val="en-GB" w:eastAsia="es-ES"/>
        </w:rPr>
        <w:t>To achieve this analysis, the scores of the gustative and kinaesthetic sensations were considered continuous</w:t>
      </w:r>
      <w:r w:rsidR="00363EC0" w:rsidRPr="00856C93">
        <w:rPr>
          <w:rFonts w:ascii="Times New Roman" w:hAnsi="Times New Roman"/>
          <w:sz w:val="24"/>
          <w:szCs w:val="24"/>
          <w:lang w:val="en-GB" w:eastAsia="es-ES"/>
        </w:rPr>
        <w:t xml:space="preserve"> variables</w:t>
      </w:r>
      <w:r w:rsidR="00B567CA" w:rsidRPr="00856C93">
        <w:rPr>
          <w:rFonts w:ascii="Times New Roman" w:hAnsi="Times New Roman"/>
          <w:sz w:val="24"/>
          <w:szCs w:val="24"/>
          <w:lang w:val="en-GB" w:eastAsia="es-ES"/>
        </w:rPr>
        <w:t xml:space="preserve"> from an unstructured </w:t>
      </w:r>
      <w:r w:rsidR="00E27849" w:rsidRPr="00856C93">
        <w:rPr>
          <w:rFonts w:ascii="Times New Roman" w:hAnsi="Times New Roman"/>
          <w:sz w:val="24"/>
          <w:szCs w:val="24"/>
          <w:lang w:val="en-GB" w:eastAsia="es-ES"/>
        </w:rPr>
        <w:t>scale</w:t>
      </w:r>
      <w:r w:rsidR="009E34CD" w:rsidRPr="00856C93">
        <w:rPr>
          <w:rFonts w:ascii="Times New Roman" w:hAnsi="Times New Roman"/>
          <w:sz w:val="24"/>
          <w:szCs w:val="24"/>
          <w:lang w:val="en-GB" w:eastAsia="es-ES"/>
        </w:rPr>
        <w:t>,</w:t>
      </w:r>
      <w:r w:rsidR="00E27849" w:rsidRPr="00856C93">
        <w:rPr>
          <w:rFonts w:ascii="Times New Roman" w:hAnsi="Times New Roman"/>
          <w:sz w:val="24"/>
          <w:szCs w:val="24"/>
          <w:lang w:val="en-GB" w:eastAsia="es-ES"/>
        </w:rPr>
        <w:t xml:space="preserve"> </w:t>
      </w:r>
      <w:r w:rsidR="009E34CD" w:rsidRPr="00856C93">
        <w:rPr>
          <w:rFonts w:ascii="Times New Roman" w:hAnsi="Times New Roman"/>
          <w:sz w:val="24"/>
          <w:szCs w:val="24"/>
          <w:lang w:val="en-GB" w:eastAsia="es-ES"/>
        </w:rPr>
        <w:t>were</w:t>
      </w:r>
      <w:r>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centred with respect to assessors</w:t>
      </w:r>
      <w:r>
        <w:rPr>
          <w:rFonts w:ascii="Times New Roman" w:hAnsi="Times New Roman"/>
          <w:sz w:val="24"/>
          <w:szCs w:val="24"/>
          <w:lang w:val="en-GB" w:eastAsia="es-ES"/>
        </w:rPr>
        <w:t xml:space="preserve"> and, finally, </w:t>
      </w:r>
      <w:r w:rsidRPr="00856C93">
        <w:rPr>
          <w:rFonts w:ascii="Times New Roman" w:hAnsi="Times New Roman"/>
          <w:sz w:val="24"/>
          <w:szCs w:val="24"/>
          <w:lang w:val="en-GB" w:eastAsia="es-ES"/>
        </w:rPr>
        <w:t>averaged by panel tasters</w:t>
      </w:r>
      <w:r w:rsidR="00D21CC5" w:rsidRPr="00856C93">
        <w:rPr>
          <w:rFonts w:ascii="Times New Roman" w:hAnsi="Times New Roman"/>
          <w:sz w:val="24"/>
          <w:szCs w:val="24"/>
          <w:lang w:val="en-GB" w:eastAsia="es-ES"/>
        </w:rPr>
        <w:t xml:space="preserve"> (</w:t>
      </w:r>
      <w:r w:rsidR="008F4EA1" w:rsidRPr="00856C93">
        <w:rPr>
          <w:rFonts w:ascii="Times New Roman" w:hAnsi="Times New Roman"/>
          <w:sz w:val="24"/>
          <w:szCs w:val="24"/>
          <w:lang w:val="en-GB" w:eastAsia="es-ES"/>
        </w:rPr>
        <w:t>Table 4</w:t>
      </w:r>
      <w:r w:rsidR="00D21CC5" w:rsidRPr="00856C93">
        <w:rPr>
          <w:rFonts w:ascii="Times New Roman" w:hAnsi="Times New Roman"/>
          <w:sz w:val="24"/>
          <w:szCs w:val="24"/>
          <w:lang w:val="en-GB" w:eastAsia="es-ES"/>
        </w:rPr>
        <w:t>)</w:t>
      </w:r>
      <w:r w:rsidR="00B567CA" w:rsidRPr="00856C93">
        <w:rPr>
          <w:rFonts w:ascii="Times New Roman" w:hAnsi="Times New Roman"/>
          <w:sz w:val="24"/>
          <w:szCs w:val="24"/>
          <w:lang w:val="en-GB" w:eastAsia="es-ES"/>
        </w:rPr>
        <w:t xml:space="preserve">. </w:t>
      </w:r>
    </w:p>
    <w:p w:rsidR="004E65D4" w:rsidRPr="00856C93" w:rsidRDefault="004B3667" w:rsidP="004E65D4">
      <w:pPr>
        <w:spacing w:line="480" w:lineRule="auto"/>
        <w:ind w:firstLine="708"/>
        <w:jc w:val="both"/>
        <w:rPr>
          <w:rFonts w:ascii="Times New Roman" w:hAnsi="Times New Roman"/>
          <w:sz w:val="24"/>
          <w:szCs w:val="24"/>
          <w:lang w:val="en-GB" w:eastAsia="es-ES"/>
        </w:rPr>
      </w:pPr>
      <w:r>
        <w:rPr>
          <w:rFonts w:ascii="Times New Roman" w:hAnsi="Times New Roman"/>
          <w:sz w:val="24"/>
          <w:szCs w:val="24"/>
          <w:lang w:val="en-GB" w:eastAsia="es-ES"/>
        </w:rPr>
        <w:t>A</w:t>
      </w:r>
      <w:r w:rsidR="0015760E" w:rsidRPr="00856C93">
        <w:rPr>
          <w:rFonts w:ascii="Times New Roman" w:hAnsi="Times New Roman"/>
          <w:sz w:val="24"/>
          <w:szCs w:val="24"/>
          <w:lang w:val="en-GB" w:eastAsia="es-ES"/>
        </w:rPr>
        <w:t xml:space="preserve"> first analysis </w:t>
      </w:r>
      <w:r>
        <w:rPr>
          <w:rFonts w:ascii="Times New Roman" w:hAnsi="Times New Roman"/>
          <w:sz w:val="24"/>
          <w:szCs w:val="24"/>
          <w:lang w:val="en-GB" w:eastAsia="es-ES"/>
        </w:rPr>
        <w:t xml:space="preserve">on </w:t>
      </w:r>
      <w:r w:rsidR="0015760E" w:rsidRPr="00856C93">
        <w:rPr>
          <w:rFonts w:ascii="Times New Roman" w:hAnsi="Times New Roman"/>
          <w:sz w:val="24"/>
          <w:szCs w:val="24"/>
          <w:lang w:val="en-GB" w:eastAsia="es-ES"/>
        </w:rPr>
        <w:t>the panel performance</w:t>
      </w:r>
      <w:r>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 xml:space="preserve">showed no </w:t>
      </w:r>
      <w:r w:rsidR="00D21CC5" w:rsidRPr="00856C93">
        <w:rPr>
          <w:rFonts w:ascii="Times New Roman" w:hAnsi="Times New Roman"/>
          <w:sz w:val="24"/>
          <w:szCs w:val="24"/>
          <w:lang w:val="en-GB" w:eastAsia="es-ES"/>
        </w:rPr>
        <w:t xml:space="preserve">significant </w:t>
      </w:r>
      <w:r w:rsidR="00B567CA" w:rsidRPr="00856C93">
        <w:rPr>
          <w:rFonts w:ascii="Times New Roman" w:hAnsi="Times New Roman"/>
          <w:sz w:val="24"/>
          <w:szCs w:val="24"/>
          <w:lang w:val="en-GB" w:eastAsia="es-ES"/>
        </w:rPr>
        <w:t xml:space="preserve">differences among assessors for any of the </w:t>
      </w:r>
      <w:proofErr w:type="spellStart"/>
      <w:r w:rsidR="00D21CC5" w:rsidRPr="00856C93">
        <w:rPr>
          <w:rFonts w:ascii="Times New Roman" w:hAnsi="Times New Roman"/>
          <w:sz w:val="24"/>
          <w:szCs w:val="24"/>
          <w:lang w:val="en-GB" w:eastAsia="es-ES"/>
        </w:rPr>
        <w:t>analyzed</w:t>
      </w:r>
      <w:proofErr w:type="spellEnd"/>
      <w:r w:rsidR="00D21CC5" w:rsidRPr="00856C93">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attributes</w:t>
      </w:r>
      <w:r w:rsidR="00D21CC5" w:rsidRPr="00856C93">
        <w:rPr>
          <w:rFonts w:ascii="Times New Roman" w:hAnsi="Times New Roman"/>
          <w:sz w:val="24"/>
          <w:szCs w:val="24"/>
          <w:lang w:val="en-GB" w:eastAsia="es-ES"/>
        </w:rPr>
        <w:t xml:space="preserve"> </w:t>
      </w:r>
      <w:r w:rsidR="00B567CA" w:rsidRPr="00856C93">
        <w:rPr>
          <w:rFonts w:ascii="Times New Roman" w:hAnsi="Times New Roman"/>
          <w:sz w:val="24"/>
          <w:szCs w:val="24"/>
          <w:lang w:val="en-GB" w:eastAsia="es-ES"/>
        </w:rPr>
        <w:t xml:space="preserve">(salty, p=0.2243; bitter, p=0.1451; acid, p=0.4320; hardness, p=0.6919; </w:t>
      </w:r>
      <w:proofErr w:type="spellStart"/>
      <w:r w:rsidR="00B567CA" w:rsidRPr="00856C93">
        <w:rPr>
          <w:rFonts w:ascii="Times New Roman" w:hAnsi="Times New Roman"/>
          <w:sz w:val="24"/>
          <w:szCs w:val="24"/>
          <w:lang w:val="en-GB" w:eastAsia="es-ES"/>
        </w:rPr>
        <w:t>fibrousness</w:t>
      </w:r>
      <w:proofErr w:type="spellEnd"/>
      <w:r w:rsidR="00B567CA" w:rsidRPr="00856C93">
        <w:rPr>
          <w:rFonts w:ascii="Times New Roman" w:hAnsi="Times New Roman"/>
          <w:sz w:val="24"/>
          <w:szCs w:val="24"/>
          <w:lang w:val="en-GB" w:eastAsia="es-ES"/>
        </w:rPr>
        <w:t>, p=0.8552; cr</w:t>
      </w:r>
      <w:r w:rsidR="00682200" w:rsidRPr="00856C93">
        <w:rPr>
          <w:rFonts w:ascii="Times New Roman" w:hAnsi="Times New Roman"/>
          <w:sz w:val="24"/>
          <w:szCs w:val="24"/>
          <w:lang w:val="en-GB" w:eastAsia="es-ES"/>
        </w:rPr>
        <w:t>unchi</w:t>
      </w:r>
      <w:r w:rsidR="00B567CA" w:rsidRPr="00856C93">
        <w:rPr>
          <w:rFonts w:ascii="Times New Roman" w:hAnsi="Times New Roman"/>
          <w:sz w:val="24"/>
          <w:szCs w:val="24"/>
          <w:lang w:val="en-GB" w:eastAsia="es-ES"/>
        </w:rPr>
        <w:t xml:space="preserve">ness, p=0.2264) and </w:t>
      </w:r>
      <w:r w:rsidR="009E34CD" w:rsidRPr="00856C93">
        <w:rPr>
          <w:rFonts w:ascii="Times New Roman" w:hAnsi="Times New Roman"/>
          <w:sz w:val="24"/>
          <w:szCs w:val="24"/>
          <w:lang w:val="en-GB" w:eastAsia="es-ES"/>
        </w:rPr>
        <w:t xml:space="preserve">therefore </w:t>
      </w:r>
      <w:r w:rsidR="00B567CA" w:rsidRPr="00856C93">
        <w:rPr>
          <w:rFonts w:ascii="Times New Roman" w:hAnsi="Times New Roman"/>
          <w:sz w:val="24"/>
          <w:szCs w:val="24"/>
          <w:lang w:val="en-GB" w:eastAsia="es-ES"/>
        </w:rPr>
        <w:t xml:space="preserve">the </w:t>
      </w:r>
      <w:r w:rsidR="008F4EA1" w:rsidRPr="00856C93">
        <w:rPr>
          <w:rFonts w:ascii="Times New Roman" w:hAnsi="Times New Roman"/>
          <w:sz w:val="24"/>
          <w:szCs w:val="24"/>
          <w:lang w:val="en-GB" w:eastAsia="es-ES"/>
        </w:rPr>
        <w:t xml:space="preserve">centred </w:t>
      </w:r>
      <w:r w:rsidR="00B567CA" w:rsidRPr="00856C93">
        <w:rPr>
          <w:rFonts w:ascii="Times New Roman" w:hAnsi="Times New Roman"/>
          <w:sz w:val="24"/>
          <w:szCs w:val="24"/>
          <w:lang w:val="en-GB" w:eastAsia="es-ES"/>
        </w:rPr>
        <w:t xml:space="preserve">average may be representative of the overall panel performance. </w:t>
      </w:r>
    </w:p>
    <w:p w:rsidR="004F53E5" w:rsidRPr="00856C93" w:rsidRDefault="00B567CA" w:rsidP="004F53E5">
      <w:pPr>
        <w:spacing w:line="480" w:lineRule="auto"/>
        <w:ind w:firstLine="708"/>
        <w:jc w:val="both"/>
        <w:rPr>
          <w:rFonts w:ascii="Times New Roman" w:hAnsi="Times New Roman"/>
          <w:sz w:val="24"/>
          <w:szCs w:val="24"/>
          <w:lang w:val="en-GB" w:eastAsia="es-ES"/>
        </w:rPr>
      </w:pPr>
      <w:r w:rsidRPr="00856C93">
        <w:rPr>
          <w:rFonts w:ascii="Times New Roman" w:hAnsi="Times New Roman"/>
          <w:sz w:val="24"/>
          <w:szCs w:val="24"/>
          <w:lang w:val="en-GB" w:eastAsia="es-ES"/>
        </w:rPr>
        <w:t xml:space="preserve">To find a clear relationship among attributes and treatments, the results were subjected to PCA. </w:t>
      </w:r>
      <w:r w:rsidR="00323DC4" w:rsidRPr="00856C93">
        <w:rPr>
          <w:rFonts w:ascii="Times New Roman" w:hAnsi="Times New Roman"/>
          <w:sz w:val="24"/>
          <w:szCs w:val="24"/>
          <w:lang w:val="en-GB" w:eastAsia="es-ES"/>
        </w:rPr>
        <w:t>T</w:t>
      </w:r>
      <w:r w:rsidRPr="00856C93">
        <w:rPr>
          <w:rFonts w:ascii="Times New Roman" w:hAnsi="Times New Roman"/>
          <w:sz w:val="24"/>
          <w:szCs w:val="24"/>
          <w:lang w:val="en-GB" w:eastAsia="es-ES"/>
        </w:rPr>
        <w:t xml:space="preserve">hree significant (higher than 1) </w:t>
      </w:r>
      <w:proofErr w:type="spellStart"/>
      <w:r w:rsidRPr="00856C93">
        <w:rPr>
          <w:rFonts w:ascii="Times New Roman" w:hAnsi="Times New Roman"/>
          <w:sz w:val="24"/>
          <w:szCs w:val="24"/>
          <w:lang w:val="en-GB" w:eastAsia="es-ES"/>
        </w:rPr>
        <w:t>eigen</w:t>
      </w:r>
      <w:proofErr w:type="spellEnd"/>
      <w:r w:rsidR="002D096D" w:rsidRPr="00856C93">
        <w:rPr>
          <w:rFonts w:ascii="Times New Roman" w:hAnsi="Times New Roman"/>
          <w:sz w:val="24"/>
          <w:szCs w:val="24"/>
          <w:lang w:val="en-GB" w:eastAsia="es-ES"/>
        </w:rPr>
        <w:t>-</w:t>
      </w:r>
      <w:r w:rsidRPr="00856C93">
        <w:rPr>
          <w:rFonts w:ascii="Times New Roman" w:hAnsi="Times New Roman"/>
          <w:sz w:val="24"/>
          <w:szCs w:val="24"/>
          <w:lang w:val="en-GB" w:eastAsia="es-ES"/>
        </w:rPr>
        <w:t xml:space="preserve">values </w:t>
      </w:r>
      <w:r w:rsidR="00323DC4" w:rsidRPr="00856C93">
        <w:rPr>
          <w:rFonts w:ascii="Times New Roman" w:hAnsi="Times New Roman"/>
          <w:sz w:val="24"/>
          <w:szCs w:val="24"/>
          <w:lang w:val="en-GB" w:eastAsia="es-ES"/>
        </w:rPr>
        <w:t xml:space="preserve">were found, </w:t>
      </w:r>
      <w:r w:rsidRPr="00856C93">
        <w:rPr>
          <w:rFonts w:ascii="Times New Roman" w:hAnsi="Times New Roman"/>
          <w:sz w:val="24"/>
          <w:szCs w:val="24"/>
          <w:lang w:val="en-GB" w:eastAsia="es-ES"/>
        </w:rPr>
        <w:t>which accounted for 98.04% of the variance. Factor 1</w:t>
      </w:r>
      <w:r w:rsidR="006933A1" w:rsidRPr="00856C93">
        <w:rPr>
          <w:rFonts w:ascii="Times New Roman" w:hAnsi="Times New Roman"/>
          <w:sz w:val="24"/>
          <w:szCs w:val="24"/>
          <w:lang w:val="en-GB" w:eastAsia="es-ES"/>
        </w:rPr>
        <w:t xml:space="preserve"> </w:t>
      </w:r>
      <w:r w:rsidRPr="00856C93">
        <w:rPr>
          <w:rFonts w:ascii="Times New Roman" w:hAnsi="Times New Roman"/>
          <w:sz w:val="24"/>
          <w:szCs w:val="24"/>
          <w:lang w:val="en-GB" w:eastAsia="es-ES"/>
        </w:rPr>
        <w:t>accounted for 54.57% of the variance</w:t>
      </w:r>
      <w:r w:rsidR="006933A1" w:rsidRPr="00856C93">
        <w:rPr>
          <w:rFonts w:ascii="Times New Roman" w:hAnsi="Times New Roman"/>
          <w:sz w:val="24"/>
          <w:szCs w:val="24"/>
          <w:lang w:val="en-GB" w:eastAsia="es-ES"/>
        </w:rPr>
        <w:t xml:space="preserve"> and</w:t>
      </w:r>
      <w:r w:rsidRPr="00856C93">
        <w:rPr>
          <w:rFonts w:ascii="Times New Roman" w:hAnsi="Times New Roman"/>
          <w:sz w:val="24"/>
          <w:szCs w:val="24"/>
          <w:lang w:val="en-GB" w:eastAsia="es-ES"/>
        </w:rPr>
        <w:t xml:space="preserve"> was related to the kinaesthetic sensations (correlation</w:t>
      </w:r>
      <w:r w:rsidR="00125A58" w:rsidRPr="00856C93">
        <w:rPr>
          <w:rFonts w:ascii="Times New Roman" w:hAnsi="Times New Roman"/>
          <w:sz w:val="24"/>
          <w:szCs w:val="24"/>
          <w:lang w:val="en-GB" w:eastAsia="es-ES"/>
        </w:rPr>
        <w:t>s</w:t>
      </w:r>
      <w:r w:rsidRPr="00856C93">
        <w:rPr>
          <w:rFonts w:ascii="Times New Roman" w:hAnsi="Times New Roman"/>
          <w:sz w:val="24"/>
          <w:szCs w:val="24"/>
          <w:lang w:val="en-GB" w:eastAsia="es-ES"/>
        </w:rPr>
        <w:t xml:space="preserve"> with hardness, </w:t>
      </w:r>
      <w:proofErr w:type="spellStart"/>
      <w:r w:rsidRPr="00856C93">
        <w:rPr>
          <w:rFonts w:ascii="Times New Roman" w:hAnsi="Times New Roman"/>
          <w:sz w:val="24"/>
          <w:szCs w:val="24"/>
          <w:lang w:val="en-GB" w:eastAsia="es-ES"/>
        </w:rPr>
        <w:t>fibrousness</w:t>
      </w:r>
      <w:proofErr w:type="spellEnd"/>
      <w:r w:rsidRPr="00856C93">
        <w:rPr>
          <w:rFonts w:ascii="Times New Roman" w:hAnsi="Times New Roman"/>
          <w:sz w:val="24"/>
          <w:szCs w:val="24"/>
          <w:lang w:val="en-GB" w:eastAsia="es-ES"/>
        </w:rPr>
        <w:t>, and crunchiness of 0.955, 0.901, 0.955, respectively); Factor 2</w:t>
      </w:r>
      <w:r w:rsidR="006933A1" w:rsidRPr="00856C93">
        <w:rPr>
          <w:rFonts w:ascii="Times New Roman" w:hAnsi="Times New Roman"/>
          <w:sz w:val="24"/>
          <w:szCs w:val="24"/>
          <w:lang w:val="en-GB" w:eastAsia="es-ES"/>
        </w:rPr>
        <w:t xml:space="preserve"> accounted for </w:t>
      </w:r>
      <w:r w:rsidRPr="00856C93">
        <w:rPr>
          <w:rFonts w:ascii="Times New Roman" w:hAnsi="Times New Roman"/>
          <w:sz w:val="24"/>
          <w:szCs w:val="24"/>
          <w:lang w:val="en-GB" w:eastAsia="es-ES"/>
        </w:rPr>
        <w:t>28.13%</w:t>
      </w:r>
      <w:r w:rsidR="00D21CC5" w:rsidRPr="00856C93">
        <w:rPr>
          <w:rFonts w:ascii="Times New Roman" w:hAnsi="Times New Roman"/>
          <w:sz w:val="24"/>
          <w:szCs w:val="24"/>
          <w:lang w:val="en-GB" w:eastAsia="es-ES"/>
        </w:rPr>
        <w:t xml:space="preserve"> of the variance</w:t>
      </w:r>
      <w:r w:rsidR="006933A1" w:rsidRPr="00856C93">
        <w:rPr>
          <w:rFonts w:ascii="Times New Roman" w:hAnsi="Times New Roman"/>
          <w:sz w:val="24"/>
          <w:szCs w:val="24"/>
          <w:lang w:val="en-GB" w:eastAsia="es-ES"/>
        </w:rPr>
        <w:t xml:space="preserve"> and</w:t>
      </w:r>
      <w:r w:rsidRPr="00856C93">
        <w:rPr>
          <w:rFonts w:ascii="Times New Roman" w:hAnsi="Times New Roman"/>
          <w:sz w:val="24"/>
          <w:szCs w:val="24"/>
          <w:lang w:val="en-GB" w:eastAsia="es-ES"/>
        </w:rPr>
        <w:t xml:space="preserve"> was mainly linked to bitter (0.876) and acid (-0.749)</w:t>
      </w:r>
      <w:r w:rsidR="006933A1" w:rsidRPr="00856C93">
        <w:rPr>
          <w:rFonts w:ascii="Times New Roman" w:hAnsi="Times New Roman"/>
          <w:sz w:val="24"/>
          <w:szCs w:val="24"/>
          <w:lang w:val="en-GB" w:eastAsia="es-ES"/>
        </w:rPr>
        <w:t>. Factor 3 explained</w:t>
      </w:r>
      <w:r w:rsidRPr="00856C93">
        <w:rPr>
          <w:rFonts w:ascii="Times New Roman" w:hAnsi="Times New Roman"/>
          <w:sz w:val="24"/>
          <w:szCs w:val="24"/>
          <w:lang w:val="en-GB" w:eastAsia="es-ES"/>
        </w:rPr>
        <w:t xml:space="preserve"> 15.34%</w:t>
      </w:r>
      <w:r w:rsidR="00D21CC5" w:rsidRPr="00856C93">
        <w:rPr>
          <w:rFonts w:ascii="Times New Roman" w:hAnsi="Times New Roman"/>
          <w:sz w:val="24"/>
          <w:szCs w:val="24"/>
          <w:lang w:val="en-GB" w:eastAsia="es-ES"/>
        </w:rPr>
        <w:t xml:space="preserve"> of the variance</w:t>
      </w:r>
      <w:r w:rsidR="006933A1" w:rsidRPr="00856C93">
        <w:rPr>
          <w:rFonts w:ascii="Times New Roman" w:hAnsi="Times New Roman"/>
          <w:sz w:val="24"/>
          <w:szCs w:val="24"/>
          <w:lang w:val="en-GB" w:eastAsia="es-ES"/>
        </w:rPr>
        <w:t xml:space="preserve"> and</w:t>
      </w:r>
      <w:r w:rsidRPr="00856C93">
        <w:rPr>
          <w:rFonts w:ascii="Times New Roman" w:hAnsi="Times New Roman"/>
          <w:sz w:val="24"/>
          <w:szCs w:val="24"/>
          <w:lang w:val="en-GB" w:eastAsia="es-ES"/>
        </w:rPr>
        <w:t xml:space="preserve"> was associated to salty (0.669). </w:t>
      </w:r>
    </w:p>
    <w:p w:rsidR="006D7535" w:rsidRPr="00856C93" w:rsidRDefault="006933A1" w:rsidP="006D7535">
      <w:pPr>
        <w:spacing w:line="480" w:lineRule="auto"/>
        <w:ind w:firstLine="708"/>
        <w:jc w:val="both"/>
        <w:rPr>
          <w:rFonts w:ascii="Times New Roman" w:hAnsi="Times New Roman"/>
          <w:sz w:val="24"/>
          <w:szCs w:val="24"/>
          <w:lang w:val="en-GB" w:eastAsia="es-ES"/>
        </w:rPr>
      </w:pPr>
      <w:r w:rsidRPr="00856C93">
        <w:rPr>
          <w:rFonts w:ascii="Times New Roman" w:hAnsi="Times New Roman"/>
          <w:sz w:val="24"/>
          <w:szCs w:val="24"/>
          <w:lang w:val="en-GB" w:eastAsia="es-ES"/>
        </w:rPr>
        <w:lastRenderedPageBreak/>
        <w:t xml:space="preserve">The </w:t>
      </w:r>
      <w:proofErr w:type="spellStart"/>
      <w:r w:rsidRPr="00856C93">
        <w:rPr>
          <w:rFonts w:ascii="Times New Roman" w:hAnsi="Times New Roman"/>
          <w:sz w:val="24"/>
          <w:szCs w:val="24"/>
          <w:lang w:val="en-GB" w:eastAsia="es-ES"/>
        </w:rPr>
        <w:t>biplots</w:t>
      </w:r>
      <w:proofErr w:type="spellEnd"/>
      <w:r w:rsidRPr="00856C93">
        <w:rPr>
          <w:rFonts w:ascii="Times New Roman" w:hAnsi="Times New Roman"/>
          <w:sz w:val="24"/>
          <w:szCs w:val="24"/>
          <w:lang w:val="en-GB" w:eastAsia="es-ES"/>
        </w:rPr>
        <w:t xml:space="preserve"> graph (</w:t>
      </w:r>
      <w:r w:rsidR="0015760E" w:rsidRPr="00856C93">
        <w:rPr>
          <w:rFonts w:ascii="Times New Roman" w:hAnsi="Times New Roman"/>
          <w:sz w:val="24"/>
          <w:szCs w:val="24"/>
          <w:lang w:val="en-GB" w:eastAsia="es-ES"/>
        </w:rPr>
        <w:t xml:space="preserve">Figure </w:t>
      </w:r>
      <w:r w:rsidR="00216E26" w:rsidRPr="00856C93">
        <w:rPr>
          <w:rFonts w:ascii="Times New Roman" w:hAnsi="Times New Roman"/>
          <w:sz w:val="24"/>
          <w:szCs w:val="24"/>
          <w:lang w:val="en-GB" w:eastAsia="es-ES"/>
        </w:rPr>
        <w:t>4</w:t>
      </w:r>
      <w:r w:rsidRPr="00856C93">
        <w:rPr>
          <w:rFonts w:ascii="Times New Roman" w:hAnsi="Times New Roman"/>
          <w:sz w:val="24"/>
          <w:szCs w:val="24"/>
          <w:lang w:val="en-GB" w:eastAsia="es-ES"/>
        </w:rPr>
        <w:t>)</w:t>
      </w:r>
      <w:r w:rsidR="00E27849" w:rsidRPr="00856C93">
        <w:rPr>
          <w:rFonts w:ascii="Times New Roman" w:hAnsi="Times New Roman"/>
          <w:sz w:val="24"/>
          <w:szCs w:val="24"/>
          <w:lang w:val="en-GB" w:eastAsia="es-ES"/>
        </w:rPr>
        <w:t xml:space="preserve"> </w:t>
      </w:r>
      <w:r w:rsidR="00323DC4" w:rsidRPr="00856C93">
        <w:rPr>
          <w:rFonts w:ascii="Times New Roman" w:hAnsi="Times New Roman"/>
          <w:sz w:val="24"/>
          <w:szCs w:val="24"/>
          <w:lang w:val="en-GB" w:eastAsia="es-ES"/>
        </w:rPr>
        <w:t>show</w:t>
      </w:r>
      <w:r w:rsidR="004B3667">
        <w:rPr>
          <w:rFonts w:ascii="Times New Roman" w:hAnsi="Times New Roman"/>
          <w:sz w:val="24"/>
          <w:szCs w:val="24"/>
          <w:lang w:val="en-GB" w:eastAsia="es-ES"/>
        </w:rPr>
        <w:t>ed</w:t>
      </w:r>
      <w:r w:rsidRPr="00856C93">
        <w:rPr>
          <w:rFonts w:ascii="Times New Roman" w:hAnsi="Times New Roman"/>
          <w:sz w:val="24"/>
          <w:szCs w:val="24"/>
          <w:lang w:val="en-GB" w:eastAsia="es-ES"/>
        </w:rPr>
        <w:t xml:space="preserve"> a</w:t>
      </w:r>
      <w:r w:rsidR="00B567CA" w:rsidRPr="00856C93">
        <w:rPr>
          <w:rFonts w:ascii="Times New Roman" w:hAnsi="Times New Roman"/>
          <w:sz w:val="24"/>
          <w:szCs w:val="24"/>
          <w:lang w:val="en-GB" w:eastAsia="es-ES"/>
        </w:rPr>
        <w:t xml:space="preserve"> close relationship among all the kinaesthetic sensations, which is in agreement </w:t>
      </w:r>
      <w:r w:rsidR="00323DC4" w:rsidRPr="00856C93">
        <w:rPr>
          <w:rFonts w:ascii="Times New Roman" w:hAnsi="Times New Roman"/>
          <w:sz w:val="24"/>
          <w:szCs w:val="24"/>
          <w:lang w:val="en-GB" w:eastAsia="es-ES"/>
        </w:rPr>
        <w:t>with</w:t>
      </w:r>
      <w:r w:rsidR="00B567CA" w:rsidRPr="00856C93">
        <w:rPr>
          <w:rFonts w:ascii="Times New Roman" w:hAnsi="Times New Roman"/>
          <w:sz w:val="24"/>
          <w:szCs w:val="24"/>
          <w:lang w:val="en-GB" w:eastAsia="es-ES"/>
        </w:rPr>
        <w:t xml:space="preserve"> previous work (Moreno</w:t>
      </w:r>
      <w:r w:rsidR="00627E5C" w:rsidRPr="00856C93">
        <w:rPr>
          <w:rFonts w:ascii="Times New Roman" w:hAnsi="Times New Roman"/>
          <w:sz w:val="24"/>
          <w:szCs w:val="24"/>
          <w:lang w:val="en-GB" w:eastAsia="es-ES"/>
        </w:rPr>
        <w:t>-</w:t>
      </w:r>
      <w:proofErr w:type="spellStart"/>
      <w:r w:rsidR="00B567CA" w:rsidRPr="00856C93">
        <w:rPr>
          <w:rFonts w:ascii="Times New Roman" w:hAnsi="Times New Roman"/>
          <w:sz w:val="24"/>
          <w:szCs w:val="24"/>
          <w:lang w:val="en-GB" w:eastAsia="es-ES"/>
        </w:rPr>
        <w:t>Baquero</w:t>
      </w:r>
      <w:proofErr w:type="spellEnd"/>
      <w:r w:rsidR="00B567CA" w:rsidRPr="00856C93">
        <w:rPr>
          <w:rFonts w:ascii="Times New Roman" w:hAnsi="Times New Roman"/>
          <w:sz w:val="24"/>
          <w:szCs w:val="24"/>
          <w:lang w:val="en-GB" w:eastAsia="es-ES"/>
        </w:rPr>
        <w:t xml:space="preserve"> et al., 2012). On the contrary, bitter and acid</w:t>
      </w:r>
      <w:r w:rsidR="00323DC4" w:rsidRPr="00856C93">
        <w:rPr>
          <w:rFonts w:ascii="Times New Roman" w:hAnsi="Times New Roman"/>
          <w:sz w:val="24"/>
          <w:szCs w:val="24"/>
          <w:lang w:val="en-GB" w:eastAsia="es-ES"/>
        </w:rPr>
        <w:t>ic</w:t>
      </w:r>
      <w:r w:rsidR="00B567CA" w:rsidRPr="00856C93">
        <w:rPr>
          <w:rFonts w:ascii="Times New Roman" w:hAnsi="Times New Roman"/>
          <w:sz w:val="24"/>
          <w:szCs w:val="24"/>
          <w:lang w:val="en-GB" w:eastAsia="es-ES"/>
        </w:rPr>
        <w:t xml:space="preserve"> </w:t>
      </w:r>
      <w:r w:rsidR="00760D8F" w:rsidRPr="00856C93">
        <w:rPr>
          <w:rFonts w:ascii="Times New Roman" w:hAnsi="Times New Roman"/>
          <w:sz w:val="24"/>
          <w:szCs w:val="24"/>
          <w:lang w:val="en-GB" w:eastAsia="es-ES"/>
        </w:rPr>
        <w:t>were</w:t>
      </w:r>
      <w:r w:rsidR="00B567CA" w:rsidRPr="00856C93">
        <w:rPr>
          <w:rFonts w:ascii="Times New Roman" w:hAnsi="Times New Roman"/>
          <w:sz w:val="24"/>
          <w:szCs w:val="24"/>
          <w:lang w:val="en-GB" w:eastAsia="es-ES"/>
        </w:rPr>
        <w:t xml:space="preserve"> almost orthogonal </w:t>
      </w:r>
      <w:r w:rsidRPr="00856C93">
        <w:rPr>
          <w:rFonts w:ascii="Times New Roman" w:hAnsi="Times New Roman"/>
          <w:sz w:val="24"/>
          <w:szCs w:val="24"/>
          <w:lang w:val="en-GB" w:eastAsia="es-ES"/>
        </w:rPr>
        <w:t>(no</w:t>
      </w:r>
      <w:r w:rsidR="00323DC4" w:rsidRPr="00856C93">
        <w:rPr>
          <w:rFonts w:ascii="Times New Roman" w:hAnsi="Times New Roman"/>
          <w:sz w:val="24"/>
          <w:szCs w:val="24"/>
          <w:lang w:val="en-GB" w:eastAsia="es-ES"/>
        </w:rPr>
        <w:t>t</w:t>
      </w:r>
      <w:r w:rsidRPr="00856C93">
        <w:rPr>
          <w:rFonts w:ascii="Times New Roman" w:hAnsi="Times New Roman"/>
          <w:sz w:val="24"/>
          <w:szCs w:val="24"/>
          <w:lang w:val="en-GB" w:eastAsia="es-ES"/>
        </w:rPr>
        <w:t xml:space="preserve"> related) </w:t>
      </w:r>
      <w:r w:rsidR="00B567CA" w:rsidRPr="00856C93">
        <w:rPr>
          <w:rFonts w:ascii="Times New Roman" w:hAnsi="Times New Roman"/>
          <w:sz w:val="24"/>
          <w:szCs w:val="24"/>
          <w:lang w:val="en-GB" w:eastAsia="es-ES"/>
        </w:rPr>
        <w:t>and ha</w:t>
      </w:r>
      <w:r w:rsidRPr="00856C93">
        <w:rPr>
          <w:rFonts w:ascii="Times New Roman" w:hAnsi="Times New Roman"/>
          <w:sz w:val="24"/>
          <w:szCs w:val="24"/>
          <w:lang w:val="en-GB" w:eastAsia="es-ES"/>
        </w:rPr>
        <w:t>d</w:t>
      </w:r>
      <w:r w:rsidR="00B567CA" w:rsidRPr="00856C93">
        <w:rPr>
          <w:rFonts w:ascii="Times New Roman" w:hAnsi="Times New Roman"/>
          <w:sz w:val="24"/>
          <w:szCs w:val="24"/>
          <w:lang w:val="en-GB" w:eastAsia="es-ES"/>
        </w:rPr>
        <w:t xml:space="preserve"> an opposite link with Factor 2. </w:t>
      </w:r>
      <w:r w:rsidR="004B3667">
        <w:rPr>
          <w:rFonts w:ascii="Times New Roman" w:hAnsi="Times New Roman"/>
          <w:sz w:val="24"/>
          <w:szCs w:val="24"/>
          <w:lang w:val="en-GB" w:eastAsia="es-ES"/>
        </w:rPr>
        <w:t>T</w:t>
      </w:r>
      <w:r w:rsidR="00B567CA" w:rsidRPr="00856C93">
        <w:rPr>
          <w:rFonts w:ascii="Times New Roman" w:hAnsi="Times New Roman"/>
          <w:sz w:val="24"/>
          <w:szCs w:val="24"/>
          <w:lang w:val="en-GB" w:eastAsia="es-ES"/>
        </w:rPr>
        <w:t xml:space="preserve">he relationship among these gustative sensations and kinaesthetic sensations </w:t>
      </w:r>
      <w:r w:rsidR="004B3667">
        <w:rPr>
          <w:rFonts w:ascii="Times New Roman" w:hAnsi="Times New Roman"/>
          <w:sz w:val="24"/>
          <w:szCs w:val="24"/>
          <w:lang w:val="en-GB" w:eastAsia="es-ES"/>
        </w:rPr>
        <w:t>was</w:t>
      </w:r>
      <w:r w:rsidR="00B567CA" w:rsidRPr="00856C93">
        <w:rPr>
          <w:rFonts w:ascii="Times New Roman" w:hAnsi="Times New Roman"/>
          <w:sz w:val="24"/>
          <w:szCs w:val="24"/>
          <w:lang w:val="en-GB" w:eastAsia="es-ES"/>
        </w:rPr>
        <w:t xml:space="preserve"> moderate. </w:t>
      </w:r>
    </w:p>
    <w:p w:rsidR="00817AEC" w:rsidRPr="00856C93" w:rsidRDefault="00B567CA" w:rsidP="00817AEC">
      <w:pPr>
        <w:spacing w:line="480" w:lineRule="auto"/>
        <w:ind w:firstLine="708"/>
        <w:jc w:val="both"/>
        <w:rPr>
          <w:rFonts w:ascii="Times New Roman" w:hAnsi="Times New Roman"/>
          <w:sz w:val="24"/>
          <w:szCs w:val="24"/>
          <w:lang w:val="en-GB" w:eastAsia="es-ES"/>
        </w:rPr>
      </w:pPr>
      <w:r w:rsidRPr="00856C93">
        <w:rPr>
          <w:rFonts w:ascii="Times New Roman" w:hAnsi="Times New Roman"/>
          <w:sz w:val="24"/>
          <w:szCs w:val="24"/>
          <w:lang w:val="en-GB" w:eastAsia="es-ES"/>
        </w:rPr>
        <w:t>Factor 1 segregated the treatments into two groups</w:t>
      </w:r>
      <w:r w:rsidR="006933A1" w:rsidRPr="00856C93">
        <w:rPr>
          <w:rFonts w:ascii="Times New Roman" w:hAnsi="Times New Roman"/>
          <w:sz w:val="24"/>
          <w:szCs w:val="24"/>
          <w:lang w:val="en-GB" w:eastAsia="es-ES"/>
        </w:rPr>
        <w:t xml:space="preserve"> (</w:t>
      </w:r>
      <w:r w:rsidR="00B82415" w:rsidRPr="00856C93">
        <w:rPr>
          <w:rFonts w:ascii="Times New Roman" w:hAnsi="Times New Roman"/>
          <w:sz w:val="24"/>
          <w:szCs w:val="24"/>
          <w:lang w:val="en-GB" w:eastAsia="es-ES"/>
        </w:rPr>
        <w:t>Figure 4</w:t>
      </w:r>
      <w:r w:rsidR="006933A1" w:rsidRPr="00856C93">
        <w:rPr>
          <w:rFonts w:ascii="Times New Roman" w:hAnsi="Times New Roman"/>
          <w:sz w:val="24"/>
          <w:szCs w:val="24"/>
          <w:lang w:val="en-GB" w:eastAsia="es-ES"/>
        </w:rPr>
        <w:t>)</w:t>
      </w:r>
      <w:r w:rsidR="0028563C" w:rsidRPr="00856C93">
        <w:rPr>
          <w:rFonts w:ascii="Times New Roman" w:hAnsi="Times New Roman"/>
          <w:sz w:val="24"/>
          <w:szCs w:val="24"/>
          <w:lang w:val="en-GB" w:eastAsia="es-ES"/>
        </w:rPr>
        <w:t>;</w:t>
      </w:r>
      <w:r w:rsidRPr="00856C93">
        <w:rPr>
          <w:rFonts w:ascii="Times New Roman" w:hAnsi="Times New Roman"/>
          <w:sz w:val="24"/>
          <w:szCs w:val="24"/>
          <w:lang w:val="en-GB" w:eastAsia="es-ES"/>
        </w:rPr>
        <w:t xml:space="preserve"> treatments F3 and F4 were </w:t>
      </w:r>
      <w:r w:rsidR="00B82415" w:rsidRPr="00856C93">
        <w:rPr>
          <w:rFonts w:ascii="Times New Roman" w:hAnsi="Times New Roman"/>
          <w:sz w:val="24"/>
          <w:szCs w:val="24"/>
          <w:lang w:val="en-GB" w:eastAsia="es-ES"/>
        </w:rPr>
        <w:t>located</w:t>
      </w:r>
      <w:r w:rsidR="00A628E2" w:rsidRPr="00856C93">
        <w:rPr>
          <w:rFonts w:ascii="Times New Roman" w:hAnsi="Times New Roman"/>
          <w:sz w:val="24"/>
          <w:szCs w:val="24"/>
          <w:lang w:val="en-GB" w:eastAsia="es-ES"/>
        </w:rPr>
        <w:t xml:space="preserve"> </w:t>
      </w:r>
      <w:r w:rsidRPr="00856C93">
        <w:rPr>
          <w:rFonts w:ascii="Times New Roman" w:hAnsi="Times New Roman"/>
          <w:sz w:val="24"/>
          <w:szCs w:val="24"/>
          <w:lang w:val="en-GB" w:eastAsia="es-ES"/>
        </w:rPr>
        <w:t xml:space="preserve">on the right while F2, F5 and F1 (spontaneous) were </w:t>
      </w:r>
      <w:r w:rsidR="00BC1085">
        <w:rPr>
          <w:rFonts w:ascii="Times New Roman" w:hAnsi="Times New Roman"/>
          <w:sz w:val="24"/>
          <w:szCs w:val="24"/>
          <w:lang w:val="en-GB" w:eastAsia="es-ES"/>
        </w:rPr>
        <w:t>put on</w:t>
      </w:r>
      <w:r w:rsidRPr="00856C93">
        <w:rPr>
          <w:rFonts w:ascii="Times New Roman" w:hAnsi="Times New Roman"/>
          <w:sz w:val="24"/>
          <w:szCs w:val="24"/>
          <w:lang w:val="en-GB" w:eastAsia="es-ES"/>
        </w:rPr>
        <w:t xml:space="preserve"> the left. </w:t>
      </w:r>
      <w:r w:rsidR="00B82415" w:rsidRPr="00856C93">
        <w:rPr>
          <w:rFonts w:ascii="Times New Roman" w:hAnsi="Times New Roman"/>
          <w:sz w:val="24"/>
          <w:szCs w:val="24"/>
          <w:lang w:val="en-GB" w:eastAsia="es-ES"/>
        </w:rPr>
        <w:t>The segregation of these two groups can</w:t>
      </w:r>
      <w:r w:rsidRPr="00856C93">
        <w:rPr>
          <w:rFonts w:ascii="Times New Roman" w:hAnsi="Times New Roman"/>
          <w:sz w:val="24"/>
          <w:szCs w:val="24"/>
          <w:lang w:val="en-GB" w:eastAsia="es-ES"/>
        </w:rPr>
        <w:t xml:space="preserve"> be attributed to kinaesthetic sensations (because</w:t>
      </w:r>
      <w:r w:rsidR="00323DC4" w:rsidRPr="00856C93">
        <w:rPr>
          <w:rFonts w:ascii="Times New Roman" w:hAnsi="Times New Roman"/>
          <w:sz w:val="24"/>
          <w:szCs w:val="24"/>
          <w:lang w:val="en-GB" w:eastAsia="es-ES"/>
        </w:rPr>
        <w:t xml:space="preserve"> of</w:t>
      </w:r>
      <w:r w:rsidRPr="00856C93">
        <w:rPr>
          <w:rFonts w:ascii="Times New Roman" w:hAnsi="Times New Roman"/>
          <w:sz w:val="24"/>
          <w:szCs w:val="24"/>
          <w:lang w:val="en-GB" w:eastAsia="es-ES"/>
        </w:rPr>
        <w:t xml:space="preserve"> the link of these with Factor 1). Factor 2 </w:t>
      </w:r>
      <w:r w:rsidR="00804616" w:rsidRPr="00856C93">
        <w:rPr>
          <w:rFonts w:ascii="Times New Roman" w:hAnsi="Times New Roman"/>
          <w:sz w:val="24"/>
          <w:szCs w:val="24"/>
          <w:lang w:val="en-GB" w:eastAsia="es-ES"/>
        </w:rPr>
        <w:t>produce</w:t>
      </w:r>
      <w:r w:rsidR="00D21CC5" w:rsidRPr="00856C93">
        <w:rPr>
          <w:rFonts w:ascii="Times New Roman" w:hAnsi="Times New Roman"/>
          <w:sz w:val="24"/>
          <w:szCs w:val="24"/>
          <w:lang w:val="en-GB" w:eastAsia="es-ES"/>
        </w:rPr>
        <w:t>d</w:t>
      </w:r>
      <w:r w:rsidR="00804616" w:rsidRPr="00856C93">
        <w:rPr>
          <w:rFonts w:ascii="Times New Roman" w:hAnsi="Times New Roman"/>
          <w:sz w:val="24"/>
          <w:szCs w:val="24"/>
          <w:lang w:val="en-GB" w:eastAsia="es-ES"/>
        </w:rPr>
        <w:t xml:space="preserve"> a further differentiation </w:t>
      </w:r>
      <w:r w:rsidR="00323DC4" w:rsidRPr="00856C93">
        <w:rPr>
          <w:rFonts w:ascii="Times New Roman" w:hAnsi="Times New Roman"/>
          <w:sz w:val="24"/>
          <w:szCs w:val="24"/>
          <w:lang w:val="en-GB" w:eastAsia="es-ES"/>
        </w:rPr>
        <w:t>among</w:t>
      </w:r>
      <w:r w:rsidR="00804616" w:rsidRPr="00856C93">
        <w:rPr>
          <w:rFonts w:ascii="Times New Roman" w:hAnsi="Times New Roman"/>
          <w:sz w:val="24"/>
          <w:szCs w:val="24"/>
          <w:lang w:val="en-GB" w:eastAsia="es-ES"/>
        </w:rPr>
        <w:t xml:space="preserve"> groups </w:t>
      </w:r>
      <w:r w:rsidR="00E177D7" w:rsidRPr="00856C93">
        <w:rPr>
          <w:rFonts w:ascii="Times New Roman" w:hAnsi="Times New Roman"/>
          <w:sz w:val="24"/>
          <w:szCs w:val="24"/>
          <w:lang w:val="en-GB" w:eastAsia="es-ES"/>
        </w:rPr>
        <w:t>F</w:t>
      </w:r>
      <w:r w:rsidRPr="00856C93">
        <w:rPr>
          <w:rFonts w:ascii="Times New Roman" w:hAnsi="Times New Roman"/>
          <w:sz w:val="24"/>
          <w:szCs w:val="24"/>
          <w:lang w:val="en-GB" w:eastAsia="es-ES"/>
        </w:rPr>
        <w:t xml:space="preserve">1 and </w:t>
      </w:r>
      <w:r w:rsidR="006B7700" w:rsidRPr="00856C93">
        <w:rPr>
          <w:rFonts w:ascii="Times New Roman" w:hAnsi="Times New Roman"/>
          <w:sz w:val="24"/>
          <w:szCs w:val="24"/>
          <w:lang w:val="en-GB" w:eastAsia="es-ES"/>
        </w:rPr>
        <w:t xml:space="preserve">F2 </w:t>
      </w:r>
      <w:r w:rsidRPr="00856C93">
        <w:rPr>
          <w:rFonts w:ascii="Times New Roman" w:hAnsi="Times New Roman"/>
          <w:sz w:val="24"/>
          <w:szCs w:val="24"/>
          <w:lang w:val="en-GB" w:eastAsia="es-ES"/>
        </w:rPr>
        <w:t xml:space="preserve">(on the </w:t>
      </w:r>
      <w:r w:rsidR="00D21CC5" w:rsidRPr="00856C93">
        <w:rPr>
          <w:rFonts w:ascii="Times New Roman" w:hAnsi="Times New Roman"/>
          <w:sz w:val="24"/>
          <w:szCs w:val="24"/>
          <w:lang w:val="en-GB" w:eastAsia="es-ES"/>
        </w:rPr>
        <w:t xml:space="preserve">upper-left </w:t>
      </w:r>
      <w:r w:rsidRPr="00856C93">
        <w:rPr>
          <w:rFonts w:ascii="Times New Roman" w:hAnsi="Times New Roman"/>
          <w:sz w:val="24"/>
          <w:szCs w:val="24"/>
          <w:lang w:val="en-GB" w:eastAsia="es-ES"/>
        </w:rPr>
        <w:t xml:space="preserve">quadrant) and </w:t>
      </w:r>
      <w:r w:rsidR="006B7700" w:rsidRPr="00856C93">
        <w:rPr>
          <w:rFonts w:ascii="Times New Roman" w:hAnsi="Times New Roman"/>
          <w:sz w:val="24"/>
          <w:szCs w:val="24"/>
          <w:lang w:val="en-GB" w:eastAsia="es-ES"/>
        </w:rPr>
        <w:t xml:space="preserve">F5 </w:t>
      </w:r>
      <w:r w:rsidRPr="00856C93">
        <w:rPr>
          <w:rFonts w:ascii="Times New Roman" w:hAnsi="Times New Roman"/>
          <w:sz w:val="24"/>
          <w:szCs w:val="24"/>
          <w:lang w:val="en-GB" w:eastAsia="es-ES"/>
        </w:rPr>
        <w:t xml:space="preserve">(in the </w:t>
      </w:r>
      <w:r w:rsidR="00D21CC5" w:rsidRPr="00856C93">
        <w:rPr>
          <w:rFonts w:ascii="Times New Roman" w:hAnsi="Times New Roman"/>
          <w:sz w:val="24"/>
          <w:szCs w:val="24"/>
          <w:lang w:val="en-GB" w:eastAsia="es-ES"/>
        </w:rPr>
        <w:t xml:space="preserve">lower-right </w:t>
      </w:r>
      <w:r w:rsidRPr="00856C93">
        <w:rPr>
          <w:rFonts w:ascii="Times New Roman" w:hAnsi="Times New Roman"/>
          <w:sz w:val="24"/>
          <w:szCs w:val="24"/>
          <w:lang w:val="en-GB" w:eastAsia="es-ES"/>
        </w:rPr>
        <w:t xml:space="preserve">quadrant) as well as between treatments </w:t>
      </w:r>
      <w:r w:rsidR="006B7700" w:rsidRPr="00856C93">
        <w:rPr>
          <w:rFonts w:ascii="Times New Roman" w:hAnsi="Times New Roman"/>
          <w:sz w:val="24"/>
          <w:szCs w:val="24"/>
          <w:lang w:val="en-GB" w:eastAsia="es-ES"/>
        </w:rPr>
        <w:t xml:space="preserve">F3 </w:t>
      </w:r>
      <w:r w:rsidRPr="00856C93">
        <w:rPr>
          <w:rFonts w:ascii="Times New Roman" w:hAnsi="Times New Roman"/>
          <w:sz w:val="24"/>
          <w:szCs w:val="24"/>
          <w:lang w:val="en-GB" w:eastAsia="es-ES"/>
        </w:rPr>
        <w:t xml:space="preserve">and </w:t>
      </w:r>
      <w:r w:rsidR="006B7700" w:rsidRPr="00856C93">
        <w:rPr>
          <w:rFonts w:ascii="Times New Roman" w:hAnsi="Times New Roman"/>
          <w:sz w:val="24"/>
          <w:szCs w:val="24"/>
          <w:lang w:val="en-GB" w:eastAsia="es-ES"/>
        </w:rPr>
        <w:t>F4</w:t>
      </w:r>
      <w:r w:rsidRPr="00856C93">
        <w:rPr>
          <w:rFonts w:ascii="Times New Roman" w:hAnsi="Times New Roman"/>
          <w:sz w:val="24"/>
          <w:szCs w:val="24"/>
          <w:lang w:val="en-GB" w:eastAsia="es-ES"/>
        </w:rPr>
        <w:t xml:space="preserve">. The graph can also relate treatments with specific attributes. </w:t>
      </w:r>
      <w:r w:rsidR="006B7700" w:rsidRPr="00856C93">
        <w:rPr>
          <w:rFonts w:ascii="Times New Roman" w:hAnsi="Times New Roman"/>
          <w:sz w:val="24"/>
          <w:szCs w:val="24"/>
          <w:lang w:val="en-GB" w:eastAsia="es-ES"/>
        </w:rPr>
        <w:t>Thereby</w:t>
      </w:r>
      <w:r w:rsidRPr="00856C93">
        <w:rPr>
          <w:rFonts w:ascii="Times New Roman" w:hAnsi="Times New Roman"/>
          <w:sz w:val="24"/>
          <w:szCs w:val="24"/>
          <w:lang w:val="en-GB" w:eastAsia="es-ES"/>
        </w:rPr>
        <w:t xml:space="preserve">, treatments F3 and F4 are strongly correlated to the kinaesthetic sensations and represent treatments with high hardness, </w:t>
      </w:r>
      <w:proofErr w:type="spellStart"/>
      <w:r w:rsidRPr="00856C93">
        <w:rPr>
          <w:rFonts w:ascii="Times New Roman" w:hAnsi="Times New Roman"/>
          <w:sz w:val="24"/>
          <w:szCs w:val="24"/>
          <w:lang w:val="en-GB" w:eastAsia="es-ES"/>
        </w:rPr>
        <w:t>fibrousness</w:t>
      </w:r>
      <w:proofErr w:type="spellEnd"/>
      <w:r w:rsidRPr="00856C93">
        <w:rPr>
          <w:rFonts w:ascii="Times New Roman" w:hAnsi="Times New Roman"/>
          <w:sz w:val="24"/>
          <w:szCs w:val="24"/>
          <w:lang w:val="en-GB" w:eastAsia="es-ES"/>
        </w:rPr>
        <w:t xml:space="preserve"> and cr</w:t>
      </w:r>
      <w:r w:rsidR="000E7269" w:rsidRPr="00856C93">
        <w:rPr>
          <w:rFonts w:ascii="Times New Roman" w:hAnsi="Times New Roman"/>
          <w:sz w:val="24"/>
          <w:szCs w:val="24"/>
          <w:lang w:val="en-GB" w:eastAsia="es-ES"/>
        </w:rPr>
        <w:t>unchine</w:t>
      </w:r>
      <w:r w:rsidRPr="00856C93">
        <w:rPr>
          <w:rFonts w:ascii="Times New Roman" w:hAnsi="Times New Roman"/>
          <w:sz w:val="24"/>
          <w:szCs w:val="24"/>
          <w:lang w:val="en-GB" w:eastAsia="es-ES"/>
        </w:rPr>
        <w:t>ss scores (Table 3); in addition, treatment F3 is characterized by marked bitterness while treatment F4 is strongly associated to high acid</w:t>
      </w:r>
      <w:r w:rsidR="00323DC4" w:rsidRPr="00856C93">
        <w:rPr>
          <w:rFonts w:ascii="Times New Roman" w:hAnsi="Times New Roman"/>
          <w:sz w:val="24"/>
          <w:szCs w:val="24"/>
          <w:lang w:val="en-GB" w:eastAsia="es-ES"/>
        </w:rPr>
        <w:t>ic</w:t>
      </w:r>
      <w:r w:rsidRPr="00856C93">
        <w:rPr>
          <w:rFonts w:ascii="Times New Roman" w:hAnsi="Times New Roman"/>
          <w:sz w:val="24"/>
          <w:szCs w:val="24"/>
          <w:lang w:val="en-GB" w:eastAsia="es-ES"/>
        </w:rPr>
        <w:t xml:space="preserve"> scores. On the opposite side, treatments F2 and F1 are</w:t>
      </w:r>
      <w:r w:rsidR="00760D8F" w:rsidRPr="00856C93">
        <w:rPr>
          <w:rFonts w:ascii="Times New Roman" w:hAnsi="Times New Roman"/>
          <w:sz w:val="24"/>
          <w:szCs w:val="24"/>
          <w:lang w:val="en-GB" w:eastAsia="es-ES"/>
        </w:rPr>
        <w:t xml:space="preserve"> mainly </w:t>
      </w:r>
      <w:r w:rsidRPr="00856C93">
        <w:rPr>
          <w:rFonts w:ascii="Times New Roman" w:hAnsi="Times New Roman"/>
          <w:sz w:val="24"/>
          <w:szCs w:val="24"/>
          <w:lang w:val="en-GB" w:eastAsia="es-ES"/>
        </w:rPr>
        <w:t>characterized by the</w:t>
      </w:r>
      <w:r w:rsidR="006B7700" w:rsidRPr="00856C93">
        <w:rPr>
          <w:rFonts w:ascii="Times New Roman" w:hAnsi="Times New Roman"/>
          <w:sz w:val="24"/>
          <w:szCs w:val="24"/>
          <w:lang w:val="en-GB" w:eastAsia="es-ES"/>
        </w:rPr>
        <w:t>ir</w:t>
      </w:r>
      <w:r w:rsidRPr="00856C93">
        <w:rPr>
          <w:rFonts w:ascii="Times New Roman" w:hAnsi="Times New Roman"/>
          <w:sz w:val="24"/>
          <w:szCs w:val="24"/>
          <w:lang w:val="en-GB" w:eastAsia="es-ES"/>
        </w:rPr>
        <w:t xml:space="preserve"> low scores in the kinaesthetic sensations, although treatment F2 </w:t>
      </w:r>
      <w:r w:rsidR="006B7700" w:rsidRPr="00856C93">
        <w:rPr>
          <w:rFonts w:ascii="Times New Roman" w:hAnsi="Times New Roman"/>
          <w:sz w:val="24"/>
          <w:szCs w:val="24"/>
          <w:lang w:val="en-GB" w:eastAsia="es-ES"/>
        </w:rPr>
        <w:t xml:space="preserve">was </w:t>
      </w:r>
      <w:r w:rsidRPr="00856C93">
        <w:rPr>
          <w:rFonts w:ascii="Times New Roman" w:hAnsi="Times New Roman"/>
          <w:sz w:val="24"/>
          <w:szCs w:val="24"/>
          <w:lang w:val="en-GB" w:eastAsia="es-ES"/>
        </w:rPr>
        <w:t xml:space="preserve">also linked to bitterness. Finally, treatment F5 </w:t>
      </w:r>
      <w:r w:rsidR="006B7700" w:rsidRPr="00856C93">
        <w:rPr>
          <w:rFonts w:ascii="Times New Roman" w:hAnsi="Times New Roman"/>
          <w:sz w:val="24"/>
          <w:szCs w:val="24"/>
          <w:lang w:val="en-GB" w:eastAsia="es-ES"/>
        </w:rPr>
        <w:t xml:space="preserve">was located </w:t>
      </w:r>
      <w:r w:rsidRPr="00856C93">
        <w:rPr>
          <w:rFonts w:ascii="Times New Roman" w:hAnsi="Times New Roman"/>
          <w:sz w:val="24"/>
          <w:szCs w:val="24"/>
          <w:lang w:val="en-GB" w:eastAsia="es-ES"/>
        </w:rPr>
        <w:t xml:space="preserve">alone in the </w:t>
      </w:r>
      <w:r w:rsidR="006B7700" w:rsidRPr="00856C93">
        <w:rPr>
          <w:rFonts w:ascii="Times New Roman" w:hAnsi="Times New Roman"/>
          <w:sz w:val="24"/>
          <w:szCs w:val="24"/>
          <w:lang w:val="en-GB" w:eastAsia="es-ES"/>
        </w:rPr>
        <w:t xml:space="preserve">lower-left </w:t>
      </w:r>
      <w:r w:rsidRPr="00856C93">
        <w:rPr>
          <w:rFonts w:ascii="Times New Roman" w:hAnsi="Times New Roman"/>
          <w:sz w:val="24"/>
          <w:szCs w:val="24"/>
          <w:lang w:val="en-GB" w:eastAsia="es-ES"/>
        </w:rPr>
        <w:t xml:space="preserve">quadrant and </w:t>
      </w:r>
      <w:r w:rsidR="006B7700" w:rsidRPr="00856C93">
        <w:rPr>
          <w:rFonts w:ascii="Times New Roman" w:hAnsi="Times New Roman"/>
          <w:sz w:val="24"/>
          <w:szCs w:val="24"/>
          <w:lang w:val="en-GB" w:eastAsia="es-ES"/>
        </w:rPr>
        <w:t xml:space="preserve">showed </w:t>
      </w:r>
      <w:r w:rsidRPr="00856C93">
        <w:rPr>
          <w:rFonts w:ascii="Times New Roman" w:hAnsi="Times New Roman"/>
          <w:sz w:val="24"/>
          <w:szCs w:val="24"/>
          <w:lang w:val="en-GB" w:eastAsia="es-ES"/>
        </w:rPr>
        <w:t>lower than average texture scores, fairly low bitter but high acid</w:t>
      </w:r>
      <w:r w:rsidR="00323DC4" w:rsidRPr="00856C93">
        <w:rPr>
          <w:rFonts w:ascii="Times New Roman" w:hAnsi="Times New Roman"/>
          <w:sz w:val="24"/>
          <w:szCs w:val="24"/>
          <w:lang w:val="en-GB" w:eastAsia="es-ES"/>
        </w:rPr>
        <w:t>i</w:t>
      </w:r>
      <w:r w:rsidR="000840A4" w:rsidRPr="00856C93">
        <w:rPr>
          <w:rFonts w:ascii="Times New Roman" w:hAnsi="Times New Roman"/>
          <w:sz w:val="24"/>
          <w:szCs w:val="24"/>
          <w:lang w:val="en-GB" w:eastAsia="es-ES"/>
        </w:rPr>
        <w:t>c</w:t>
      </w:r>
      <w:r w:rsidRPr="00856C93">
        <w:rPr>
          <w:rFonts w:ascii="Times New Roman" w:hAnsi="Times New Roman"/>
          <w:sz w:val="24"/>
          <w:szCs w:val="24"/>
          <w:lang w:val="en-GB" w:eastAsia="es-ES"/>
        </w:rPr>
        <w:t xml:space="preserve"> and salty</w:t>
      </w:r>
      <w:r w:rsidR="00323DC4" w:rsidRPr="00856C93">
        <w:rPr>
          <w:rFonts w:ascii="Times New Roman" w:hAnsi="Times New Roman"/>
          <w:sz w:val="24"/>
          <w:szCs w:val="24"/>
          <w:lang w:val="en-GB" w:eastAsia="es-ES"/>
        </w:rPr>
        <w:t xml:space="preserve"> scores</w:t>
      </w:r>
      <w:r w:rsidRPr="00856C93">
        <w:rPr>
          <w:rFonts w:ascii="Times New Roman" w:hAnsi="Times New Roman"/>
          <w:sz w:val="24"/>
          <w:szCs w:val="24"/>
          <w:lang w:val="en-GB" w:eastAsia="es-ES"/>
        </w:rPr>
        <w:t>.</w:t>
      </w:r>
      <w:r w:rsidR="00374B2D">
        <w:rPr>
          <w:rFonts w:ascii="Times New Roman" w:hAnsi="Times New Roman"/>
          <w:sz w:val="24"/>
          <w:szCs w:val="24"/>
          <w:lang w:val="en-GB" w:eastAsia="es-ES"/>
        </w:rPr>
        <w:t xml:space="preserve"> </w:t>
      </w:r>
      <w:r w:rsidRPr="00856C93">
        <w:rPr>
          <w:rFonts w:ascii="Times New Roman" w:hAnsi="Times New Roman"/>
          <w:sz w:val="24"/>
          <w:szCs w:val="24"/>
          <w:lang w:val="en-GB" w:eastAsia="es-ES"/>
        </w:rPr>
        <w:t>F3</w:t>
      </w:r>
      <w:r w:rsidR="000E7269" w:rsidRPr="00856C93">
        <w:rPr>
          <w:rFonts w:ascii="Times New Roman" w:hAnsi="Times New Roman"/>
          <w:sz w:val="24"/>
          <w:szCs w:val="24"/>
          <w:lang w:val="en-GB" w:eastAsia="es-ES"/>
        </w:rPr>
        <w:t>, fermented with LAB3</w:t>
      </w:r>
      <w:r w:rsidR="00A628E2" w:rsidRPr="00856C93">
        <w:rPr>
          <w:rFonts w:ascii="Times New Roman" w:hAnsi="Times New Roman"/>
          <w:sz w:val="24"/>
          <w:szCs w:val="24"/>
          <w:lang w:val="en-GB" w:eastAsia="es-ES"/>
        </w:rPr>
        <w:t xml:space="preserve"> </w:t>
      </w:r>
      <w:r w:rsidR="00B82415" w:rsidRPr="00856C93">
        <w:rPr>
          <w:rFonts w:ascii="Times New Roman" w:hAnsi="Times New Roman"/>
          <w:sz w:val="24"/>
          <w:szCs w:val="24"/>
          <w:lang w:val="en-GB" w:eastAsia="es-ES"/>
        </w:rPr>
        <w:t>strain</w:t>
      </w:r>
      <w:r w:rsidR="000E7269" w:rsidRPr="00856C93">
        <w:rPr>
          <w:rFonts w:ascii="Times New Roman" w:hAnsi="Times New Roman"/>
          <w:sz w:val="24"/>
          <w:szCs w:val="24"/>
          <w:lang w:val="en-GB" w:eastAsia="es-ES"/>
        </w:rPr>
        <w:t>,</w:t>
      </w:r>
      <w:r w:rsidRPr="00856C93">
        <w:rPr>
          <w:rFonts w:ascii="Times New Roman" w:hAnsi="Times New Roman"/>
          <w:sz w:val="24"/>
          <w:szCs w:val="24"/>
          <w:lang w:val="en-GB" w:eastAsia="es-ES"/>
        </w:rPr>
        <w:t xml:space="preserve"> was the treatment that led to the highest </w:t>
      </w:r>
      <w:r w:rsidR="000E7269" w:rsidRPr="00856C93">
        <w:rPr>
          <w:rFonts w:ascii="Times New Roman" w:hAnsi="Times New Roman"/>
          <w:sz w:val="24"/>
          <w:szCs w:val="24"/>
          <w:lang w:val="en-GB" w:eastAsia="es-ES"/>
        </w:rPr>
        <w:t>overall kinaesthetic sensations</w:t>
      </w:r>
      <w:r w:rsidRPr="00856C93">
        <w:rPr>
          <w:rFonts w:ascii="Times New Roman" w:hAnsi="Times New Roman"/>
          <w:sz w:val="24"/>
          <w:szCs w:val="24"/>
          <w:lang w:val="en-GB" w:eastAsia="es-ES"/>
        </w:rPr>
        <w:t xml:space="preserve">, showing the highest hardness, </w:t>
      </w:r>
      <w:proofErr w:type="spellStart"/>
      <w:r w:rsidR="001F3821" w:rsidRPr="00856C93">
        <w:rPr>
          <w:rFonts w:ascii="Times New Roman" w:hAnsi="Times New Roman"/>
          <w:sz w:val="24"/>
          <w:szCs w:val="24"/>
          <w:lang w:val="en-GB" w:eastAsia="es-ES"/>
        </w:rPr>
        <w:t>fibrousness</w:t>
      </w:r>
      <w:proofErr w:type="spellEnd"/>
      <w:r w:rsidR="000E7269" w:rsidRPr="00856C93">
        <w:rPr>
          <w:rFonts w:ascii="Times New Roman" w:hAnsi="Times New Roman"/>
          <w:sz w:val="24"/>
          <w:szCs w:val="24"/>
          <w:lang w:val="en-GB" w:eastAsia="es-ES"/>
        </w:rPr>
        <w:t xml:space="preserve">, </w:t>
      </w:r>
      <w:r w:rsidRPr="00856C93">
        <w:rPr>
          <w:rFonts w:ascii="Times New Roman" w:hAnsi="Times New Roman"/>
          <w:sz w:val="24"/>
          <w:szCs w:val="24"/>
          <w:lang w:val="en-GB" w:eastAsia="es-ES"/>
        </w:rPr>
        <w:t>and crunchiness scores</w:t>
      </w:r>
      <w:r w:rsidR="006B7700" w:rsidRPr="00856C93">
        <w:rPr>
          <w:rFonts w:ascii="Times New Roman" w:hAnsi="Times New Roman"/>
          <w:sz w:val="24"/>
          <w:szCs w:val="24"/>
          <w:lang w:val="en-GB" w:eastAsia="es-ES"/>
        </w:rPr>
        <w:t xml:space="preserve">. </w:t>
      </w:r>
      <w:r w:rsidRPr="00856C93">
        <w:rPr>
          <w:rFonts w:ascii="Times New Roman" w:hAnsi="Times New Roman"/>
          <w:sz w:val="24"/>
          <w:szCs w:val="24"/>
          <w:lang w:val="en-GB" w:eastAsia="es-ES"/>
        </w:rPr>
        <w:t>F1</w:t>
      </w:r>
      <w:r w:rsidR="006B7700" w:rsidRPr="00856C93">
        <w:rPr>
          <w:rFonts w:ascii="Times New Roman" w:hAnsi="Times New Roman"/>
          <w:sz w:val="24"/>
          <w:szCs w:val="24"/>
          <w:lang w:val="en-GB" w:eastAsia="es-ES"/>
        </w:rPr>
        <w:t xml:space="preserve"> (spontaneous)</w:t>
      </w:r>
      <w:r w:rsidRPr="00856C93">
        <w:rPr>
          <w:rFonts w:ascii="Times New Roman" w:hAnsi="Times New Roman"/>
          <w:sz w:val="24"/>
          <w:szCs w:val="24"/>
          <w:lang w:val="en-GB" w:eastAsia="es-ES"/>
        </w:rPr>
        <w:t xml:space="preserve"> followed a particularly different trend with respect to all </w:t>
      </w:r>
      <w:r w:rsidR="00323DC4" w:rsidRPr="00856C93">
        <w:rPr>
          <w:rFonts w:ascii="Times New Roman" w:hAnsi="Times New Roman"/>
          <w:sz w:val="24"/>
          <w:szCs w:val="24"/>
          <w:lang w:val="en-GB" w:eastAsia="es-ES"/>
        </w:rPr>
        <w:t xml:space="preserve">the </w:t>
      </w:r>
      <w:r w:rsidRPr="00856C93">
        <w:rPr>
          <w:rFonts w:ascii="Times New Roman" w:hAnsi="Times New Roman"/>
          <w:sz w:val="24"/>
          <w:szCs w:val="24"/>
          <w:lang w:val="en-GB" w:eastAsia="es-ES"/>
        </w:rPr>
        <w:t xml:space="preserve">other inoculated treatments, indicating that spontaneous fermentations usually led to low </w:t>
      </w:r>
      <w:r w:rsidR="00B91D3A" w:rsidRPr="00856C93">
        <w:rPr>
          <w:rFonts w:ascii="Times New Roman" w:hAnsi="Times New Roman"/>
          <w:sz w:val="24"/>
          <w:szCs w:val="24"/>
          <w:lang w:val="en-GB" w:eastAsia="es-ES"/>
        </w:rPr>
        <w:t xml:space="preserve">scores </w:t>
      </w:r>
      <w:r w:rsidR="00323DC4" w:rsidRPr="00856C93">
        <w:rPr>
          <w:rFonts w:ascii="Times New Roman" w:hAnsi="Times New Roman"/>
          <w:sz w:val="24"/>
          <w:szCs w:val="24"/>
          <w:lang w:val="en-GB" w:eastAsia="es-ES"/>
        </w:rPr>
        <w:t>for</w:t>
      </w:r>
      <w:r w:rsidR="00B91D3A" w:rsidRPr="00856C93">
        <w:rPr>
          <w:rFonts w:ascii="Times New Roman" w:hAnsi="Times New Roman"/>
          <w:sz w:val="24"/>
          <w:szCs w:val="24"/>
          <w:lang w:val="en-GB" w:eastAsia="es-ES"/>
        </w:rPr>
        <w:t xml:space="preserve"> </w:t>
      </w:r>
      <w:r w:rsidRPr="00856C93">
        <w:rPr>
          <w:rFonts w:ascii="Times New Roman" w:hAnsi="Times New Roman"/>
          <w:sz w:val="24"/>
          <w:szCs w:val="24"/>
          <w:lang w:val="en-GB" w:eastAsia="es-ES"/>
        </w:rPr>
        <w:t>kinaesthetic sensations but had average bitter</w:t>
      </w:r>
      <w:r w:rsidR="00323DC4" w:rsidRPr="00856C93">
        <w:rPr>
          <w:rFonts w:ascii="Times New Roman" w:hAnsi="Times New Roman"/>
          <w:sz w:val="24"/>
          <w:szCs w:val="24"/>
          <w:lang w:val="en-GB" w:eastAsia="es-ES"/>
        </w:rPr>
        <w:t>ness</w:t>
      </w:r>
      <w:r w:rsidRPr="00856C93">
        <w:rPr>
          <w:rFonts w:ascii="Times New Roman" w:hAnsi="Times New Roman"/>
          <w:sz w:val="24"/>
          <w:szCs w:val="24"/>
          <w:lang w:val="en-GB" w:eastAsia="es-ES"/>
        </w:rPr>
        <w:t xml:space="preserve"> and acidity</w:t>
      </w:r>
      <w:r w:rsidR="001F3821" w:rsidRPr="00856C93">
        <w:rPr>
          <w:rFonts w:ascii="Times New Roman" w:hAnsi="Times New Roman"/>
          <w:sz w:val="24"/>
          <w:szCs w:val="24"/>
          <w:lang w:val="en-GB" w:eastAsia="es-ES"/>
        </w:rPr>
        <w:t xml:space="preserve"> values</w:t>
      </w:r>
      <w:r w:rsidRPr="00856C93">
        <w:rPr>
          <w:rFonts w:ascii="Times New Roman" w:hAnsi="Times New Roman"/>
          <w:sz w:val="24"/>
          <w:szCs w:val="24"/>
          <w:lang w:val="en-GB" w:eastAsia="es-ES"/>
        </w:rPr>
        <w:t xml:space="preserve">. </w:t>
      </w:r>
      <w:proofErr w:type="spellStart"/>
      <w:r w:rsidR="00BC1085" w:rsidRPr="00856C93">
        <w:rPr>
          <w:rFonts w:ascii="Times New Roman" w:hAnsi="Times New Roman"/>
          <w:sz w:val="24"/>
          <w:szCs w:val="24"/>
          <w:lang w:val="en-GB" w:eastAsia="es-ES"/>
        </w:rPr>
        <w:lastRenderedPageBreak/>
        <w:t>Hurtado</w:t>
      </w:r>
      <w:proofErr w:type="spellEnd"/>
      <w:r w:rsidR="00BC1085" w:rsidRPr="00856C93">
        <w:rPr>
          <w:rFonts w:ascii="Times New Roman" w:hAnsi="Times New Roman"/>
          <w:sz w:val="24"/>
          <w:szCs w:val="24"/>
          <w:lang w:val="en-GB" w:eastAsia="es-ES"/>
        </w:rPr>
        <w:t xml:space="preserve">, </w:t>
      </w:r>
      <w:proofErr w:type="spellStart"/>
      <w:r w:rsidR="00BC1085" w:rsidRPr="00856C93">
        <w:rPr>
          <w:rFonts w:ascii="Times New Roman" w:hAnsi="Times New Roman"/>
          <w:sz w:val="24"/>
          <w:szCs w:val="24"/>
          <w:lang w:val="en-GB" w:eastAsia="es-ES"/>
        </w:rPr>
        <w:t>Reguant</w:t>
      </w:r>
      <w:proofErr w:type="spellEnd"/>
      <w:r w:rsidR="00BC1085" w:rsidRPr="00856C93">
        <w:rPr>
          <w:rFonts w:ascii="Times New Roman" w:hAnsi="Times New Roman"/>
          <w:sz w:val="24"/>
          <w:szCs w:val="24"/>
          <w:lang w:val="en-GB" w:eastAsia="es-ES"/>
        </w:rPr>
        <w:t xml:space="preserve">, </w:t>
      </w:r>
      <w:proofErr w:type="spellStart"/>
      <w:r w:rsidR="00BC1085" w:rsidRPr="00856C93">
        <w:rPr>
          <w:rFonts w:ascii="Times New Roman" w:hAnsi="Times New Roman"/>
          <w:sz w:val="24"/>
          <w:szCs w:val="24"/>
          <w:lang w:val="en-GB" w:eastAsia="es-ES"/>
        </w:rPr>
        <w:t>Bordons</w:t>
      </w:r>
      <w:proofErr w:type="spellEnd"/>
      <w:r w:rsidR="00BC1085" w:rsidRPr="00856C93">
        <w:rPr>
          <w:rFonts w:ascii="Times New Roman" w:hAnsi="Times New Roman"/>
          <w:sz w:val="24"/>
          <w:szCs w:val="24"/>
          <w:lang w:val="en-GB" w:eastAsia="es-ES"/>
        </w:rPr>
        <w:t xml:space="preserve">, &amp; </w:t>
      </w:r>
      <w:proofErr w:type="spellStart"/>
      <w:r w:rsidR="00BC1085" w:rsidRPr="00856C93">
        <w:rPr>
          <w:rFonts w:ascii="Times New Roman" w:hAnsi="Times New Roman"/>
          <w:sz w:val="24"/>
          <w:szCs w:val="24"/>
          <w:lang w:val="en-GB" w:eastAsia="es-ES"/>
        </w:rPr>
        <w:t>Rozès</w:t>
      </w:r>
      <w:proofErr w:type="spellEnd"/>
      <w:r w:rsidR="00BC1085">
        <w:rPr>
          <w:rFonts w:ascii="Times New Roman" w:hAnsi="Times New Roman"/>
          <w:sz w:val="24"/>
          <w:szCs w:val="24"/>
          <w:lang w:val="en-GB" w:eastAsia="es-ES"/>
        </w:rPr>
        <w:t xml:space="preserve"> (</w:t>
      </w:r>
      <w:r w:rsidR="00BC1085" w:rsidRPr="00856C93">
        <w:rPr>
          <w:rFonts w:ascii="Times New Roman" w:hAnsi="Times New Roman"/>
          <w:sz w:val="24"/>
          <w:szCs w:val="24"/>
          <w:lang w:val="en-GB" w:eastAsia="es-ES"/>
        </w:rPr>
        <w:t>2010)</w:t>
      </w:r>
      <w:r w:rsidR="00BC1085">
        <w:rPr>
          <w:rFonts w:ascii="Times New Roman" w:hAnsi="Times New Roman"/>
          <w:sz w:val="24"/>
          <w:szCs w:val="24"/>
          <w:lang w:val="en-GB" w:eastAsia="es-ES"/>
        </w:rPr>
        <w:t xml:space="preserve"> have </w:t>
      </w:r>
      <w:r w:rsidR="00B82415" w:rsidRPr="00856C93">
        <w:rPr>
          <w:rFonts w:ascii="Times New Roman" w:hAnsi="Times New Roman"/>
          <w:sz w:val="24"/>
          <w:szCs w:val="24"/>
          <w:lang w:val="en-GB" w:eastAsia="es-ES"/>
        </w:rPr>
        <w:t>also found that inoculation influenced the sensory attributes of the fermented green natural olives.</w:t>
      </w:r>
      <w:r w:rsidR="00216E26" w:rsidRPr="00856C93">
        <w:rPr>
          <w:rFonts w:ascii="Times New Roman" w:hAnsi="Times New Roman"/>
          <w:sz w:val="24"/>
          <w:szCs w:val="24"/>
          <w:lang w:val="en-GB" w:eastAsia="es-ES"/>
        </w:rPr>
        <w:t xml:space="preserve">  </w:t>
      </w:r>
    </w:p>
    <w:p w:rsidR="00817AEC" w:rsidRPr="00856C93" w:rsidRDefault="00B567CA" w:rsidP="00B60FAF">
      <w:pPr>
        <w:spacing w:line="480" w:lineRule="auto"/>
        <w:jc w:val="both"/>
        <w:rPr>
          <w:rFonts w:ascii="Times New Roman" w:hAnsi="Times New Roman"/>
          <w:b/>
          <w:sz w:val="24"/>
          <w:szCs w:val="24"/>
          <w:lang w:val="en-GB" w:eastAsia="es-ES"/>
        </w:rPr>
      </w:pPr>
      <w:r w:rsidRPr="00856C93">
        <w:rPr>
          <w:rFonts w:ascii="Times New Roman" w:hAnsi="Times New Roman"/>
          <w:b/>
          <w:sz w:val="24"/>
          <w:szCs w:val="24"/>
          <w:lang w:val="en-GB" w:eastAsia="es-ES"/>
        </w:rPr>
        <w:t>4. Conclusion</w:t>
      </w:r>
    </w:p>
    <w:p w:rsidR="00804616" w:rsidRPr="00856C93" w:rsidRDefault="00B567CA" w:rsidP="00817AEC">
      <w:pPr>
        <w:spacing w:line="480" w:lineRule="auto"/>
        <w:ind w:firstLine="708"/>
        <w:jc w:val="both"/>
        <w:rPr>
          <w:rFonts w:ascii="Times New Roman" w:hAnsi="Times New Roman"/>
          <w:sz w:val="24"/>
          <w:szCs w:val="24"/>
          <w:lang w:val="en-GB" w:eastAsia="es-ES"/>
        </w:rPr>
      </w:pPr>
      <w:r w:rsidRPr="00856C93">
        <w:rPr>
          <w:rFonts w:ascii="Times New Roman" w:hAnsi="Times New Roman"/>
          <w:sz w:val="24"/>
          <w:szCs w:val="24"/>
          <w:lang w:val="en-GB" w:eastAsia="es-ES"/>
        </w:rPr>
        <w:t>The storage</w:t>
      </w:r>
      <w:r w:rsidR="006B7700" w:rsidRPr="00856C93">
        <w:rPr>
          <w:rFonts w:ascii="Times New Roman" w:hAnsi="Times New Roman"/>
          <w:sz w:val="24"/>
          <w:szCs w:val="24"/>
          <w:lang w:val="en-GB" w:eastAsia="es-ES"/>
        </w:rPr>
        <w:t xml:space="preserve"> </w:t>
      </w:r>
      <w:r w:rsidR="00B82415" w:rsidRPr="00856C93">
        <w:rPr>
          <w:rFonts w:ascii="Times New Roman" w:hAnsi="Times New Roman"/>
          <w:sz w:val="24"/>
          <w:szCs w:val="24"/>
          <w:lang w:val="en-GB" w:eastAsia="es-ES"/>
        </w:rPr>
        <w:t xml:space="preserve">for </w:t>
      </w:r>
      <w:r w:rsidR="00D628BC" w:rsidRPr="00856C93">
        <w:rPr>
          <w:rFonts w:ascii="Times New Roman" w:hAnsi="Times New Roman"/>
          <w:sz w:val="24"/>
          <w:szCs w:val="24"/>
          <w:lang w:val="en-GB" w:eastAsia="es-ES"/>
        </w:rPr>
        <w:t xml:space="preserve">3 </w:t>
      </w:r>
      <w:r w:rsidR="00B82415" w:rsidRPr="00856C93">
        <w:rPr>
          <w:rFonts w:ascii="Times New Roman" w:hAnsi="Times New Roman"/>
          <w:sz w:val="24"/>
          <w:szCs w:val="24"/>
          <w:lang w:val="en-GB" w:eastAsia="es-ES"/>
        </w:rPr>
        <w:t xml:space="preserve">months of </w:t>
      </w:r>
      <w:r w:rsidR="0015760E" w:rsidRPr="00856C93">
        <w:rPr>
          <w:rFonts w:ascii="Times New Roman" w:hAnsi="Times New Roman"/>
          <w:sz w:val="24"/>
          <w:szCs w:val="24"/>
          <w:lang w:val="en-GB" w:eastAsia="es-ES"/>
        </w:rPr>
        <w:t>previously fermented</w:t>
      </w:r>
      <w:r w:rsidR="00A309B1" w:rsidRPr="00856C93">
        <w:rPr>
          <w:rFonts w:ascii="Times New Roman" w:hAnsi="Times New Roman"/>
          <w:sz w:val="24"/>
          <w:szCs w:val="24"/>
          <w:lang w:val="en-GB" w:eastAsia="es-ES"/>
        </w:rPr>
        <w:t xml:space="preserve"> </w:t>
      </w:r>
      <w:r w:rsidR="00B82415" w:rsidRPr="00856C93">
        <w:rPr>
          <w:rFonts w:ascii="Times New Roman" w:hAnsi="Times New Roman"/>
          <w:sz w:val="24"/>
          <w:szCs w:val="24"/>
          <w:lang w:val="en-GB" w:eastAsia="es-ES"/>
        </w:rPr>
        <w:t xml:space="preserve">olives caused an overall significant </w:t>
      </w:r>
      <w:proofErr w:type="spellStart"/>
      <w:r w:rsidR="00B82415" w:rsidRPr="00856C93">
        <w:rPr>
          <w:rFonts w:ascii="Times New Roman" w:hAnsi="Times New Roman"/>
          <w:sz w:val="24"/>
          <w:szCs w:val="24"/>
          <w:lang w:val="en-GB" w:eastAsia="es-ES"/>
        </w:rPr>
        <w:t>titratable</w:t>
      </w:r>
      <w:proofErr w:type="spellEnd"/>
      <w:r w:rsidR="00B82415" w:rsidRPr="00856C93">
        <w:rPr>
          <w:rFonts w:ascii="Times New Roman" w:hAnsi="Times New Roman"/>
          <w:sz w:val="24"/>
          <w:szCs w:val="24"/>
          <w:lang w:val="en-GB" w:eastAsia="es-ES"/>
        </w:rPr>
        <w:t xml:space="preserve"> acidity decrease and a combined acidity increase in the brines throughout storage as well as</w:t>
      </w:r>
      <w:r w:rsidR="0096224F" w:rsidRPr="00856C93">
        <w:rPr>
          <w:rFonts w:ascii="Times New Roman" w:hAnsi="Times New Roman"/>
          <w:sz w:val="24"/>
          <w:szCs w:val="24"/>
          <w:lang w:val="en-GB" w:eastAsia="es-ES"/>
        </w:rPr>
        <w:t xml:space="preserve"> </w:t>
      </w:r>
      <w:r w:rsidRPr="00856C93">
        <w:rPr>
          <w:rFonts w:ascii="Times New Roman" w:hAnsi="Times New Roman"/>
          <w:sz w:val="24"/>
          <w:szCs w:val="24"/>
          <w:lang w:val="en-GB" w:eastAsia="es-ES"/>
        </w:rPr>
        <w:t xml:space="preserve">a considerable decrease </w:t>
      </w:r>
      <w:r w:rsidR="001F3821" w:rsidRPr="00856C93">
        <w:rPr>
          <w:rFonts w:ascii="Times New Roman" w:hAnsi="Times New Roman"/>
          <w:sz w:val="24"/>
          <w:szCs w:val="24"/>
          <w:lang w:val="en-GB" w:eastAsia="es-ES"/>
        </w:rPr>
        <w:t xml:space="preserve">in LAB </w:t>
      </w:r>
      <w:r w:rsidR="00D75270" w:rsidRPr="00856C93">
        <w:rPr>
          <w:rFonts w:ascii="Times New Roman" w:hAnsi="Times New Roman"/>
          <w:sz w:val="24"/>
          <w:szCs w:val="24"/>
          <w:lang w:val="en-GB" w:eastAsia="es-ES"/>
        </w:rPr>
        <w:t xml:space="preserve">populations </w:t>
      </w:r>
      <w:r w:rsidR="00607C43">
        <w:rPr>
          <w:rFonts w:ascii="Times New Roman" w:hAnsi="Times New Roman"/>
          <w:sz w:val="24"/>
          <w:szCs w:val="24"/>
          <w:lang w:val="en-GB" w:eastAsia="es-ES"/>
        </w:rPr>
        <w:t xml:space="preserve">in </w:t>
      </w:r>
      <w:r w:rsidR="00D75270" w:rsidRPr="00856C93">
        <w:rPr>
          <w:rFonts w:ascii="Times New Roman" w:hAnsi="Times New Roman"/>
          <w:sz w:val="24"/>
          <w:szCs w:val="24"/>
          <w:lang w:val="en-GB" w:eastAsia="es-ES"/>
        </w:rPr>
        <w:t>both</w:t>
      </w:r>
      <w:r w:rsidR="00323DC4" w:rsidRPr="00856C93">
        <w:rPr>
          <w:rFonts w:ascii="Times New Roman" w:hAnsi="Times New Roman"/>
          <w:sz w:val="24"/>
          <w:szCs w:val="24"/>
          <w:lang w:val="en-GB" w:eastAsia="es-ES"/>
        </w:rPr>
        <w:t xml:space="preserve"> </w:t>
      </w:r>
      <w:r w:rsidR="001F3821" w:rsidRPr="00856C93">
        <w:rPr>
          <w:rFonts w:ascii="Times New Roman" w:hAnsi="Times New Roman"/>
          <w:sz w:val="24"/>
          <w:szCs w:val="24"/>
          <w:lang w:val="en-GB" w:eastAsia="es-ES"/>
        </w:rPr>
        <w:t xml:space="preserve">cover </w:t>
      </w:r>
      <w:r w:rsidR="00B82415" w:rsidRPr="00856C93">
        <w:rPr>
          <w:rFonts w:ascii="Times New Roman" w:hAnsi="Times New Roman"/>
          <w:sz w:val="24"/>
          <w:szCs w:val="24"/>
          <w:lang w:val="en-GB" w:eastAsia="es-ES"/>
        </w:rPr>
        <w:t>brines</w:t>
      </w:r>
      <w:r w:rsidR="001F3821" w:rsidRPr="00856C93">
        <w:rPr>
          <w:rFonts w:ascii="Times New Roman" w:hAnsi="Times New Roman"/>
          <w:sz w:val="24"/>
          <w:szCs w:val="24"/>
          <w:lang w:val="en-GB" w:eastAsia="es-ES"/>
        </w:rPr>
        <w:t xml:space="preserve"> and</w:t>
      </w:r>
      <w:r w:rsidR="00323DC4" w:rsidRPr="00856C93">
        <w:rPr>
          <w:rFonts w:ascii="Times New Roman" w:hAnsi="Times New Roman"/>
          <w:sz w:val="24"/>
          <w:szCs w:val="24"/>
          <w:lang w:val="en-GB" w:eastAsia="es-ES"/>
        </w:rPr>
        <w:t xml:space="preserve"> on</w:t>
      </w:r>
      <w:r w:rsidR="001F3821" w:rsidRPr="00856C93">
        <w:rPr>
          <w:rFonts w:ascii="Times New Roman" w:hAnsi="Times New Roman"/>
          <w:sz w:val="24"/>
          <w:szCs w:val="24"/>
          <w:lang w:val="en-GB" w:eastAsia="es-ES"/>
        </w:rPr>
        <w:t xml:space="preserve"> the olive surface</w:t>
      </w:r>
      <w:r w:rsidR="00572FA8">
        <w:rPr>
          <w:rFonts w:ascii="Times New Roman" w:hAnsi="Times New Roman"/>
          <w:sz w:val="24"/>
          <w:szCs w:val="24"/>
          <w:lang w:val="en-GB" w:eastAsia="es-ES"/>
        </w:rPr>
        <w:t xml:space="preserve">. </w:t>
      </w:r>
      <w:r w:rsidR="002D096D" w:rsidRPr="00856C93">
        <w:rPr>
          <w:rFonts w:ascii="Times New Roman" w:hAnsi="Times New Roman"/>
          <w:sz w:val="24"/>
          <w:szCs w:val="24"/>
          <w:lang w:val="en-GB" w:eastAsia="es-ES"/>
        </w:rPr>
        <w:t xml:space="preserve">Post-fermentation </w:t>
      </w:r>
      <w:r w:rsidR="001F3821" w:rsidRPr="00856C93">
        <w:rPr>
          <w:rFonts w:ascii="Times New Roman" w:hAnsi="Times New Roman"/>
          <w:sz w:val="24"/>
          <w:szCs w:val="24"/>
          <w:lang w:val="en-GB" w:eastAsia="es-ES"/>
        </w:rPr>
        <w:t xml:space="preserve">storage also led to slight changes in the colour parameters of fruits, but caused a marked degradation in texture (although fruits still maintained appropriate levels for market). </w:t>
      </w:r>
      <w:r w:rsidR="00F5782F" w:rsidRPr="00856C93">
        <w:rPr>
          <w:rFonts w:ascii="Times New Roman" w:hAnsi="Times New Roman"/>
          <w:sz w:val="24"/>
          <w:szCs w:val="24"/>
          <w:lang w:val="en-GB" w:eastAsia="es-ES"/>
        </w:rPr>
        <w:t>All stored and pack</w:t>
      </w:r>
      <w:r w:rsidR="00DA4AE5" w:rsidRPr="00856C93">
        <w:rPr>
          <w:rFonts w:ascii="Times New Roman" w:hAnsi="Times New Roman"/>
          <w:sz w:val="24"/>
          <w:szCs w:val="24"/>
          <w:lang w:val="en-GB" w:eastAsia="es-ES"/>
        </w:rPr>
        <w:t xml:space="preserve">ed </w:t>
      </w:r>
      <w:r w:rsidRPr="00856C93">
        <w:rPr>
          <w:rFonts w:ascii="Times New Roman" w:hAnsi="Times New Roman"/>
          <w:sz w:val="24"/>
          <w:szCs w:val="24"/>
          <w:lang w:val="en-GB" w:eastAsia="es-ES"/>
        </w:rPr>
        <w:t>olives were</w:t>
      </w:r>
      <w:r w:rsidR="00573C2D" w:rsidRPr="00856C93">
        <w:rPr>
          <w:rFonts w:ascii="Times New Roman" w:hAnsi="Times New Roman"/>
          <w:sz w:val="24"/>
          <w:szCs w:val="24"/>
          <w:lang w:val="en-GB" w:eastAsia="es-ES"/>
        </w:rPr>
        <w:t xml:space="preserve"> classified as “extra” commercial category</w:t>
      </w:r>
      <w:r w:rsidR="00607C43">
        <w:rPr>
          <w:rFonts w:ascii="Times New Roman" w:hAnsi="Times New Roman"/>
          <w:sz w:val="24"/>
          <w:szCs w:val="24"/>
          <w:lang w:val="en-GB" w:eastAsia="es-ES"/>
        </w:rPr>
        <w:t xml:space="preserve">, </w:t>
      </w:r>
      <w:r w:rsidR="00573C2D" w:rsidRPr="00856C93">
        <w:rPr>
          <w:rFonts w:ascii="Times New Roman" w:hAnsi="Times New Roman"/>
          <w:sz w:val="24"/>
          <w:szCs w:val="24"/>
          <w:lang w:val="en-GB" w:eastAsia="es-ES"/>
        </w:rPr>
        <w:t xml:space="preserve">but </w:t>
      </w:r>
      <w:r w:rsidR="00A730DA" w:rsidRPr="00856C93">
        <w:rPr>
          <w:rFonts w:ascii="Times New Roman" w:hAnsi="Times New Roman"/>
          <w:sz w:val="24"/>
          <w:szCs w:val="24"/>
          <w:lang w:val="en-GB" w:eastAsia="es-ES"/>
        </w:rPr>
        <w:t>multivariate</w:t>
      </w:r>
      <w:r w:rsidR="00573C2D" w:rsidRPr="00856C93">
        <w:rPr>
          <w:rFonts w:ascii="Times New Roman" w:hAnsi="Times New Roman"/>
          <w:sz w:val="24"/>
          <w:szCs w:val="24"/>
          <w:lang w:val="en-GB" w:eastAsia="es-ES"/>
        </w:rPr>
        <w:t xml:space="preserve"> analysis showed </w:t>
      </w:r>
      <w:r w:rsidR="00D5351B" w:rsidRPr="00856C93">
        <w:rPr>
          <w:rFonts w:ascii="Times New Roman" w:hAnsi="Times New Roman"/>
          <w:sz w:val="24"/>
          <w:szCs w:val="24"/>
          <w:lang w:val="en-GB" w:eastAsia="es-ES"/>
        </w:rPr>
        <w:t xml:space="preserve">that </w:t>
      </w:r>
      <w:r w:rsidR="00B82415" w:rsidRPr="00856C93">
        <w:rPr>
          <w:rFonts w:ascii="Times New Roman" w:hAnsi="Times New Roman"/>
          <w:sz w:val="24"/>
          <w:szCs w:val="24"/>
          <w:lang w:val="en-GB" w:eastAsia="es-ES"/>
        </w:rPr>
        <w:t>previously inoculated olives were</w:t>
      </w:r>
      <w:r w:rsidR="00D66418" w:rsidRPr="00856C93">
        <w:rPr>
          <w:rFonts w:ascii="Times New Roman" w:hAnsi="Times New Roman"/>
          <w:sz w:val="24"/>
          <w:szCs w:val="24"/>
          <w:lang w:val="en-GB" w:eastAsia="es-ES"/>
        </w:rPr>
        <w:t xml:space="preserve"> </w:t>
      </w:r>
      <w:r w:rsidR="00D5351B" w:rsidRPr="00856C93">
        <w:rPr>
          <w:rFonts w:ascii="Times New Roman" w:hAnsi="Times New Roman"/>
          <w:sz w:val="24"/>
          <w:szCs w:val="24"/>
          <w:lang w:val="en-GB" w:eastAsia="es-ES"/>
        </w:rPr>
        <w:t xml:space="preserve">clearly different from </w:t>
      </w:r>
      <w:r w:rsidR="00B82415" w:rsidRPr="00856C93">
        <w:rPr>
          <w:rFonts w:ascii="Times New Roman" w:hAnsi="Times New Roman"/>
          <w:sz w:val="24"/>
          <w:szCs w:val="24"/>
          <w:lang w:val="en-GB" w:eastAsia="es-ES"/>
        </w:rPr>
        <w:t>the spontaneous fermented fruits</w:t>
      </w:r>
      <w:r w:rsidR="006F1084">
        <w:rPr>
          <w:rFonts w:ascii="Times New Roman" w:hAnsi="Times New Roman"/>
          <w:sz w:val="24"/>
          <w:szCs w:val="24"/>
          <w:lang w:val="en-GB" w:eastAsia="es-ES"/>
        </w:rPr>
        <w:t xml:space="preserve">. </w:t>
      </w:r>
    </w:p>
    <w:p w:rsidR="003F7E84" w:rsidRPr="00856C93" w:rsidRDefault="00B567CA" w:rsidP="003F7E84">
      <w:pPr>
        <w:spacing w:after="0" w:line="480" w:lineRule="auto"/>
        <w:jc w:val="both"/>
        <w:rPr>
          <w:rFonts w:ascii="Times New Roman" w:hAnsi="Times New Roman"/>
          <w:b/>
          <w:sz w:val="24"/>
          <w:szCs w:val="24"/>
          <w:lang w:val="en-GB"/>
        </w:rPr>
      </w:pPr>
      <w:r w:rsidRPr="00856C93">
        <w:rPr>
          <w:rFonts w:ascii="Times New Roman" w:hAnsi="Times New Roman"/>
          <w:b/>
          <w:sz w:val="24"/>
          <w:szCs w:val="24"/>
          <w:lang w:val="en-GB"/>
        </w:rPr>
        <w:t>Acknowledgements</w:t>
      </w:r>
    </w:p>
    <w:p w:rsidR="003F7E84" w:rsidRPr="00856C93" w:rsidRDefault="00573C2D" w:rsidP="003F7E84">
      <w:pPr>
        <w:spacing w:after="0" w:line="480" w:lineRule="auto"/>
        <w:ind w:firstLine="708"/>
        <w:jc w:val="both"/>
        <w:rPr>
          <w:rFonts w:ascii="Times New Roman" w:hAnsi="Times New Roman"/>
          <w:sz w:val="24"/>
          <w:szCs w:val="24"/>
          <w:lang w:val="en-GB"/>
        </w:rPr>
      </w:pPr>
      <w:r w:rsidRPr="00856C93">
        <w:rPr>
          <w:rFonts w:ascii="Times New Roman" w:hAnsi="Times New Roman"/>
          <w:iCs/>
          <w:sz w:val="24"/>
          <w:szCs w:val="24"/>
          <w:lang w:val="en-GB"/>
        </w:rPr>
        <w:t xml:space="preserve">The research leading to these results has received funding from the EU’s Seventh Framework Programme (FP7/2007-2013) under grant agreement n° 243471 (PROBIOLIVES). </w:t>
      </w:r>
      <w:r w:rsidR="00804616" w:rsidRPr="00856C93">
        <w:rPr>
          <w:rFonts w:ascii="Times New Roman" w:hAnsi="Times New Roman"/>
          <w:sz w:val="24"/>
          <w:szCs w:val="24"/>
          <w:lang w:val="en-GB"/>
        </w:rPr>
        <w:t>J.M. Moreno-</w:t>
      </w:r>
      <w:proofErr w:type="spellStart"/>
      <w:r w:rsidR="00804616" w:rsidRPr="00856C93">
        <w:rPr>
          <w:rFonts w:ascii="Times New Roman" w:hAnsi="Times New Roman"/>
          <w:sz w:val="24"/>
          <w:szCs w:val="24"/>
          <w:lang w:val="en-GB"/>
        </w:rPr>
        <w:t>Baquero</w:t>
      </w:r>
      <w:proofErr w:type="spellEnd"/>
      <w:r w:rsidR="00804616" w:rsidRPr="00856C93">
        <w:rPr>
          <w:rFonts w:ascii="Times New Roman" w:hAnsi="Times New Roman"/>
          <w:sz w:val="24"/>
          <w:szCs w:val="24"/>
          <w:lang w:val="en-GB"/>
        </w:rPr>
        <w:t xml:space="preserve"> </w:t>
      </w:r>
      <w:r w:rsidR="00304178" w:rsidRPr="00856C93">
        <w:rPr>
          <w:rFonts w:ascii="Times New Roman" w:hAnsi="Times New Roman"/>
          <w:sz w:val="24"/>
          <w:szCs w:val="24"/>
          <w:lang w:val="en-GB"/>
        </w:rPr>
        <w:t xml:space="preserve">and F.N. Arroyo </w:t>
      </w:r>
      <w:proofErr w:type="spellStart"/>
      <w:r w:rsidR="00304178" w:rsidRPr="00856C93">
        <w:rPr>
          <w:rFonts w:ascii="Times New Roman" w:hAnsi="Times New Roman"/>
          <w:sz w:val="24"/>
          <w:szCs w:val="24"/>
          <w:lang w:val="en-GB"/>
        </w:rPr>
        <w:t>López</w:t>
      </w:r>
      <w:proofErr w:type="spellEnd"/>
      <w:r w:rsidR="00304178" w:rsidRPr="00856C93">
        <w:rPr>
          <w:rFonts w:ascii="Times New Roman" w:hAnsi="Times New Roman"/>
          <w:sz w:val="24"/>
          <w:szCs w:val="24"/>
          <w:lang w:val="en-GB"/>
        </w:rPr>
        <w:t xml:space="preserve"> </w:t>
      </w:r>
      <w:r w:rsidR="00DA4AE5" w:rsidRPr="00856C93">
        <w:rPr>
          <w:rFonts w:ascii="Times New Roman" w:hAnsi="Times New Roman"/>
          <w:sz w:val="24"/>
          <w:szCs w:val="24"/>
          <w:lang w:val="en-GB"/>
        </w:rPr>
        <w:t xml:space="preserve">also </w:t>
      </w:r>
      <w:r w:rsidR="00D75270" w:rsidRPr="00856C93">
        <w:rPr>
          <w:rFonts w:ascii="Times New Roman" w:hAnsi="Times New Roman"/>
          <w:sz w:val="24"/>
          <w:szCs w:val="24"/>
          <w:lang w:val="en-GB"/>
        </w:rPr>
        <w:t>want to</w:t>
      </w:r>
      <w:r w:rsidR="00804616" w:rsidRPr="00856C93">
        <w:rPr>
          <w:rFonts w:ascii="Times New Roman" w:hAnsi="Times New Roman"/>
          <w:sz w:val="24"/>
          <w:szCs w:val="24"/>
          <w:lang w:val="en-GB"/>
        </w:rPr>
        <w:t xml:space="preserve"> thank CSIC </w:t>
      </w:r>
      <w:r w:rsidR="00304178" w:rsidRPr="00856C93">
        <w:rPr>
          <w:rFonts w:ascii="Times New Roman" w:hAnsi="Times New Roman"/>
          <w:sz w:val="24"/>
          <w:szCs w:val="24"/>
          <w:lang w:val="en-GB"/>
        </w:rPr>
        <w:t>and</w:t>
      </w:r>
      <w:r w:rsidR="00DA4AE5" w:rsidRPr="00856C93">
        <w:rPr>
          <w:rFonts w:ascii="Times New Roman" w:hAnsi="Times New Roman"/>
          <w:sz w:val="24"/>
          <w:szCs w:val="24"/>
          <w:lang w:val="en-GB"/>
        </w:rPr>
        <w:t xml:space="preserve"> the</w:t>
      </w:r>
      <w:r w:rsidR="00304178" w:rsidRPr="00856C93">
        <w:rPr>
          <w:rFonts w:ascii="Times New Roman" w:hAnsi="Times New Roman"/>
          <w:sz w:val="24"/>
          <w:szCs w:val="24"/>
          <w:lang w:val="en-GB"/>
        </w:rPr>
        <w:t xml:space="preserve"> Spanish Government </w:t>
      </w:r>
      <w:r w:rsidR="00804616" w:rsidRPr="00856C93">
        <w:rPr>
          <w:rFonts w:ascii="Times New Roman" w:hAnsi="Times New Roman"/>
          <w:sz w:val="24"/>
          <w:szCs w:val="24"/>
          <w:lang w:val="en-GB"/>
        </w:rPr>
        <w:t>for their JAE-PREDOCs fellowship</w:t>
      </w:r>
      <w:r w:rsidR="00304178" w:rsidRPr="00856C93">
        <w:rPr>
          <w:rFonts w:ascii="Times New Roman" w:hAnsi="Times New Roman"/>
          <w:sz w:val="24"/>
          <w:szCs w:val="24"/>
          <w:lang w:val="en-GB"/>
        </w:rPr>
        <w:t xml:space="preserve"> and</w:t>
      </w:r>
      <w:r w:rsidR="006512B0" w:rsidRPr="00856C93">
        <w:rPr>
          <w:rFonts w:ascii="Times New Roman" w:hAnsi="Times New Roman"/>
          <w:sz w:val="24"/>
          <w:szCs w:val="24"/>
          <w:lang w:val="en-GB"/>
        </w:rPr>
        <w:t xml:space="preserve"> Ramón y </w:t>
      </w:r>
      <w:proofErr w:type="spellStart"/>
      <w:r w:rsidR="006512B0" w:rsidRPr="00856C93">
        <w:rPr>
          <w:rFonts w:ascii="Times New Roman" w:hAnsi="Times New Roman"/>
          <w:sz w:val="24"/>
          <w:szCs w:val="24"/>
          <w:lang w:val="en-GB"/>
        </w:rPr>
        <w:t>Cajal</w:t>
      </w:r>
      <w:proofErr w:type="spellEnd"/>
      <w:r w:rsidR="006512B0" w:rsidRPr="00856C93">
        <w:rPr>
          <w:rFonts w:ascii="Times New Roman" w:hAnsi="Times New Roman"/>
          <w:sz w:val="24"/>
          <w:szCs w:val="24"/>
          <w:lang w:val="en-GB"/>
        </w:rPr>
        <w:t xml:space="preserve"> postdoctoral research contract</w:t>
      </w:r>
      <w:r w:rsidR="00304178" w:rsidRPr="00856C93">
        <w:rPr>
          <w:rFonts w:ascii="Times New Roman" w:hAnsi="Times New Roman"/>
          <w:sz w:val="24"/>
          <w:szCs w:val="24"/>
          <w:lang w:val="en-GB"/>
        </w:rPr>
        <w:t>, respectively.</w:t>
      </w:r>
      <w:r w:rsidR="002D096D" w:rsidRPr="00856C93">
        <w:rPr>
          <w:rFonts w:ascii="Times New Roman" w:hAnsi="Times New Roman"/>
          <w:sz w:val="24"/>
          <w:szCs w:val="24"/>
          <w:lang w:val="en-GB"/>
        </w:rPr>
        <w:t xml:space="preserve"> </w:t>
      </w:r>
      <w:r w:rsidR="008E4C26" w:rsidRPr="00856C93">
        <w:rPr>
          <w:rFonts w:ascii="Times New Roman" w:hAnsi="Times New Roman"/>
          <w:sz w:val="24"/>
          <w:szCs w:val="24"/>
          <w:lang w:val="en-GB"/>
        </w:rPr>
        <w:t xml:space="preserve">Elena Nogales Hernández’s technical assistance </w:t>
      </w:r>
      <w:r w:rsidR="00607C43">
        <w:rPr>
          <w:rFonts w:ascii="Times New Roman" w:hAnsi="Times New Roman"/>
          <w:sz w:val="24"/>
          <w:szCs w:val="24"/>
          <w:lang w:val="en-GB"/>
        </w:rPr>
        <w:t xml:space="preserve">and </w:t>
      </w:r>
      <w:r w:rsidR="00D628BC" w:rsidRPr="00856C93">
        <w:rPr>
          <w:rFonts w:ascii="Times New Roman" w:hAnsi="Times New Roman"/>
          <w:sz w:val="24"/>
          <w:szCs w:val="24"/>
          <w:lang w:val="en-GB"/>
        </w:rPr>
        <w:t>Antonio Benitez’s informatics support</w:t>
      </w:r>
      <w:r w:rsidR="00607C43">
        <w:rPr>
          <w:rFonts w:ascii="Times New Roman" w:hAnsi="Times New Roman"/>
          <w:sz w:val="24"/>
          <w:szCs w:val="24"/>
          <w:lang w:val="en-GB"/>
        </w:rPr>
        <w:t xml:space="preserve"> are</w:t>
      </w:r>
      <w:r w:rsidR="00607C43" w:rsidRPr="00856C93">
        <w:rPr>
          <w:rFonts w:ascii="Times New Roman" w:hAnsi="Times New Roman"/>
          <w:sz w:val="24"/>
          <w:szCs w:val="24"/>
          <w:lang w:val="en-GB"/>
        </w:rPr>
        <w:t xml:space="preserve"> also acknowledged</w:t>
      </w:r>
      <w:r w:rsidR="00607C43">
        <w:rPr>
          <w:rFonts w:ascii="Times New Roman" w:hAnsi="Times New Roman"/>
          <w:sz w:val="24"/>
          <w:szCs w:val="24"/>
          <w:lang w:val="en-GB"/>
        </w:rPr>
        <w:t>.</w:t>
      </w:r>
      <w:r w:rsidR="008E4C26" w:rsidRPr="00856C93">
        <w:rPr>
          <w:rFonts w:ascii="Times New Roman" w:hAnsi="Times New Roman"/>
          <w:sz w:val="24"/>
          <w:szCs w:val="24"/>
          <w:lang w:val="en-GB"/>
        </w:rPr>
        <w:t xml:space="preserve"> </w:t>
      </w:r>
    </w:p>
    <w:p w:rsidR="00804616" w:rsidRPr="00FB3D97" w:rsidRDefault="003E7AF6" w:rsidP="003F7E84">
      <w:pPr>
        <w:spacing w:after="0" w:line="480" w:lineRule="auto"/>
        <w:jc w:val="both"/>
        <w:rPr>
          <w:rFonts w:ascii="Times New Roman" w:hAnsi="Times New Roman"/>
          <w:b/>
          <w:sz w:val="24"/>
          <w:szCs w:val="24"/>
          <w:lang w:eastAsia="es-ES"/>
        </w:rPr>
      </w:pPr>
      <w:proofErr w:type="spellStart"/>
      <w:r w:rsidRPr="00FB3D97">
        <w:rPr>
          <w:rFonts w:ascii="Times New Roman" w:hAnsi="Times New Roman"/>
          <w:b/>
          <w:sz w:val="24"/>
          <w:szCs w:val="24"/>
          <w:lang w:eastAsia="es-ES"/>
        </w:rPr>
        <w:t>References</w:t>
      </w:r>
      <w:proofErr w:type="spellEnd"/>
    </w:p>
    <w:p w:rsidR="00A44A46" w:rsidRPr="00856C93" w:rsidRDefault="00A44A46" w:rsidP="00573C2D">
      <w:pPr>
        <w:pStyle w:val="Textoindependiente"/>
        <w:spacing w:line="480" w:lineRule="auto"/>
        <w:ind w:left="284" w:hanging="340"/>
        <w:jc w:val="both"/>
        <w:rPr>
          <w:i w:val="0"/>
          <w:lang w:val="es-ES" w:eastAsia="es-ES"/>
        </w:rPr>
      </w:pPr>
      <w:r w:rsidRPr="00856C93">
        <w:rPr>
          <w:i w:val="0"/>
          <w:lang w:val="es-ES" w:eastAsia="es-ES"/>
        </w:rPr>
        <w:t>Arroyo-López, F.N., Bautista Gallego, J.</w:t>
      </w:r>
      <w:r w:rsidR="009B07A9" w:rsidRPr="00856C93">
        <w:rPr>
          <w:i w:val="0"/>
          <w:lang w:val="es-ES" w:eastAsia="es-ES"/>
        </w:rPr>
        <w:t>,</w:t>
      </w:r>
      <w:r w:rsidRPr="00856C93">
        <w:rPr>
          <w:i w:val="0"/>
          <w:lang w:val="es-ES" w:eastAsia="es-ES"/>
        </w:rPr>
        <w:t xml:space="preserve"> Domínguez Manzano, J., Romero Gil, V., Rodríguez Gómez, F., García </w:t>
      </w:r>
      <w:proofErr w:type="spellStart"/>
      <w:r w:rsidRPr="00856C93">
        <w:rPr>
          <w:i w:val="0"/>
          <w:lang w:val="es-ES" w:eastAsia="es-ES"/>
        </w:rPr>
        <w:t>García</w:t>
      </w:r>
      <w:proofErr w:type="spellEnd"/>
      <w:r w:rsidRPr="00856C93">
        <w:rPr>
          <w:i w:val="0"/>
          <w:lang w:val="es-ES" w:eastAsia="es-ES"/>
        </w:rPr>
        <w:t xml:space="preserve">, P., Garrido Fernández, A., </w:t>
      </w:r>
      <w:r w:rsidR="009B07A9" w:rsidRPr="00856C93">
        <w:rPr>
          <w:i w:val="0"/>
          <w:lang w:val="es-ES" w:eastAsia="es-ES"/>
        </w:rPr>
        <w:t xml:space="preserve">&amp; </w:t>
      </w:r>
      <w:proofErr w:type="spellStart"/>
      <w:r w:rsidRPr="00856C93">
        <w:rPr>
          <w:i w:val="0"/>
          <w:lang w:val="es-ES" w:eastAsia="es-ES"/>
        </w:rPr>
        <w:t>Jíménez</w:t>
      </w:r>
      <w:proofErr w:type="spellEnd"/>
      <w:r w:rsidRPr="00856C93">
        <w:rPr>
          <w:i w:val="0"/>
          <w:lang w:val="es-ES" w:eastAsia="es-ES"/>
        </w:rPr>
        <w:t xml:space="preserve"> Díaz, R. </w:t>
      </w:r>
      <w:r w:rsidR="009B07A9" w:rsidRPr="00856C93">
        <w:rPr>
          <w:i w:val="0"/>
          <w:lang w:val="es-ES" w:eastAsia="es-ES"/>
        </w:rPr>
        <w:t>(</w:t>
      </w:r>
      <w:r w:rsidRPr="00856C93">
        <w:rPr>
          <w:i w:val="0"/>
          <w:lang w:val="es-ES" w:eastAsia="es-ES"/>
        </w:rPr>
        <w:t>2012</w:t>
      </w:r>
      <w:r w:rsidR="009B07A9" w:rsidRPr="00856C93">
        <w:rPr>
          <w:i w:val="0"/>
          <w:lang w:val="es-ES" w:eastAsia="es-ES"/>
        </w:rPr>
        <w:t>)</w:t>
      </w:r>
      <w:r w:rsidRPr="00856C93">
        <w:rPr>
          <w:i w:val="0"/>
          <w:lang w:val="es-ES" w:eastAsia="es-ES"/>
        </w:rPr>
        <w:t xml:space="preserve">. </w:t>
      </w:r>
      <w:proofErr w:type="gramStart"/>
      <w:r w:rsidRPr="00856C93">
        <w:rPr>
          <w:i w:val="0"/>
          <w:lang w:val="en-GB" w:eastAsia="es-ES"/>
        </w:rPr>
        <w:t xml:space="preserve">Formation of lactic acid bacteria-yeasts communities on the olive surface during the Spanish-style </w:t>
      </w:r>
      <w:proofErr w:type="spellStart"/>
      <w:r w:rsidRPr="00856C93">
        <w:rPr>
          <w:i w:val="0"/>
          <w:lang w:val="en-GB" w:eastAsia="es-ES"/>
        </w:rPr>
        <w:t>Manzanilla</w:t>
      </w:r>
      <w:proofErr w:type="spellEnd"/>
      <w:r w:rsidRPr="00856C93">
        <w:rPr>
          <w:i w:val="0"/>
          <w:lang w:val="en-GB" w:eastAsia="es-ES"/>
        </w:rPr>
        <w:t xml:space="preserve"> fermentations.</w:t>
      </w:r>
      <w:proofErr w:type="gramEnd"/>
      <w:r w:rsidRPr="00856C93">
        <w:rPr>
          <w:i w:val="0"/>
          <w:lang w:val="en-GB" w:eastAsia="es-ES"/>
        </w:rPr>
        <w:t xml:space="preserve"> </w:t>
      </w:r>
      <w:proofErr w:type="spellStart"/>
      <w:r w:rsidRPr="00856C93">
        <w:rPr>
          <w:lang w:val="es-ES" w:eastAsia="es-ES"/>
        </w:rPr>
        <w:t>Food</w:t>
      </w:r>
      <w:proofErr w:type="spellEnd"/>
      <w:r w:rsidRPr="00856C93">
        <w:rPr>
          <w:lang w:val="es-ES" w:eastAsia="es-ES"/>
        </w:rPr>
        <w:t xml:space="preserve"> </w:t>
      </w:r>
      <w:proofErr w:type="spellStart"/>
      <w:r w:rsidRPr="00856C93">
        <w:rPr>
          <w:lang w:val="es-ES" w:eastAsia="es-ES"/>
        </w:rPr>
        <w:t>Microbiol</w:t>
      </w:r>
      <w:r w:rsidR="00AE16E4" w:rsidRPr="00856C93">
        <w:rPr>
          <w:lang w:val="es-ES" w:eastAsia="es-ES"/>
        </w:rPr>
        <w:t>ogy</w:t>
      </w:r>
      <w:proofErr w:type="spellEnd"/>
      <w:r w:rsidR="00AE16E4" w:rsidRPr="00856C93">
        <w:rPr>
          <w:lang w:val="es-ES" w:eastAsia="es-ES"/>
        </w:rPr>
        <w:t>,</w:t>
      </w:r>
      <w:r w:rsidRPr="00856C93">
        <w:rPr>
          <w:lang w:val="es-ES" w:eastAsia="es-ES"/>
        </w:rPr>
        <w:t xml:space="preserve"> 32</w:t>
      </w:r>
      <w:r w:rsidRPr="00856C93">
        <w:rPr>
          <w:i w:val="0"/>
          <w:lang w:val="es-ES" w:eastAsia="es-ES"/>
        </w:rPr>
        <w:t>, 295-301.</w:t>
      </w:r>
    </w:p>
    <w:p w:rsidR="00A44A46" w:rsidRPr="00856C93" w:rsidRDefault="00641BDA" w:rsidP="00573C2D">
      <w:pPr>
        <w:pStyle w:val="Textoindependiente"/>
        <w:spacing w:line="480" w:lineRule="auto"/>
        <w:ind w:left="284" w:hanging="340"/>
        <w:jc w:val="both"/>
        <w:rPr>
          <w:i w:val="0"/>
          <w:lang w:val="en-GB" w:eastAsia="es-ES"/>
        </w:rPr>
      </w:pPr>
      <w:r w:rsidRPr="0040693D">
        <w:rPr>
          <w:i w:val="0"/>
          <w:iCs w:val="0"/>
          <w:lang w:val="es-ES"/>
        </w:rPr>
        <w:lastRenderedPageBreak/>
        <w:t xml:space="preserve">Bautista-Gallego, J., Arroyo López, F. N., </w:t>
      </w:r>
      <w:proofErr w:type="spellStart"/>
      <w:r w:rsidRPr="0040693D">
        <w:rPr>
          <w:i w:val="0"/>
          <w:iCs w:val="0"/>
          <w:lang w:val="es-ES"/>
        </w:rPr>
        <w:t>Kantsiou</w:t>
      </w:r>
      <w:proofErr w:type="spellEnd"/>
      <w:r w:rsidRPr="0040693D">
        <w:rPr>
          <w:i w:val="0"/>
          <w:iCs w:val="0"/>
          <w:lang w:val="es-ES"/>
        </w:rPr>
        <w:t xml:space="preserve">, K., Jiménez Díaz, R., Garrido Fernández, A., &amp; </w:t>
      </w:r>
      <w:proofErr w:type="spellStart"/>
      <w:r w:rsidRPr="0040693D">
        <w:rPr>
          <w:i w:val="0"/>
          <w:iCs w:val="0"/>
          <w:lang w:val="es-ES"/>
        </w:rPr>
        <w:t>Cocolin</w:t>
      </w:r>
      <w:proofErr w:type="spellEnd"/>
      <w:r w:rsidRPr="0040693D">
        <w:rPr>
          <w:i w:val="0"/>
          <w:iCs w:val="0"/>
          <w:lang w:val="es-ES"/>
        </w:rPr>
        <w:t xml:space="preserve">, L. (2013). </w:t>
      </w:r>
      <w:r w:rsidRPr="00641BDA">
        <w:rPr>
          <w:i w:val="0"/>
          <w:iCs w:val="0"/>
          <w:lang w:val="en-GB"/>
        </w:rPr>
        <w:t xml:space="preserve">Screening of lactic acid bacteria isolated from fermented table olives with probiotic potential. </w:t>
      </w:r>
      <w:r w:rsidRPr="00641BDA">
        <w:rPr>
          <w:iCs w:val="0"/>
        </w:rPr>
        <w:t xml:space="preserve">Food Research International, 50, 135-142.  </w:t>
      </w:r>
      <w:proofErr w:type="spellStart"/>
      <w:proofErr w:type="gramStart"/>
      <w:r w:rsidR="00A44A46" w:rsidRPr="00856C93">
        <w:rPr>
          <w:i w:val="0"/>
          <w:lang w:val="en-GB" w:eastAsia="es-ES"/>
        </w:rPr>
        <w:t>Böckelmann</w:t>
      </w:r>
      <w:proofErr w:type="spellEnd"/>
      <w:r w:rsidR="00A44A46" w:rsidRPr="00856C93">
        <w:rPr>
          <w:i w:val="0"/>
          <w:lang w:val="en-GB" w:eastAsia="es-ES"/>
        </w:rPr>
        <w:t xml:space="preserve">, U., </w:t>
      </w:r>
      <w:proofErr w:type="spellStart"/>
      <w:r w:rsidR="00A44A46" w:rsidRPr="00856C93">
        <w:rPr>
          <w:i w:val="0"/>
          <w:lang w:val="en-GB" w:eastAsia="es-ES"/>
        </w:rPr>
        <w:t>Szewzyk</w:t>
      </w:r>
      <w:proofErr w:type="spellEnd"/>
      <w:r w:rsidR="00A44A46" w:rsidRPr="00856C93">
        <w:rPr>
          <w:i w:val="0"/>
          <w:lang w:val="en-GB" w:eastAsia="es-ES"/>
        </w:rPr>
        <w:t xml:space="preserve">, U., </w:t>
      </w:r>
      <w:r w:rsidR="002E3CC9" w:rsidRPr="00856C93">
        <w:rPr>
          <w:i w:val="0"/>
          <w:lang w:val="en-GB" w:eastAsia="es-ES"/>
        </w:rPr>
        <w:t xml:space="preserve">&amp; </w:t>
      </w:r>
      <w:proofErr w:type="spellStart"/>
      <w:r w:rsidR="00A44A46" w:rsidRPr="00856C93">
        <w:rPr>
          <w:i w:val="0"/>
          <w:lang w:val="en-GB" w:eastAsia="es-ES"/>
        </w:rPr>
        <w:t>Grohmann</w:t>
      </w:r>
      <w:proofErr w:type="spellEnd"/>
      <w:r w:rsidR="00A44A46" w:rsidRPr="00856C93">
        <w:rPr>
          <w:i w:val="0"/>
          <w:lang w:val="en-GB" w:eastAsia="es-ES"/>
        </w:rPr>
        <w:t xml:space="preserve">, E. </w:t>
      </w:r>
      <w:r w:rsidR="002E3CC9" w:rsidRPr="00856C93">
        <w:rPr>
          <w:i w:val="0"/>
          <w:lang w:val="en-GB" w:eastAsia="es-ES"/>
        </w:rPr>
        <w:t>(</w:t>
      </w:r>
      <w:r w:rsidR="00A44A46" w:rsidRPr="00856C93">
        <w:rPr>
          <w:i w:val="0"/>
          <w:lang w:val="en-GB" w:eastAsia="es-ES"/>
        </w:rPr>
        <w:t>2003</w:t>
      </w:r>
      <w:r w:rsidR="002E3CC9" w:rsidRPr="00856C93">
        <w:rPr>
          <w:i w:val="0"/>
          <w:lang w:val="en-GB" w:eastAsia="es-ES"/>
        </w:rPr>
        <w:t>)</w:t>
      </w:r>
      <w:r w:rsidR="00A44A46" w:rsidRPr="00856C93">
        <w:rPr>
          <w:i w:val="0"/>
          <w:lang w:val="en-GB" w:eastAsia="es-ES"/>
        </w:rPr>
        <w:t>.</w:t>
      </w:r>
      <w:proofErr w:type="gramEnd"/>
      <w:r w:rsidR="00A44A46" w:rsidRPr="00856C93">
        <w:rPr>
          <w:i w:val="0"/>
          <w:lang w:val="en-GB" w:eastAsia="es-ES"/>
        </w:rPr>
        <w:t xml:space="preserve"> A new enzymatic method for the detachment of particle associated soil bacteria. </w:t>
      </w:r>
      <w:r w:rsidR="00A44A46" w:rsidRPr="00856C93">
        <w:rPr>
          <w:lang w:val="en-GB" w:eastAsia="es-ES"/>
        </w:rPr>
        <w:t>Journal of Microbiological Methods 55</w:t>
      </w:r>
      <w:r w:rsidR="00A44A46" w:rsidRPr="00856C93">
        <w:rPr>
          <w:i w:val="0"/>
          <w:lang w:val="en-GB" w:eastAsia="es-ES"/>
        </w:rPr>
        <w:t xml:space="preserve">, 201-211. </w:t>
      </w:r>
    </w:p>
    <w:p w:rsidR="00A44A46" w:rsidRPr="00856C93" w:rsidRDefault="00C632F5" w:rsidP="00573C2D">
      <w:pPr>
        <w:spacing w:after="0" w:line="480" w:lineRule="auto"/>
        <w:ind w:left="284" w:hanging="340"/>
        <w:jc w:val="both"/>
        <w:rPr>
          <w:rFonts w:ascii="Times New Roman" w:hAnsi="Times New Roman"/>
          <w:sz w:val="24"/>
          <w:szCs w:val="24"/>
          <w:lang w:val="en-GB" w:eastAsia="es-ES"/>
        </w:rPr>
      </w:pPr>
      <w:proofErr w:type="spellStart"/>
      <w:proofErr w:type="gramStart"/>
      <w:r w:rsidRPr="00B7215C">
        <w:rPr>
          <w:rFonts w:ascii="Times New Roman" w:hAnsi="Times New Roman"/>
          <w:sz w:val="24"/>
          <w:szCs w:val="24"/>
          <w:lang w:val="en-GB" w:eastAsia="es-ES"/>
        </w:rPr>
        <w:t>Garrido-Fernández</w:t>
      </w:r>
      <w:proofErr w:type="spellEnd"/>
      <w:r w:rsidRPr="00B7215C">
        <w:rPr>
          <w:rFonts w:ascii="Times New Roman" w:hAnsi="Times New Roman"/>
          <w:sz w:val="24"/>
          <w:szCs w:val="24"/>
          <w:lang w:val="en-GB" w:eastAsia="es-ES"/>
        </w:rPr>
        <w:t xml:space="preserve">, A., </w:t>
      </w:r>
      <w:proofErr w:type="spellStart"/>
      <w:r w:rsidRPr="00B7215C">
        <w:rPr>
          <w:rFonts w:ascii="Times New Roman" w:hAnsi="Times New Roman"/>
          <w:sz w:val="24"/>
          <w:szCs w:val="24"/>
          <w:lang w:val="en-GB" w:eastAsia="es-ES"/>
        </w:rPr>
        <w:t>Fernández-Díez</w:t>
      </w:r>
      <w:proofErr w:type="spellEnd"/>
      <w:r w:rsidRPr="00B7215C">
        <w:rPr>
          <w:rFonts w:ascii="Times New Roman" w:hAnsi="Times New Roman"/>
          <w:sz w:val="24"/>
          <w:szCs w:val="24"/>
          <w:lang w:val="en-GB" w:eastAsia="es-ES"/>
        </w:rPr>
        <w:t>, M. J., &amp; Adams, R. M. (1997).</w:t>
      </w:r>
      <w:proofErr w:type="gramEnd"/>
      <w:r w:rsidRPr="00B7215C">
        <w:rPr>
          <w:rFonts w:ascii="Times New Roman" w:hAnsi="Times New Roman"/>
          <w:sz w:val="24"/>
          <w:szCs w:val="24"/>
          <w:lang w:val="en-GB" w:eastAsia="es-ES"/>
        </w:rPr>
        <w:t xml:space="preserve"> </w:t>
      </w:r>
      <w:proofErr w:type="gramStart"/>
      <w:r w:rsidR="00A44A46" w:rsidRPr="00856C93">
        <w:rPr>
          <w:rFonts w:ascii="Times New Roman" w:hAnsi="Times New Roman"/>
          <w:i/>
          <w:sz w:val="24"/>
          <w:szCs w:val="24"/>
          <w:lang w:val="en-US" w:eastAsia="es-ES"/>
        </w:rPr>
        <w:t>Table olives.</w:t>
      </w:r>
      <w:proofErr w:type="gramEnd"/>
      <w:r w:rsidR="00A44A46" w:rsidRPr="00856C93">
        <w:rPr>
          <w:rFonts w:ascii="Times New Roman" w:hAnsi="Times New Roman"/>
          <w:i/>
          <w:sz w:val="24"/>
          <w:szCs w:val="24"/>
          <w:lang w:val="en-US" w:eastAsia="es-ES"/>
        </w:rPr>
        <w:t xml:space="preserve"> </w:t>
      </w:r>
      <w:proofErr w:type="gramStart"/>
      <w:r w:rsidR="00A44A46" w:rsidRPr="00856C93">
        <w:rPr>
          <w:rFonts w:ascii="Times New Roman" w:hAnsi="Times New Roman"/>
          <w:i/>
          <w:sz w:val="24"/>
          <w:szCs w:val="24"/>
          <w:lang w:val="en-GB" w:eastAsia="es-ES"/>
        </w:rPr>
        <w:t>Production and processing</w:t>
      </w:r>
      <w:r w:rsidR="00A44A46" w:rsidRPr="00856C93">
        <w:rPr>
          <w:rFonts w:ascii="Times New Roman" w:hAnsi="Times New Roman"/>
          <w:sz w:val="24"/>
          <w:szCs w:val="24"/>
          <w:lang w:val="en-GB" w:eastAsia="es-ES"/>
        </w:rPr>
        <w:t>.</w:t>
      </w:r>
      <w:proofErr w:type="gramEnd"/>
      <w:r w:rsidR="00A44A46" w:rsidRPr="00856C93">
        <w:rPr>
          <w:rFonts w:ascii="Times New Roman" w:hAnsi="Times New Roman"/>
          <w:sz w:val="24"/>
          <w:szCs w:val="24"/>
          <w:lang w:val="en-GB" w:eastAsia="es-ES"/>
        </w:rPr>
        <w:t xml:space="preserve"> London: Chapman and Hall.</w:t>
      </w:r>
    </w:p>
    <w:p w:rsidR="00216E26" w:rsidRPr="00856C93" w:rsidRDefault="00B82415" w:rsidP="00573C2D">
      <w:pPr>
        <w:pStyle w:val="Textoindependiente"/>
        <w:spacing w:line="480" w:lineRule="auto"/>
        <w:ind w:left="284" w:hanging="340"/>
        <w:jc w:val="both"/>
        <w:rPr>
          <w:rFonts w:eastAsia="Calibri"/>
          <w:i w:val="0"/>
          <w:iCs w:val="0"/>
          <w:lang w:val="en-GB" w:eastAsia="es-ES"/>
        </w:rPr>
      </w:pPr>
      <w:proofErr w:type="spellStart"/>
      <w:r w:rsidRPr="00856C93">
        <w:rPr>
          <w:rFonts w:eastAsia="Calibri"/>
          <w:i w:val="0"/>
          <w:iCs w:val="0"/>
          <w:lang w:val="en-GB" w:eastAsia="es-ES"/>
        </w:rPr>
        <w:t>Hurtado</w:t>
      </w:r>
      <w:proofErr w:type="spellEnd"/>
      <w:r w:rsidRPr="00856C93">
        <w:rPr>
          <w:rFonts w:eastAsia="Calibri"/>
          <w:i w:val="0"/>
          <w:iCs w:val="0"/>
          <w:lang w:val="en-GB" w:eastAsia="es-ES"/>
        </w:rPr>
        <w:t xml:space="preserve">, A., </w:t>
      </w:r>
      <w:proofErr w:type="spellStart"/>
      <w:r w:rsidRPr="00856C93">
        <w:rPr>
          <w:rFonts w:eastAsia="Calibri"/>
          <w:i w:val="0"/>
          <w:iCs w:val="0"/>
          <w:lang w:val="en-GB" w:eastAsia="es-ES"/>
        </w:rPr>
        <w:t>Reguant</w:t>
      </w:r>
      <w:proofErr w:type="spellEnd"/>
      <w:r w:rsidRPr="00856C93">
        <w:rPr>
          <w:rFonts w:eastAsia="Calibri"/>
          <w:i w:val="0"/>
          <w:iCs w:val="0"/>
          <w:lang w:val="en-GB" w:eastAsia="es-ES"/>
        </w:rPr>
        <w:t xml:space="preserve">, C., </w:t>
      </w:r>
      <w:proofErr w:type="spellStart"/>
      <w:r w:rsidRPr="00856C93">
        <w:rPr>
          <w:rFonts w:eastAsia="Calibri"/>
          <w:i w:val="0"/>
          <w:iCs w:val="0"/>
          <w:lang w:val="en-GB" w:eastAsia="es-ES"/>
        </w:rPr>
        <w:t>Bordons</w:t>
      </w:r>
      <w:proofErr w:type="spellEnd"/>
      <w:r w:rsidRPr="00856C93">
        <w:rPr>
          <w:rFonts w:eastAsia="Calibri"/>
          <w:i w:val="0"/>
          <w:iCs w:val="0"/>
          <w:lang w:val="en-GB" w:eastAsia="es-ES"/>
        </w:rPr>
        <w:t xml:space="preserve">, A., </w:t>
      </w:r>
      <w:proofErr w:type="spellStart"/>
      <w:r w:rsidRPr="00856C93">
        <w:rPr>
          <w:rFonts w:eastAsia="Calibri"/>
          <w:i w:val="0"/>
          <w:iCs w:val="0"/>
          <w:lang w:val="en-GB" w:eastAsia="es-ES"/>
        </w:rPr>
        <w:t>Rozès</w:t>
      </w:r>
      <w:proofErr w:type="spellEnd"/>
      <w:r w:rsidRPr="00856C93">
        <w:rPr>
          <w:rFonts w:eastAsia="Calibri"/>
          <w:i w:val="0"/>
          <w:iCs w:val="0"/>
          <w:lang w:val="en-GB" w:eastAsia="es-ES"/>
        </w:rPr>
        <w:t xml:space="preserve">, N. (2010). </w:t>
      </w:r>
      <w:proofErr w:type="gramStart"/>
      <w:r w:rsidRPr="00856C93">
        <w:rPr>
          <w:rFonts w:eastAsia="Calibri"/>
          <w:i w:val="0"/>
          <w:iCs w:val="0"/>
          <w:lang w:val="en-GB" w:eastAsia="es-ES"/>
        </w:rPr>
        <w:t xml:space="preserve">Evaluation of single and combined inoculation of a </w:t>
      </w:r>
      <w:r w:rsidRPr="00856C93">
        <w:rPr>
          <w:rFonts w:eastAsia="Calibri"/>
          <w:iCs w:val="0"/>
          <w:lang w:val="en-GB" w:eastAsia="es-ES"/>
        </w:rPr>
        <w:t xml:space="preserve">Lactobacillus </w:t>
      </w:r>
      <w:proofErr w:type="spellStart"/>
      <w:r w:rsidRPr="00856C93">
        <w:rPr>
          <w:rFonts w:eastAsia="Calibri"/>
          <w:iCs w:val="0"/>
          <w:lang w:val="en-GB" w:eastAsia="es-ES"/>
        </w:rPr>
        <w:t>pentosus</w:t>
      </w:r>
      <w:proofErr w:type="spellEnd"/>
      <w:r w:rsidRPr="00856C93">
        <w:rPr>
          <w:rFonts w:eastAsia="Calibri"/>
          <w:i w:val="0"/>
          <w:iCs w:val="0"/>
          <w:lang w:val="en-GB" w:eastAsia="es-ES"/>
        </w:rPr>
        <w:t xml:space="preserve"> starter for processing </w:t>
      </w:r>
      <w:proofErr w:type="spellStart"/>
      <w:r w:rsidRPr="00856C93">
        <w:rPr>
          <w:rFonts w:eastAsia="Calibri"/>
          <w:iCs w:val="0"/>
          <w:lang w:val="en-GB" w:eastAsia="es-ES"/>
        </w:rPr>
        <w:t>Arbequina</w:t>
      </w:r>
      <w:proofErr w:type="spellEnd"/>
      <w:r w:rsidRPr="00856C93">
        <w:rPr>
          <w:rFonts w:eastAsia="Calibri"/>
          <w:i w:val="0"/>
          <w:iCs w:val="0"/>
          <w:lang w:val="en-GB" w:eastAsia="es-ES"/>
        </w:rPr>
        <w:t xml:space="preserve"> natural green olives.</w:t>
      </w:r>
      <w:proofErr w:type="gramEnd"/>
      <w:r w:rsidRPr="00856C93">
        <w:rPr>
          <w:rFonts w:eastAsia="Calibri"/>
          <w:i w:val="0"/>
          <w:iCs w:val="0"/>
          <w:lang w:val="en-GB" w:eastAsia="es-ES"/>
        </w:rPr>
        <w:t xml:space="preserve"> </w:t>
      </w:r>
      <w:r w:rsidRPr="00856C93">
        <w:rPr>
          <w:rFonts w:eastAsia="Calibri"/>
          <w:iCs w:val="0"/>
          <w:lang w:val="en-GB" w:eastAsia="es-ES"/>
        </w:rPr>
        <w:t>Food Microbiology</w:t>
      </w:r>
      <w:r w:rsidRPr="00856C93">
        <w:rPr>
          <w:rFonts w:eastAsia="Calibri"/>
          <w:i w:val="0"/>
          <w:iCs w:val="0"/>
          <w:lang w:val="en-GB" w:eastAsia="es-ES"/>
        </w:rPr>
        <w:t xml:space="preserve">, </w:t>
      </w:r>
      <w:r w:rsidRPr="00856C93">
        <w:rPr>
          <w:rFonts w:eastAsia="Calibri"/>
          <w:iCs w:val="0"/>
          <w:lang w:val="en-GB" w:eastAsia="es-ES"/>
        </w:rPr>
        <w:t>27</w:t>
      </w:r>
      <w:r w:rsidRPr="00856C93">
        <w:rPr>
          <w:rFonts w:eastAsia="Calibri"/>
          <w:i w:val="0"/>
          <w:iCs w:val="0"/>
          <w:lang w:val="en-GB" w:eastAsia="es-ES"/>
        </w:rPr>
        <w:t>, 731-740.</w:t>
      </w:r>
      <w:r w:rsidR="00A309B1" w:rsidRPr="00856C93">
        <w:rPr>
          <w:rFonts w:eastAsia="Calibri"/>
          <w:i w:val="0"/>
          <w:iCs w:val="0"/>
          <w:lang w:val="en-GB" w:eastAsia="es-ES"/>
        </w:rPr>
        <w:t xml:space="preserve"> </w:t>
      </w:r>
    </w:p>
    <w:p w:rsidR="00A44A46" w:rsidRPr="00856C93" w:rsidRDefault="00A44A46" w:rsidP="00573C2D">
      <w:pPr>
        <w:spacing w:line="480" w:lineRule="auto"/>
        <w:ind w:left="284" w:hanging="340"/>
        <w:jc w:val="both"/>
        <w:rPr>
          <w:rFonts w:ascii="Times New Roman" w:hAnsi="Times New Roman"/>
          <w:sz w:val="24"/>
          <w:szCs w:val="24"/>
          <w:lang w:val="en-GB" w:eastAsia="es-ES"/>
        </w:rPr>
      </w:pPr>
      <w:proofErr w:type="gramStart"/>
      <w:r w:rsidRPr="00856C93">
        <w:rPr>
          <w:rFonts w:ascii="Times New Roman" w:hAnsi="Times New Roman"/>
          <w:sz w:val="24"/>
          <w:szCs w:val="24"/>
          <w:lang w:val="en-GB" w:eastAsia="es-ES"/>
        </w:rPr>
        <w:t xml:space="preserve">IOC (International Olive Council) </w:t>
      </w:r>
      <w:r w:rsidR="00224AED" w:rsidRPr="00856C93">
        <w:rPr>
          <w:rFonts w:ascii="Times New Roman" w:hAnsi="Times New Roman"/>
          <w:sz w:val="24"/>
          <w:szCs w:val="24"/>
          <w:lang w:val="en-GB" w:eastAsia="es-ES"/>
        </w:rPr>
        <w:t>(</w:t>
      </w:r>
      <w:r w:rsidRPr="00856C93">
        <w:rPr>
          <w:rFonts w:ascii="Times New Roman" w:hAnsi="Times New Roman"/>
          <w:sz w:val="24"/>
          <w:szCs w:val="24"/>
          <w:lang w:val="en-GB" w:eastAsia="es-ES"/>
        </w:rPr>
        <w:t>2010</w:t>
      </w:r>
      <w:r w:rsidR="00224AED" w:rsidRPr="00856C93">
        <w:rPr>
          <w:rFonts w:ascii="Times New Roman" w:hAnsi="Times New Roman"/>
          <w:sz w:val="24"/>
          <w:szCs w:val="24"/>
          <w:lang w:val="en-GB" w:eastAsia="es-ES"/>
        </w:rPr>
        <w:t>)</w:t>
      </w:r>
      <w:r w:rsidRPr="00856C93">
        <w:rPr>
          <w:rFonts w:ascii="Times New Roman" w:hAnsi="Times New Roman"/>
          <w:sz w:val="24"/>
          <w:szCs w:val="24"/>
          <w:lang w:val="en-GB" w:eastAsia="es-ES"/>
        </w:rPr>
        <w:t>.</w:t>
      </w:r>
      <w:proofErr w:type="gramEnd"/>
      <w:r w:rsidRPr="00856C93">
        <w:rPr>
          <w:rFonts w:ascii="Times New Roman" w:hAnsi="Times New Roman"/>
          <w:sz w:val="24"/>
          <w:szCs w:val="24"/>
          <w:lang w:val="en-GB" w:eastAsia="es-ES"/>
        </w:rPr>
        <w:t xml:space="preserve"> </w:t>
      </w:r>
      <w:proofErr w:type="gramStart"/>
      <w:r w:rsidRPr="00856C93">
        <w:rPr>
          <w:rFonts w:ascii="Times New Roman" w:hAnsi="Times New Roman"/>
          <w:i/>
          <w:sz w:val="24"/>
          <w:szCs w:val="24"/>
          <w:lang w:val="en-GB" w:eastAsia="es-ES"/>
        </w:rPr>
        <w:t>Sensory Analysis of Table Olives</w:t>
      </w:r>
      <w:r w:rsidRPr="00856C93">
        <w:rPr>
          <w:rFonts w:ascii="Times New Roman" w:hAnsi="Times New Roman"/>
          <w:sz w:val="24"/>
          <w:szCs w:val="24"/>
          <w:lang w:val="en-GB" w:eastAsia="es-ES"/>
        </w:rPr>
        <w:t>.</w:t>
      </w:r>
      <w:proofErr w:type="gramEnd"/>
      <w:r w:rsidR="00224AED" w:rsidRPr="00856C93">
        <w:rPr>
          <w:rFonts w:ascii="Times New Roman" w:hAnsi="Times New Roman"/>
          <w:sz w:val="24"/>
          <w:szCs w:val="24"/>
          <w:lang w:val="en-GB" w:eastAsia="es-ES"/>
        </w:rPr>
        <w:t xml:space="preserve"> </w:t>
      </w:r>
      <w:r w:rsidRPr="00856C93">
        <w:rPr>
          <w:rFonts w:ascii="Times New Roman" w:hAnsi="Times New Roman"/>
          <w:sz w:val="24"/>
          <w:szCs w:val="24"/>
          <w:lang w:val="en-GB" w:eastAsia="es-ES"/>
        </w:rPr>
        <w:t>COI/OT/Nº1/Rev 1 February 2010. Madrid: IOOC.</w:t>
      </w:r>
    </w:p>
    <w:p w:rsidR="00A44A46" w:rsidRPr="009F4E6F" w:rsidRDefault="00A44A46" w:rsidP="00573C2D">
      <w:pPr>
        <w:spacing w:after="0" w:line="480" w:lineRule="auto"/>
        <w:ind w:left="284" w:hanging="340"/>
        <w:jc w:val="both"/>
        <w:rPr>
          <w:rFonts w:ascii="Times New Roman" w:hAnsi="Times New Roman"/>
          <w:sz w:val="20"/>
          <w:szCs w:val="20"/>
          <w:lang w:eastAsia="es-ES"/>
        </w:rPr>
      </w:pPr>
      <w:proofErr w:type="gramStart"/>
      <w:r w:rsidRPr="00856C93">
        <w:rPr>
          <w:rFonts w:ascii="Times New Roman" w:hAnsi="Times New Roman"/>
          <w:sz w:val="24"/>
          <w:szCs w:val="24"/>
          <w:lang w:val="en-GB" w:eastAsia="es-ES"/>
        </w:rPr>
        <w:t xml:space="preserve">IOC (International Olive Council) </w:t>
      </w:r>
      <w:r w:rsidR="00224AED" w:rsidRPr="00856C93">
        <w:rPr>
          <w:rFonts w:ascii="Times New Roman" w:hAnsi="Times New Roman"/>
          <w:sz w:val="24"/>
          <w:szCs w:val="24"/>
          <w:lang w:val="en-GB" w:eastAsia="es-ES"/>
        </w:rPr>
        <w:t>(</w:t>
      </w:r>
      <w:r w:rsidRPr="00856C93">
        <w:rPr>
          <w:rFonts w:ascii="Times New Roman" w:hAnsi="Times New Roman"/>
          <w:sz w:val="24"/>
          <w:szCs w:val="24"/>
          <w:lang w:val="en-GB" w:eastAsia="es-ES"/>
        </w:rPr>
        <w:t>2013</w:t>
      </w:r>
      <w:r w:rsidR="00224AED" w:rsidRPr="00856C93">
        <w:rPr>
          <w:rFonts w:ascii="Times New Roman" w:hAnsi="Times New Roman"/>
          <w:sz w:val="24"/>
          <w:szCs w:val="24"/>
          <w:lang w:val="en-GB" w:eastAsia="es-ES"/>
        </w:rPr>
        <w:t>)</w:t>
      </w:r>
      <w:r w:rsidRPr="00856C93">
        <w:rPr>
          <w:rFonts w:ascii="Times New Roman" w:hAnsi="Times New Roman"/>
          <w:sz w:val="24"/>
          <w:szCs w:val="24"/>
          <w:lang w:val="en-GB" w:eastAsia="es-ES"/>
        </w:rPr>
        <w:t>.</w:t>
      </w:r>
      <w:proofErr w:type="gramEnd"/>
      <w:r w:rsidRPr="00856C93">
        <w:rPr>
          <w:rFonts w:ascii="Times New Roman" w:hAnsi="Times New Roman"/>
          <w:sz w:val="24"/>
          <w:szCs w:val="24"/>
          <w:lang w:val="en-GB" w:eastAsia="es-ES"/>
        </w:rPr>
        <w:t xml:space="preserve"> </w:t>
      </w:r>
      <w:r w:rsidRPr="00856C93">
        <w:rPr>
          <w:rFonts w:ascii="Times New Roman" w:hAnsi="Times New Roman"/>
          <w:i/>
          <w:sz w:val="24"/>
          <w:szCs w:val="24"/>
          <w:lang w:val="en-GB" w:eastAsia="es-ES"/>
        </w:rPr>
        <w:t>On line reference included in World table olives figures: production</w:t>
      </w:r>
      <w:r w:rsidRPr="00856C93">
        <w:rPr>
          <w:rFonts w:ascii="Times New Roman" w:hAnsi="Times New Roman"/>
          <w:sz w:val="24"/>
          <w:szCs w:val="24"/>
          <w:lang w:val="en-GB" w:eastAsia="es-ES"/>
        </w:rPr>
        <w:t xml:space="preserve">. </w:t>
      </w:r>
      <w:r w:rsidR="007D4DC3">
        <w:fldChar w:fldCharType="begin"/>
      </w:r>
      <w:r w:rsidR="007D4DC3" w:rsidRPr="00DD1433">
        <w:rPr>
          <w:lang w:val="en-US"/>
          <w:rPrChange w:id="2" w:author="Bibliotecaria" w:date="2015-05-27T13:22:00Z">
            <w:rPr/>
          </w:rPrChange>
        </w:rPr>
        <w:instrText xml:space="preserve"> HYPERLINK "http://www.internationaloliveoil.org/estaticos/view/132-world-table-olive-figures.%20Last%20Access%20%20February%202013" </w:instrText>
      </w:r>
      <w:r w:rsidR="007D4DC3">
        <w:fldChar w:fldCharType="separate"/>
      </w:r>
      <w:r w:rsidR="00224AED" w:rsidRPr="00856C93">
        <w:rPr>
          <w:rStyle w:val="Hipervnculo"/>
          <w:rFonts w:ascii="Times New Roman" w:hAnsi="Times New Roman"/>
          <w:color w:val="auto"/>
          <w:sz w:val="24"/>
          <w:szCs w:val="24"/>
          <w:u w:val="none"/>
        </w:rPr>
        <w:t xml:space="preserve">http://www.internationaloliveoil.org/estaticos/view/132-world-table-olive-figures. </w:t>
      </w:r>
      <w:proofErr w:type="spellStart"/>
      <w:r w:rsidR="00224AED" w:rsidRPr="009F4E6F">
        <w:rPr>
          <w:rStyle w:val="Hipervnculo"/>
          <w:rFonts w:ascii="Times New Roman" w:hAnsi="Times New Roman"/>
          <w:color w:val="auto"/>
          <w:sz w:val="24"/>
          <w:szCs w:val="24"/>
          <w:u w:val="none"/>
        </w:rPr>
        <w:t>Last</w:t>
      </w:r>
      <w:proofErr w:type="spellEnd"/>
      <w:r w:rsidR="00224AED" w:rsidRPr="009F4E6F">
        <w:rPr>
          <w:rStyle w:val="Hipervnculo"/>
          <w:rFonts w:ascii="Times New Roman" w:hAnsi="Times New Roman"/>
          <w:color w:val="auto"/>
          <w:sz w:val="24"/>
          <w:szCs w:val="24"/>
          <w:u w:val="none"/>
        </w:rPr>
        <w:t xml:space="preserve"> Access  </w:t>
      </w:r>
      <w:proofErr w:type="spellStart"/>
      <w:r w:rsidR="00224AED" w:rsidRPr="009F4E6F">
        <w:rPr>
          <w:rStyle w:val="Hipervnculo"/>
          <w:rFonts w:ascii="Times New Roman" w:hAnsi="Times New Roman"/>
          <w:color w:val="auto"/>
          <w:sz w:val="24"/>
          <w:szCs w:val="24"/>
          <w:u w:val="none"/>
        </w:rPr>
        <w:t>February</w:t>
      </w:r>
      <w:proofErr w:type="spellEnd"/>
      <w:r w:rsidR="00224AED" w:rsidRPr="009F4E6F">
        <w:rPr>
          <w:rStyle w:val="Hipervnculo"/>
          <w:rFonts w:ascii="Times New Roman" w:hAnsi="Times New Roman"/>
          <w:color w:val="auto"/>
          <w:sz w:val="24"/>
          <w:szCs w:val="24"/>
          <w:u w:val="none"/>
        </w:rPr>
        <w:t xml:space="preserve"> 2013</w:t>
      </w:r>
      <w:r w:rsidR="007D4DC3">
        <w:rPr>
          <w:rStyle w:val="Hipervnculo"/>
          <w:rFonts w:ascii="Times New Roman" w:hAnsi="Times New Roman"/>
          <w:color w:val="auto"/>
          <w:sz w:val="24"/>
          <w:szCs w:val="24"/>
          <w:u w:val="none"/>
        </w:rPr>
        <w:fldChar w:fldCharType="end"/>
      </w:r>
      <w:r w:rsidRPr="009F4E6F">
        <w:rPr>
          <w:rFonts w:ascii="Times New Roman" w:hAnsi="Times New Roman"/>
          <w:sz w:val="24"/>
          <w:szCs w:val="24"/>
          <w:lang w:eastAsia="es-ES"/>
        </w:rPr>
        <w:t>.</w:t>
      </w:r>
    </w:p>
    <w:p w:rsidR="00A44A46" w:rsidRPr="009F4E6F" w:rsidRDefault="00A44A46" w:rsidP="002C2720">
      <w:pPr>
        <w:spacing w:after="0" w:line="480" w:lineRule="auto"/>
        <w:ind w:left="284" w:hanging="340"/>
        <w:jc w:val="both"/>
        <w:rPr>
          <w:rFonts w:ascii="Times New Roman" w:hAnsi="Times New Roman"/>
          <w:sz w:val="24"/>
          <w:szCs w:val="24"/>
          <w:lang w:eastAsia="es-ES"/>
        </w:rPr>
      </w:pPr>
      <w:r w:rsidRPr="00856C93">
        <w:rPr>
          <w:rFonts w:ascii="Times New Roman" w:hAnsi="Times New Roman"/>
          <w:sz w:val="24"/>
          <w:szCs w:val="24"/>
          <w:lang w:eastAsia="es-ES"/>
        </w:rPr>
        <w:t xml:space="preserve">Moreno-Baquero, J.M., Bautista-Gallego, J., Garrido-Fernández, A., </w:t>
      </w:r>
      <w:r w:rsidR="00D72335" w:rsidRPr="00856C93">
        <w:rPr>
          <w:rFonts w:ascii="Times New Roman" w:hAnsi="Times New Roman"/>
          <w:sz w:val="24"/>
          <w:szCs w:val="24"/>
          <w:lang w:eastAsia="es-ES"/>
        </w:rPr>
        <w:t xml:space="preserve">&amp; </w:t>
      </w:r>
      <w:r w:rsidRPr="00856C93">
        <w:rPr>
          <w:rFonts w:ascii="Times New Roman" w:hAnsi="Times New Roman"/>
          <w:sz w:val="24"/>
          <w:szCs w:val="24"/>
          <w:lang w:eastAsia="es-ES"/>
        </w:rPr>
        <w:t xml:space="preserve">López-López, A. </w:t>
      </w:r>
      <w:r w:rsidR="00D72335" w:rsidRPr="00856C93">
        <w:rPr>
          <w:rFonts w:ascii="Times New Roman" w:hAnsi="Times New Roman"/>
          <w:sz w:val="24"/>
          <w:szCs w:val="24"/>
          <w:lang w:eastAsia="es-ES"/>
        </w:rPr>
        <w:t>(</w:t>
      </w:r>
      <w:r w:rsidRPr="00856C93">
        <w:rPr>
          <w:rFonts w:ascii="Times New Roman" w:hAnsi="Times New Roman"/>
          <w:sz w:val="24"/>
          <w:szCs w:val="24"/>
          <w:lang w:eastAsia="es-ES"/>
        </w:rPr>
        <w:t>2012</w:t>
      </w:r>
      <w:r w:rsidR="00D72335" w:rsidRPr="00856C93">
        <w:rPr>
          <w:rFonts w:ascii="Times New Roman" w:hAnsi="Times New Roman"/>
          <w:sz w:val="24"/>
          <w:szCs w:val="24"/>
          <w:lang w:eastAsia="es-ES"/>
        </w:rPr>
        <w:t>)</w:t>
      </w:r>
      <w:r w:rsidRPr="00856C93">
        <w:rPr>
          <w:rFonts w:ascii="Times New Roman" w:hAnsi="Times New Roman"/>
          <w:sz w:val="24"/>
          <w:szCs w:val="24"/>
          <w:lang w:eastAsia="es-ES"/>
        </w:rPr>
        <w:t xml:space="preserve">. </w:t>
      </w:r>
      <w:r w:rsidR="0015760E" w:rsidRPr="00856C93">
        <w:rPr>
          <w:rFonts w:ascii="Times New Roman" w:hAnsi="Times New Roman"/>
          <w:sz w:val="24"/>
          <w:szCs w:val="24"/>
          <w:lang w:val="en-US" w:eastAsia="es-ES"/>
        </w:rPr>
        <w:t xml:space="preserve">Mineral content and sensory </w:t>
      </w:r>
      <w:proofErr w:type="spellStart"/>
      <w:r w:rsidR="0015760E" w:rsidRPr="00856C93">
        <w:rPr>
          <w:rFonts w:ascii="Times New Roman" w:hAnsi="Times New Roman"/>
          <w:sz w:val="24"/>
          <w:szCs w:val="24"/>
          <w:lang w:val="en-US" w:eastAsia="es-ES"/>
        </w:rPr>
        <w:t>ch</w:t>
      </w:r>
      <w:r w:rsidRPr="00856C93">
        <w:rPr>
          <w:rFonts w:ascii="Times New Roman" w:hAnsi="Times New Roman"/>
          <w:sz w:val="24"/>
          <w:szCs w:val="24"/>
          <w:lang w:val="en-GB" w:eastAsia="es-ES"/>
        </w:rPr>
        <w:t>aracteristics</w:t>
      </w:r>
      <w:proofErr w:type="spellEnd"/>
      <w:r w:rsidRPr="00856C93">
        <w:rPr>
          <w:rFonts w:ascii="Times New Roman" w:hAnsi="Times New Roman"/>
          <w:sz w:val="24"/>
          <w:szCs w:val="24"/>
          <w:lang w:val="en-GB" w:eastAsia="es-ES"/>
        </w:rPr>
        <w:t xml:space="preserve"> of </w:t>
      </w:r>
      <w:proofErr w:type="spellStart"/>
      <w:r w:rsidRPr="00856C93">
        <w:rPr>
          <w:rFonts w:ascii="Times New Roman" w:hAnsi="Times New Roman"/>
          <w:sz w:val="24"/>
          <w:szCs w:val="24"/>
          <w:lang w:val="en-GB" w:eastAsia="es-ES"/>
        </w:rPr>
        <w:t>Gordal</w:t>
      </w:r>
      <w:proofErr w:type="spellEnd"/>
      <w:r w:rsidRPr="00856C93">
        <w:rPr>
          <w:rFonts w:ascii="Times New Roman" w:hAnsi="Times New Roman"/>
          <w:sz w:val="24"/>
          <w:szCs w:val="24"/>
          <w:lang w:val="en-GB" w:eastAsia="es-ES"/>
        </w:rPr>
        <w:t xml:space="preserve"> green table olives fermented in chloride salt mixtures. </w:t>
      </w:r>
      <w:proofErr w:type="spellStart"/>
      <w:r w:rsidRPr="009F4E6F">
        <w:rPr>
          <w:rFonts w:ascii="Times New Roman" w:hAnsi="Times New Roman"/>
          <w:i/>
          <w:sz w:val="24"/>
          <w:szCs w:val="24"/>
          <w:lang w:eastAsia="es-ES"/>
        </w:rPr>
        <w:t>J</w:t>
      </w:r>
      <w:r w:rsidR="008D6915" w:rsidRPr="009F4E6F">
        <w:rPr>
          <w:rFonts w:ascii="Times New Roman" w:hAnsi="Times New Roman"/>
          <w:i/>
          <w:sz w:val="24"/>
          <w:szCs w:val="24"/>
          <w:lang w:eastAsia="es-ES"/>
        </w:rPr>
        <w:t>ournal</w:t>
      </w:r>
      <w:proofErr w:type="spellEnd"/>
      <w:r w:rsidR="008D6915" w:rsidRPr="009F4E6F">
        <w:rPr>
          <w:rFonts w:ascii="Times New Roman" w:hAnsi="Times New Roman"/>
          <w:i/>
          <w:sz w:val="24"/>
          <w:szCs w:val="24"/>
          <w:lang w:eastAsia="es-ES"/>
        </w:rPr>
        <w:t xml:space="preserve"> of</w:t>
      </w:r>
      <w:r w:rsidRPr="009F4E6F">
        <w:rPr>
          <w:rFonts w:ascii="Times New Roman" w:hAnsi="Times New Roman"/>
          <w:i/>
          <w:sz w:val="24"/>
          <w:szCs w:val="24"/>
          <w:lang w:eastAsia="es-ES"/>
        </w:rPr>
        <w:t xml:space="preserve"> </w:t>
      </w:r>
      <w:proofErr w:type="spellStart"/>
      <w:r w:rsidRPr="009F4E6F">
        <w:rPr>
          <w:rFonts w:ascii="Times New Roman" w:hAnsi="Times New Roman"/>
          <w:i/>
          <w:sz w:val="24"/>
          <w:szCs w:val="24"/>
          <w:lang w:eastAsia="es-ES"/>
        </w:rPr>
        <w:t>Food</w:t>
      </w:r>
      <w:proofErr w:type="spellEnd"/>
      <w:r w:rsidRPr="009F4E6F">
        <w:rPr>
          <w:rFonts w:ascii="Times New Roman" w:hAnsi="Times New Roman"/>
          <w:i/>
          <w:sz w:val="24"/>
          <w:szCs w:val="24"/>
          <w:lang w:eastAsia="es-ES"/>
        </w:rPr>
        <w:t xml:space="preserve"> </w:t>
      </w:r>
      <w:proofErr w:type="spellStart"/>
      <w:r w:rsidRPr="009F4E6F">
        <w:rPr>
          <w:rFonts w:ascii="Times New Roman" w:hAnsi="Times New Roman"/>
          <w:i/>
          <w:sz w:val="24"/>
          <w:szCs w:val="24"/>
          <w:lang w:eastAsia="es-ES"/>
        </w:rPr>
        <w:t>Sci</w:t>
      </w:r>
      <w:r w:rsidR="008D6915" w:rsidRPr="009F4E6F">
        <w:rPr>
          <w:rFonts w:ascii="Times New Roman" w:hAnsi="Times New Roman"/>
          <w:i/>
          <w:sz w:val="24"/>
          <w:szCs w:val="24"/>
          <w:lang w:eastAsia="es-ES"/>
        </w:rPr>
        <w:t>ence</w:t>
      </w:r>
      <w:proofErr w:type="spellEnd"/>
      <w:r w:rsidRPr="009F4E6F">
        <w:rPr>
          <w:rFonts w:ascii="Times New Roman" w:hAnsi="Times New Roman"/>
          <w:i/>
          <w:sz w:val="24"/>
          <w:szCs w:val="24"/>
          <w:lang w:eastAsia="es-ES"/>
        </w:rPr>
        <w:t>, 77</w:t>
      </w:r>
      <w:r w:rsidRPr="009F4E6F">
        <w:rPr>
          <w:rFonts w:ascii="Times New Roman" w:hAnsi="Times New Roman"/>
          <w:sz w:val="24"/>
          <w:szCs w:val="24"/>
          <w:lang w:eastAsia="es-ES"/>
        </w:rPr>
        <w:t>, S107-S114.</w:t>
      </w:r>
    </w:p>
    <w:p w:rsidR="00A44A46" w:rsidRPr="00856C93" w:rsidRDefault="00A44A46" w:rsidP="004F6ABE">
      <w:pPr>
        <w:spacing w:line="480" w:lineRule="auto"/>
        <w:ind w:left="284" w:hanging="340"/>
        <w:jc w:val="both"/>
        <w:rPr>
          <w:rFonts w:ascii="Times New Roman" w:hAnsi="Times New Roman"/>
          <w:sz w:val="24"/>
          <w:szCs w:val="24"/>
          <w:lang w:val="en-US" w:eastAsia="es-ES"/>
        </w:rPr>
      </w:pPr>
      <w:r w:rsidRPr="00856C93">
        <w:rPr>
          <w:rFonts w:ascii="Times New Roman" w:hAnsi="Times New Roman"/>
          <w:sz w:val="24"/>
          <w:szCs w:val="24"/>
          <w:lang w:eastAsia="es-ES"/>
        </w:rPr>
        <w:t xml:space="preserve">Rodríguez Gómez, F., Bautista Gallego, J., Arroyo López, F.N., Romero Gil, V., Jiménez Díaz, R., Garrido Fernández, A., </w:t>
      </w:r>
      <w:r w:rsidR="005F16F6" w:rsidRPr="00856C93">
        <w:rPr>
          <w:rFonts w:ascii="Times New Roman" w:hAnsi="Times New Roman"/>
          <w:sz w:val="24"/>
          <w:szCs w:val="24"/>
          <w:lang w:eastAsia="es-ES"/>
        </w:rPr>
        <w:t xml:space="preserve">&amp; </w:t>
      </w:r>
      <w:r w:rsidRPr="00856C93">
        <w:rPr>
          <w:rFonts w:ascii="Times New Roman" w:hAnsi="Times New Roman"/>
          <w:sz w:val="24"/>
          <w:szCs w:val="24"/>
          <w:lang w:eastAsia="es-ES"/>
        </w:rPr>
        <w:t xml:space="preserve">García </w:t>
      </w:r>
      <w:proofErr w:type="spellStart"/>
      <w:r w:rsidRPr="00856C93">
        <w:rPr>
          <w:rFonts w:ascii="Times New Roman" w:hAnsi="Times New Roman"/>
          <w:sz w:val="24"/>
          <w:szCs w:val="24"/>
          <w:lang w:eastAsia="es-ES"/>
        </w:rPr>
        <w:t>García</w:t>
      </w:r>
      <w:proofErr w:type="spellEnd"/>
      <w:r w:rsidRPr="00856C93">
        <w:rPr>
          <w:rFonts w:ascii="Times New Roman" w:hAnsi="Times New Roman"/>
          <w:sz w:val="24"/>
          <w:szCs w:val="24"/>
          <w:lang w:eastAsia="es-ES"/>
        </w:rPr>
        <w:t xml:space="preserve">, P. </w:t>
      </w:r>
      <w:r w:rsidR="005F16F6" w:rsidRPr="00856C93">
        <w:rPr>
          <w:rFonts w:ascii="Times New Roman" w:hAnsi="Times New Roman"/>
          <w:sz w:val="24"/>
          <w:szCs w:val="24"/>
          <w:lang w:eastAsia="es-ES"/>
        </w:rPr>
        <w:t>(</w:t>
      </w:r>
      <w:r w:rsidRPr="00856C93">
        <w:rPr>
          <w:rFonts w:ascii="Times New Roman" w:hAnsi="Times New Roman"/>
          <w:sz w:val="24"/>
          <w:szCs w:val="24"/>
          <w:lang w:eastAsia="es-ES"/>
        </w:rPr>
        <w:t>2013</w:t>
      </w:r>
      <w:r w:rsidR="005F16F6" w:rsidRPr="00856C93">
        <w:rPr>
          <w:rFonts w:ascii="Times New Roman" w:hAnsi="Times New Roman"/>
          <w:sz w:val="24"/>
          <w:szCs w:val="24"/>
          <w:lang w:eastAsia="es-ES"/>
        </w:rPr>
        <w:t>).</w:t>
      </w:r>
      <w:r w:rsidRPr="00856C93">
        <w:rPr>
          <w:rFonts w:ascii="Times New Roman" w:hAnsi="Times New Roman"/>
          <w:sz w:val="24"/>
          <w:szCs w:val="24"/>
          <w:lang w:eastAsia="es-ES"/>
        </w:rPr>
        <w:t xml:space="preserve"> </w:t>
      </w:r>
      <w:proofErr w:type="gramStart"/>
      <w:r w:rsidR="00812FC5" w:rsidRPr="00856C93">
        <w:rPr>
          <w:rFonts w:ascii="Times New Roman" w:hAnsi="Times New Roman"/>
          <w:sz w:val="24"/>
          <w:szCs w:val="24"/>
          <w:lang w:val="en-US" w:eastAsia="es-ES"/>
        </w:rPr>
        <w:t xml:space="preserve">Table olive fermentation with multifunctional </w:t>
      </w:r>
      <w:r w:rsidR="00812FC5" w:rsidRPr="00856C93">
        <w:rPr>
          <w:rFonts w:ascii="Times New Roman" w:hAnsi="Times New Roman"/>
          <w:i/>
          <w:sz w:val="24"/>
          <w:szCs w:val="24"/>
          <w:lang w:val="en-US" w:eastAsia="es-ES"/>
        </w:rPr>
        <w:t xml:space="preserve">Lactobacillus </w:t>
      </w:r>
      <w:proofErr w:type="spellStart"/>
      <w:r w:rsidR="00812FC5" w:rsidRPr="00856C93">
        <w:rPr>
          <w:rFonts w:ascii="Times New Roman" w:hAnsi="Times New Roman"/>
          <w:i/>
          <w:sz w:val="24"/>
          <w:szCs w:val="24"/>
          <w:lang w:val="en-US" w:eastAsia="es-ES"/>
        </w:rPr>
        <w:t>pentosus</w:t>
      </w:r>
      <w:proofErr w:type="spellEnd"/>
      <w:r w:rsidR="00812FC5" w:rsidRPr="00856C93">
        <w:rPr>
          <w:rFonts w:ascii="Times New Roman" w:hAnsi="Times New Roman"/>
          <w:sz w:val="24"/>
          <w:szCs w:val="24"/>
          <w:lang w:val="en-US" w:eastAsia="es-ES"/>
        </w:rPr>
        <w:t xml:space="preserve"> strains.</w:t>
      </w:r>
      <w:proofErr w:type="gramEnd"/>
      <w:r w:rsidR="00812FC5" w:rsidRPr="00856C93">
        <w:rPr>
          <w:rFonts w:ascii="Times New Roman" w:hAnsi="Times New Roman"/>
          <w:sz w:val="24"/>
          <w:szCs w:val="24"/>
          <w:lang w:val="en-US" w:eastAsia="es-ES"/>
        </w:rPr>
        <w:t xml:space="preserve"> </w:t>
      </w:r>
      <w:r w:rsidR="008E4C26" w:rsidRPr="00856C93">
        <w:rPr>
          <w:rFonts w:ascii="Times New Roman" w:hAnsi="Times New Roman"/>
          <w:i/>
          <w:sz w:val="24"/>
          <w:szCs w:val="24"/>
          <w:lang w:val="en-US" w:eastAsia="es-ES"/>
        </w:rPr>
        <w:t>Food Control</w:t>
      </w:r>
      <w:r w:rsidR="008E4C26" w:rsidRPr="00856C93">
        <w:rPr>
          <w:rFonts w:ascii="Times New Roman" w:hAnsi="Times New Roman"/>
          <w:sz w:val="24"/>
          <w:szCs w:val="24"/>
          <w:lang w:val="en-US" w:eastAsia="es-ES"/>
        </w:rPr>
        <w:t xml:space="preserve">, </w:t>
      </w:r>
      <w:r w:rsidR="008E4C26" w:rsidRPr="00856C93">
        <w:rPr>
          <w:rFonts w:ascii="Times New Roman" w:hAnsi="Times New Roman"/>
          <w:i/>
          <w:sz w:val="24"/>
          <w:szCs w:val="24"/>
          <w:lang w:val="en-US" w:eastAsia="es-ES"/>
        </w:rPr>
        <w:t>34</w:t>
      </w:r>
      <w:r w:rsidR="008E4C26" w:rsidRPr="00856C93">
        <w:rPr>
          <w:rFonts w:ascii="Times New Roman" w:hAnsi="Times New Roman"/>
          <w:sz w:val="24"/>
          <w:szCs w:val="24"/>
          <w:lang w:val="en-US" w:eastAsia="es-ES"/>
        </w:rPr>
        <w:t>, 96-105.</w:t>
      </w:r>
    </w:p>
    <w:p w:rsidR="008E2A1A" w:rsidRPr="00817F8D" w:rsidRDefault="008E2A1A" w:rsidP="004F6ABE">
      <w:pPr>
        <w:spacing w:line="480" w:lineRule="auto"/>
        <w:ind w:left="284" w:hanging="340"/>
        <w:jc w:val="both"/>
        <w:rPr>
          <w:rFonts w:ascii="Times New Roman" w:hAnsi="Times New Roman"/>
          <w:sz w:val="24"/>
          <w:szCs w:val="24"/>
          <w:lang w:val="en-US" w:eastAsia="es-ES"/>
        </w:rPr>
      </w:pPr>
      <w:r w:rsidRPr="00856C93">
        <w:rPr>
          <w:rFonts w:ascii="Times New Roman" w:hAnsi="Times New Roman"/>
          <w:sz w:val="24"/>
          <w:szCs w:val="24"/>
        </w:rPr>
        <w:t xml:space="preserve">Romero Gil, V., Bautista Gallego, J., Rodríguez Gómez, F., García </w:t>
      </w:r>
      <w:proofErr w:type="spellStart"/>
      <w:r w:rsidRPr="00856C93">
        <w:rPr>
          <w:rFonts w:ascii="Times New Roman" w:hAnsi="Times New Roman"/>
          <w:sz w:val="24"/>
          <w:szCs w:val="24"/>
        </w:rPr>
        <w:t>García</w:t>
      </w:r>
      <w:proofErr w:type="spellEnd"/>
      <w:r w:rsidRPr="00856C93">
        <w:rPr>
          <w:rFonts w:ascii="Times New Roman" w:hAnsi="Times New Roman"/>
          <w:sz w:val="24"/>
          <w:szCs w:val="24"/>
        </w:rPr>
        <w:t>, P., Jiménez Díaz, R.,</w:t>
      </w:r>
      <w:r w:rsidR="00624F77" w:rsidRPr="00856C93">
        <w:rPr>
          <w:rFonts w:ascii="Times New Roman" w:hAnsi="Times New Roman"/>
          <w:sz w:val="24"/>
          <w:szCs w:val="24"/>
        </w:rPr>
        <w:t xml:space="preserve"> </w:t>
      </w:r>
      <w:r w:rsidRPr="00856C93">
        <w:rPr>
          <w:rFonts w:ascii="Times New Roman" w:hAnsi="Times New Roman"/>
          <w:sz w:val="24"/>
          <w:szCs w:val="24"/>
        </w:rPr>
        <w:t xml:space="preserve">Garrido Fernández, A.,  Arroyo López, F.N. </w:t>
      </w:r>
      <w:r w:rsidR="00624F77" w:rsidRPr="00856C93">
        <w:rPr>
          <w:rFonts w:ascii="Times New Roman" w:hAnsi="Times New Roman"/>
          <w:sz w:val="24"/>
          <w:szCs w:val="24"/>
        </w:rPr>
        <w:t>(</w:t>
      </w:r>
      <w:r w:rsidRPr="00856C93">
        <w:rPr>
          <w:rFonts w:ascii="Times New Roman" w:hAnsi="Times New Roman"/>
          <w:sz w:val="24"/>
          <w:szCs w:val="24"/>
        </w:rPr>
        <w:t>2013</w:t>
      </w:r>
      <w:r w:rsidR="00624F77" w:rsidRPr="00856C93">
        <w:rPr>
          <w:rFonts w:ascii="Times New Roman" w:hAnsi="Times New Roman"/>
          <w:sz w:val="24"/>
          <w:szCs w:val="24"/>
        </w:rPr>
        <w:t>)</w:t>
      </w:r>
      <w:r w:rsidRPr="00856C93">
        <w:rPr>
          <w:rFonts w:ascii="Times New Roman" w:hAnsi="Times New Roman"/>
          <w:sz w:val="24"/>
          <w:szCs w:val="24"/>
        </w:rPr>
        <w:t xml:space="preserve">. </w:t>
      </w:r>
      <w:r w:rsidR="009B07E9" w:rsidRPr="00856C93">
        <w:rPr>
          <w:rFonts w:ascii="Times New Roman" w:hAnsi="Times New Roman"/>
          <w:sz w:val="24"/>
          <w:szCs w:val="24"/>
          <w:lang w:val="en-US"/>
        </w:rPr>
        <w:t xml:space="preserve">Evaluating the </w:t>
      </w:r>
      <w:r w:rsidR="009B07E9" w:rsidRPr="00856C93">
        <w:rPr>
          <w:rFonts w:ascii="Times New Roman" w:hAnsi="Times New Roman"/>
          <w:sz w:val="24"/>
          <w:szCs w:val="24"/>
          <w:lang w:val="en-US"/>
        </w:rPr>
        <w:lastRenderedPageBreak/>
        <w:t xml:space="preserve">individual effects of temperature and salt on table olive related microorganisms. </w:t>
      </w:r>
      <w:r w:rsidR="00E421EA" w:rsidRPr="00817F8D">
        <w:rPr>
          <w:rFonts w:ascii="Times New Roman" w:hAnsi="Times New Roman"/>
          <w:i/>
          <w:sz w:val="24"/>
          <w:szCs w:val="24"/>
          <w:lang w:val="en-US"/>
        </w:rPr>
        <w:t>Food Microbiology</w:t>
      </w:r>
      <w:r w:rsidR="00E421EA" w:rsidRPr="00817F8D">
        <w:rPr>
          <w:rFonts w:ascii="Times New Roman" w:hAnsi="Times New Roman"/>
          <w:sz w:val="24"/>
          <w:szCs w:val="24"/>
          <w:lang w:val="en-US"/>
        </w:rPr>
        <w:t xml:space="preserve">, </w:t>
      </w:r>
      <w:r w:rsidR="00E421EA" w:rsidRPr="00817F8D">
        <w:rPr>
          <w:rFonts w:ascii="Times New Roman" w:hAnsi="Times New Roman"/>
          <w:i/>
          <w:sz w:val="24"/>
          <w:szCs w:val="24"/>
          <w:lang w:val="en-US"/>
        </w:rPr>
        <w:t>33,</w:t>
      </w:r>
      <w:r w:rsidR="00E421EA" w:rsidRPr="00817F8D">
        <w:rPr>
          <w:rFonts w:ascii="Times New Roman" w:hAnsi="Times New Roman"/>
          <w:sz w:val="24"/>
          <w:szCs w:val="24"/>
          <w:lang w:val="en-US"/>
        </w:rPr>
        <w:t xml:space="preserve"> 178-184.</w:t>
      </w:r>
    </w:p>
    <w:p w:rsidR="00A44A46" w:rsidRPr="00856C93" w:rsidRDefault="00641BDA" w:rsidP="00452F7B">
      <w:pPr>
        <w:autoSpaceDE w:val="0"/>
        <w:autoSpaceDN w:val="0"/>
        <w:adjustRightInd w:val="0"/>
        <w:spacing w:after="0" w:line="480" w:lineRule="auto"/>
        <w:ind w:left="425" w:hanging="425"/>
        <w:jc w:val="both"/>
        <w:rPr>
          <w:rFonts w:ascii="Times New Roman" w:hAnsi="Times New Roman"/>
          <w:sz w:val="24"/>
          <w:szCs w:val="24"/>
          <w:lang w:val="en-GB" w:eastAsia="es-ES"/>
        </w:rPr>
      </w:pPr>
      <w:proofErr w:type="gramStart"/>
      <w:r w:rsidRPr="00B7215C">
        <w:rPr>
          <w:rFonts w:ascii="Times New Roman" w:hAnsi="Times New Roman"/>
          <w:sz w:val="24"/>
          <w:szCs w:val="24"/>
          <w:lang w:val="en-GB" w:eastAsia="es-ES"/>
        </w:rPr>
        <w:t xml:space="preserve">Sánchez, A.H., </w:t>
      </w:r>
      <w:proofErr w:type="spellStart"/>
      <w:r w:rsidRPr="00B7215C">
        <w:rPr>
          <w:rFonts w:ascii="Times New Roman" w:hAnsi="Times New Roman"/>
          <w:sz w:val="24"/>
          <w:szCs w:val="24"/>
          <w:lang w:val="en-GB" w:eastAsia="es-ES"/>
        </w:rPr>
        <w:t>Montaño</w:t>
      </w:r>
      <w:proofErr w:type="spellEnd"/>
      <w:r w:rsidRPr="00B7215C">
        <w:rPr>
          <w:rFonts w:ascii="Times New Roman" w:hAnsi="Times New Roman"/>
          <w:sz w:val="24"/>
          <w:szCs w:val="24"/>
          <w:lang w:val="en-GB" w:eastAsia="es-ES"/>
        </w:rPr>
        <w:t xml:space="preserve">, A., &amp; </w:t>
      </w:r>
      <w:proofErr w:type="spellStart"/>
      <w:r w:rsidRPr="00B7215C">
        <w:rPr>
          <w:rFonts w:ascii="Times New Roman" w:hAnsi="Times New Roman"/>
          <w:sz w:val="24"/>
          <w:szCs w:val="24"/>
          <w:lang w:val="en-GB" w:eastAsia="es-ES"/>
        </w:rPr>
        <w:t>Rejano</w:t>
      </w:r>
      <w:proofErr w:type="spellEnd"/>
      <w:r w:rsidRPr="00B7215C">
        <w:rPr>
          <w:rFonts w:ascii="Times New Roman" w:hAnsi="Times New Roman"/>
          <w:sz w:val="24"/>
          <w:szCs w:val="24"/>
          <w:lang w:val="en-GB" w:eastAsia="es-ES"/>
        </w:rPr>
        <w:t>, L. (1997).</w:t>
      </w:r>
      <w:proofErr w:type="gramEnd"/>
      <w:r w:rsidRPr="00B7215C">
        <w:rPr>
          <w:rFonts w:ascii="Times New Roman" w:hAnsi="Times New Roman"/>
          <w:sz w:val="24"/>
          <w:szCs w:val="24"/>
          <w:lang w:val="en-GB" w:eastAsia="es-ES"/>
        </w:rPr>
        <w:t xml:space="preserve"> </w:t>
      </w:r>
      <w:proofErr w:type="gramStart"/>
      <w:r w:rsidR="00A44A46" w:rsidRPr="00856C93">
        <w:rPr>
          <w:rFonts w:ascii="Times New Roman" w:hAnsi="Times New Roman"/>
          <w:sz w:val="24"/>
          <w:szCs w:val="24"/>
          <w:lang w:val="en-GB" w:eastAsia="es-ES"/>
        </w:rPr>
        <w:t>Effect of preservation treatment, light, and storage time on quality parameters of Spanish style green olives.</w:t>
      </w:r>
      <w:proofErr w:type="gramEnd"/>
      <w:r w:rsidR="00A44A46" w:rsidRPr="00856C93">
        <w:rPr>
          <w:rFonts w:ascii="Times New Roman" w:hAnsi="Times New Roman"/>
          <w:sz w:val="24"/>
          <w:szCs w:val="24"/>
          <w:lang w:val="en-GB" w:eastAsia="es-ES"/>
        </w:rPr>
        <w:t xml:space="preserve"> </w:t>
      </w:r>
      <w:r w:rsidR="00A44A46" w:rsidRPr="00856C93">
        <w:rPr>
          <w:rFonts w:ascii="Times New Roman" w:hAnsi="Times New Roman"/>
          <w:i/>
          <w:sz w:val="24"/>
          <w:szCs w:val="24"/>
          <w:lang w:val="en-GB" w:eastAsia="es-ES"/>
        </w:rPr>
        <w:t>Journal of Agricultur</w:t>
      </w:r>
      <w:r w:rsidR="00832665" w:rsidRPr="00856C93">
        <w:rPr>
          <w:rFonts w:ascii="Times New Roman" w:hAnsi="Times New Roman"/>
          <w:i/>
          <w:sz w:val="24"/>
          <w:szCs w:val="24"/>
          <w:lang w:val="en-GB" w:eastAsia="es-ES"/>
        </w:rPr>
        <w:t>al</w:t>
      </w:r>
      <w:r w:rsidR="00A44A46" w:rsidRPr="00856C93">
        <w:rPr>
          <w:rFonts w:ascii="Times New Roman" w:hAnsi="Times New Roman"/>
          <w:i/>
          <w:sz w:val="24"/>
          <w:szCs w:val="24"/>
          <w:lang w:val="en-GB" w:eastAsia="es-ES"/>
        </w:rPr>
        <w:t xml:space="preserve"> and Food Chemistry, 45</w:t>
      </w:r>
      <w:r w:rsidR="00A44A46" w:rsidRPr="00856C93">
        <w:rPr>
          <w:rFonts w:ascii="Times New Roman" w:hAnsi="Times New Roman"/>
          <w:sz w:val="24"/>
          <w:szCs w:val="24"/>
          <w:lang w:val="en-GB" w:eastAsia="es-ES"/>
        </w:rPr>
        <w:t>, 3881–3886.</w:t>
      </w:r>
    </w:p>
    <w:p w:rsidR="004D4193" w:rsidRPr="00856C93" w:rsidRDefault="004D4193" w:rsidP="00FB3D97">
      <w:pPr>
        <w:rPr>
          <w:rFonts w:ascii="Times New Roman" w:hAnsi="Times New Roman"/>
          <w:sz w:val="24"/>
          <w:szCs w:val="24"/>
          <w:lang w:val="en-GB"/>
        </w:rPr>
      </w:pPr>
    </w:p>
    <w:sectPr w:rsidR="004D4193" w:rsidRPr="00856C93" w:rsidSect="00933EA0">
      <w:pgSz w:w="11906" w:h="16838"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C3" w:rsidRDefault="007D4DC3" w:rsidP="00B22A49">
      <w:pPr>
        <w:spacing w:after="0" w:line="240" w:lineRule="auto"/>
      </w:pPr>
      <w:r>
        <w:separator/>
      </w:r>
    </w:p>
  </w:endnote>
  <w:endnote w:type="continuationSeparator" w:id="0">
    <w:p w:rsidR="007D4DC3" w:rsidRDefault="007D4DC3" w:rsidP="00B2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thematica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9A" w:rsidRPr="00D42A64" w:rsidRDefault="00DC182D">
    <w:pPr>
      <w:pStyle w:val="Piedepgina"/>
      <w:jc w:val="center"/>
      <w:rPr>
        <w:rFonts w:ascii="Times New Roman" w:hAnsi="Times New Roman"/>
        <w:sz w:val="24"/>
        <w:szCs w:val="24"/>
      </w:rPr>
    </w:pPr>
    <w:r w:rsidRPr="00D42A64">
      <w:rPr>
        <w:rFonts w:ascii="Times New Roman" w:hAnsi="Times New Roman"/>
        <w:b/>
        <w:sz w:val="24"/>
        <w:szCs w:val="24"/>
      </w:rPr>
      <w:fldChar w:fldCharType="begin"/>
    </w:r>
    <w:r w:rsidR="00896F9A" w:rsidRPr="00D42A64">
      <w:rPr>
        <w:rFonts w:ascii="Times New Roman" w:hAnsi="Times New Roman"/>
        <w:b/>
        <w:sz w:val="24"/>
        <w:szCs w:val="24"/>
      </w:rPr>
      <w:instrText xml:space="preserve"> PAGE   \* MERGEFORMAT </w:instrText>
    </w:r>
    <w:r w:rsidRPr="00D42A64">
      <w:rPr>
        <w:rFonts w:ascii="Times New Roman" w:hAnsi="Times New Roman"/>
        <w:b/>
        <w:sz w:val="24"/>
        <w:szCs w:val="24"/>
      </w:rPr>
      <w:fldChar w:fldCharType="separate"/>
    </w:r>
    <w:r w:rsidR="00DD1433">
      <w:rPr>
        <w:rFonts w:ascii="Times New Roman" w:hAnsi="Times New Roman"/>
        <w:b/>
        <w:noProof/>
        <w:sz w:val="24"/>
        <w:szCs w:val="24"/>
      </w:rPr>
      <w:t>1</w:t>
    </w:r>
    <w:r w:rsidRPr="00D42A64">
      <w:rPr>
        <w:rFonts w:ascii="Times New Roman" w:hAnsi="Times New Roman"/>
        <w:b/>
        <w:sz w:val="24"/>
        <w:szCs w:val="24"/>
      </w:rPr>
      <w:fldChar w:fldCharType="end"/>
    </w:r>
  </w:p>
  <w:p w:rsidR="00896F9A" w:rsidRDefault="00896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C3" w:rsidRDefault="007D4DC3" w:rsidP="00B22A49">
      <w:pPr>
        <w:spacing w:after="0" w:line="240" w:lineRule="auto"/>
      </w:pPr>
      <w:r>
        <w:separator/>
      </w:r>
    </w:p>
  </w:footnote>
  <w:footnote w:type="continuationSeparator" w:id="0">
    <w:p w:rsidR="007D4DC3" w:rsidRDefault="007D4DC3" w:rsidP="00B22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6DEC"/>
    <w:multiLevelType w:val="hybridMultilevel"/>
    <w:tmpl w:val="69BEFD50"/>
    <w:lvl w:ilvl="0" w:tplc="DB92318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628233A"/>
    <w:multiLevelType w:val="hybridMultilevel"/>
    <w:tmpl w:val="D1B8F740"/>
    <w:lvl w:ilvl="0" w:tplc="EE5496EC">
      <w:start w:val="1"/>
      <w:numFmt w:val="decimal"/>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7E"/>
    <w:rsid w:val="00003CB0"/>
    <w:rsid w:val="00003CDB"/>
    <w:rsid w:val="000042DB"/>
    <w:rsid w:val="00004D5B"/>
    <w:rsid w:val="00006AFE"/>
    <w:rsid w:val="0001225E"/>
    <w:rsid w:val="00012F30"/>
    <w:rsid w:val="00013A28"/>
    <w:rsid w:val="000149D2"/>
    <w:rsid w:val="000161C0"/>
    <w:rsid w:val="00024FE7"/>
    <w:rsid w:val="00025B9E"/>
    <w:rsid w:val="000269B5"/>
    <w:rsid w:val="00030914"/>
    <w:rsid w:val="00031464"/>
    <w:rsid w:val="000331D2"/>
    <w:rsid w:val="0003465E"/>
    <w:rsid w:val="00041968"/>
    <w:rsid w:val="0004244B"/>
    <w:rsid w:val="000436F2"/>
    <w:rsid w:val="000437CB"/>
    <w:rsid w:val="00046B9F"/>
    <w:rsid w:val="00051FC7"/>
    <w:rsid w:val="00055F6F"/>
    <w:rsid w:val="00056A35"/>
    <w:rsid w:val="00056BAE"/>
    <w:rsid w:val="00060F23"/>
    <w:rsid w:val="00066208"/>
    <w:rsid w:val="000733DC"/>
    <w:rsid w:val="000757EB"/>
    <w:rsid w:val="00076361"/>
    <w:rsid w:val="00080BFE"/>
    <w:rsid w:val="000810A3"/>
    <w:rsid w:val="0008186D"/>
    <w:rsid w:val="000820A5"/>
    <w:rsid w:val="000840A4"/>
    <w:rsid w:val="0008665A"/>
    <w:rsid w:val="00086AF6"/>
    <w:rsid w:val="00092580"/>
    <w:rsid w:val="00092817"/>
    <w:rsid w:val="00093C34"/>
    <w:rsid w:val="00094324"/>
    <w:rsid w:val="000961AB"/>
    <w:rsid w:val="00096466"/>
    <w:rsid w:val="000A1DAA"/>
    <w:rsid w:val="000A2EE6"/>
    <w:rsid w:val="000A5AAE"/>
    <w:rsid w:val="000A6162"/>
    <w:rsid w:val="000A73A0"/>
    <w:rsid w:val="000A75EC"/>
    <w:rsid w:val="000A78C6"/>
    <w:rsid w:val="000B04EF"/>
    <w:rsid w:val="000C4098"/>
    <w:rsid w:val="000C45E5"/>
    <w:rsid w:val="000C513D"/>
    <w:rsid w:val="000D13E1"/>
    <w:rsid w:val="000D427C"/>
    <w:rsid w:val="000D7800"/>
    <w:rsid w:val="000D7F1D"/>
    <w:rsid w:val="000E21C2"/>
    <w:rsid w:val="000E596C"/>
    <w:rsid w:val="000E7269"/>
    <w:rsid w:val="000E7B49"/>
    <w:rsid w:val="000F09F9"/>
    <w:rsid w:val="000F1813"/>
    <w:rsid w:val="000F404A"/>
    <w:rsid w:val="000F68C2"/>
    <w:rsid w:val="00101F7F"/>
    <w:rsid w:val="00107EC6"/>
    <w:rsid w:val="00112E9A"/>
    <w:rsid w:val="001210B2"/>
    <w:rsid w:val="001216D4"/>
    <w:rsid w:val="00125A58"/>
    <w:rsid w:val="0013162D"/>
    <w:rsid w:val="00134876"/>
    <w:rsid w:val="00136A06"/>
    <w:rsid w:val="00145035"/>
    <w:rsid w:val="00150420"/>
    <w:rsid w:val="00150E0B"/>
    <w:rsid w:val="00152879"/>
    <w:rsid w:val="0015350B"/>
    <w:rsid w:val="00153F58"/>
    <w:rsid w:val="00154FDF"/>
    <w:rsid w:val="00155D7A"/>
    <w:rsid w:val="0015760E"/>
    <w:rsid w:val="001609DB"/>
    <w:rsid w:val="00160DB1"/>
    <w:rsid w:val="00162C57"/>
    <w:rsid w:val="00167171"/>
    <w:rsid w:val="0017288C"/>
    <w:rsid w:val="00174036"/>
    <w:rsid w:val="001811CD"/>
    <w:rsid w:val="00184002"/>
    <w:rsid w:val="00185AD5"/>
    <w:rsid w:val="001901E7"/>
    <w:rsid w:val="00193BE5"/>
    <w:rsid w:val="00193D31"/>
    <w:rsid w:val="001968F9"/>
    <w:rsid w:val="00197AA0"/>
    <w:rsid w:val="001A175E"/>
    <w:rsid w:val="001A1783"/>
    <w:rsid w:val="001A1D5C"/>
    <w:rsid w:val="001A2D6A"/>
    <w:rsid w:val="001A348A"/>
    <w:rsid w:val="001A3D9E"/>
    <w:rsid w:val="001A3DFC"/>
    <w:rsid w:val="001A409D"/>
    <w:rsid w:val="001A416F"/>
    <w:rsid w:val="001A6E25"/>
    <w:rsid w:val="001B1151"/>
    <w:rsid w:val="001B2304"/>
    <w:rsid w:val="001B30D0"/>
    <w:rsid w:val="001B56C7"/>
    <w:rsid w:val="001B6A58"/>
    <w:rsid w:val="001C1B95"/>
    <w:rsid w:val="001C1BA9"/>
    <w:rsid w:val="001C3AA3"/>
    <w:rsid w:val="001C4CE1"/>
    <w:rsid w:val="001C5253"/>
    <w:rsid w:val="001D0EC1"/>
    <w:rsid w:val="001D3B81"/>
    <w:rsid w:val="001D3EEA"/>
    <w:rsid w:val="001D6311"/>
    <w:rsid w:val="001D68FC"/>
    <w:rsid w:val="001D7EAB"/>
    <w:rsid w:val="001E059D"/>
    <w:rsid w:val="001E14F7"/>
    <w:rsid w:val="001E1B8E"/>
    <w:rsid w:val="001E1F0F"/>
    <w:rsid w:val="001E3E5A"/>
    <w:rsid w:val="001E682A"/>
    <w:rsid w:val="001E7CB9"/>
    <w:rsid w:val="001F0F2D"/>
    <w:rsid w:val="001F1F13"/>
    <w:rsid w:val="001F3821"/>
    <w:rsid w:val="001F4577"/>
    <w:rsid w:val="001F700B"/>
    <w:rsid w:val="001F735B"/>
    <w:rsid w:val="00200793"/>
    <w:rsid w:val="00204EC8"/>
    <w:rsid w:val="002104B0"/>
    <w:rsid w:val="00213381"/>
    <w:rsid w:val="00213848"/>
    <w:rsid w:val="00216E26"/>
    <w:rsid w:val="00220C01"/>
    <w:rsid w:val="0022181A"/>
    <w:rsid w:val="00223419"/>
    <w:rsid w:val="00224AED"/>
    <w:rsid w:val="002255F1"/>
    <w:rsid w:val="002256F2"/>
    <w:rsid w:val="002301C2"/>
    <w:rsid w:val="00233145"/>
    <w:rsid w:val="00234D0B"/>
    <w:rsid w:val="0023504A"/>
    <w:rsid w:val="00241C71"/>
    <w:rsid w:val="00247C33"/>
    <w:rsid w:val="00252249"/>
    <w:rsid w:val="00253327"/>
    <w:rsid w:val="00261808"/>
    <w:rsid w:val="00262E2E"/>
    <w:rsid w:val="002663B0"/>
    <w:rsid w:val="00267A07"/>
    <w:rsid w:val="00275148"/>
    <w:rsid w:val="00276D32"/>
    <w:rsid w:val="00280558"/>
    <w:rsid w:val="002808BE"/>
    <w:rsid w:val="0028563C"/>
    <w:rsid w:val="00290D7D"/>
    <w:rsid w:val="00293B58"/>
    <w:rsid w:val="002942C2"/>
    <w:rsid w:val="00296656"/>
    <w:rsid w:val="00296A3C"/>
    <w:rsid w:val="002A5ABA"/>
    <w:rsid w:val="002A639F"/>
    <w:rsid w:val="002B0EB6"/>
    <w:rsid w:val="002B21C8"/>
    <w:rsid w:val="002B27B1"/>
    <w:rsid w:val="002B3172"/>
    <w:rsid w:val="002B341C"/>
    <w:rsid w:val="002B3461"/>
    <w:rsid w:val="002B40E2"/>
    <w:rsid w:val="002B5F1C"/>
    <w:rsid w:val="002B637E"/>
    <w:rsid w:val="002C1F89"/>
    <w:rsid w:val="002C2720"/>
    <w:rsid w:val="002C39AB"/>
    <w:rsid w:val="002C7A6F"/>
    <w:rsid w:val="002C7AC2"/>
    <w:rsid w:val="002D096D"/>
    <w:rsid w:val="002D0E9C"/>
    <w:rsid w:val="002D40B2"/>
    <w:rsid w:val="002D46BA"/>
    <w:rsid w:val="002D5885"/>
    <w:rsid w:val="002D60CC"/>
    <w:rsid w:val="002D6497"/>
    <w:rsid w:val="002E0154"/>
    <w:rsid w:val="002E128E"/>
    <w:rsid w:val="002E16C4"/>
    <w:rsid w:val="002E3AE7"/>
    <w:rsid w:val="002E3CC9"/>
    <w:rsid w:val="002E6760"/>
    <w:rsid w:val="002E6B34"/>
    <w:rsid w:val="002F03B2"/>
    <w:rsid w:val="002F0611"/>
    <w:rsid w:val="0030244A"/>
    <w:rsid w:val="00302C03"/>
    <w:rsid w:val="00303D94"/>
    <w:rsid w:val="00304178"/>
    <w:rsid w:val="00306986"/>
    <w:rsid w:val="00310376"/>
    <w:rsid w:val="003129F6"/>
    <w:rsid w:val="00313478"/>
    <w:rsid w:val="00315C29"/>
    <w:rsid w:val="00316387"/>
    <w:rsid w:val="00316F77"/>
    <w:rsid w:val="00317A70"/>
    <w:rsid w:val="00317C62"/>
    <w:rsid w:val="0032058E"/>
    <w:rsid w:val="003218A0"/>
    <w:rsid w:val="00322A50"/>
    <w:rsid w:val="00323578"/>
    <w:rsid w:val="00323DC4"/>
    <w:rsid w:val="00323FB4"/>
    <w:rsid w:val="003265C2"/>
    <w:rsid w:val="00327352"/>
    <w:rsid w:val="003307F5"/>
    <w:rsid w:val="00334C87"/>
    <w:rsid w:val="003409ED"/>
    <w:rsid w:val="003458B2"/>
    <w:rsid w:val="00351370"/>
    <w:rsid w:val="00353D65"/>
    <w:rsid w:val="0035702F"/>
    <w:rsid w:val="0036011F"/>
    <w:rsid w:val="00363EC0"/>
    <w:rsid w:val="0036778A"/>
    <w:rsid w:val="00367AE8"/>
    <w:rsid w:val="00371F1E"/>
    <w:rsid w:val="00374B2D"/>
    <w:rsid w:val="00376DCC"/>
    <w:rsid w:val="003772F1"/>
    <w:rsid w:val="00380419"/>
    <w:rsid w:val="003811A6"/>
    <w:rsid w:val="003815A8"/>
    <w:rsid w:val="00385339"/>
    <w:rsid w:val="003927AE"/>
    <w:rsid w:val="00392F34"/>
    <w:rsid w:val="00393FAA"/>
    <w:rsid w:val="003952A1"/>
    <w:rsid w:val="00395DC2"/>
    <w:rsid w:val="003A190C"/>
    <w:rsid w:val="003A33B8"/>
    <w:rsid w:val="003B69D3"/>
    <w:rsid w:val="003B6AF9"/>
    <w:rsid w:val="003B6B24"/>
    <w:rsid w:val="003C3347"/>
    <w:rsid w:val="003C37AB"/>
    <w:rsid w:val="003C6DE8"/>
    <w:rsid w:val="003D2C91"/>
    <w:rsid w:val="003E2735"/>
    <w:rsid w:val="003E6A55"/>
    <w:rsid w:val="003E6AA6"/>
    <w:rsid w:val="003E771E"/>
    <w:rsid w:val="003E7AF6"/>
    <w:rsid w:val="003E7D8E"/>
    <w:rsid w:val="003F0D7F"/>
    <w:rsid w:val="003F3C9D"/>
    <w:rsid w:val="003F3D82"/>
    <w:rsid w:val="003F3E48"/>
    <w:rsid w:val="003F7353"/>
    <w:rsid w:val="003F7E84"/>
    <w:rsid w:val="00403949"/>
    <w:rsid w:val="0040693D"/>
    <w:rsid w:val="00406ACE"/>
    <w:rsid w:val="00410400"/>
    <w:rsid w:val="004123AA"/>
    <w:rsid w:val="00416783"/>
    <w:rsid w:val="00427ABC"/>
    <w:rsid w:val="004324E6"/>
    <w:rsid w:val="004327F7"/>
    <w:rsid w:val="0043337E"/>
    <w:rsid w:val="0043798F"/>
    <w:rsid w:val="00437D41"/>
    <w:rsid w:val="004401F0"/>
    <w:rsid w:val="004407D3"/>
    <w:rsid w:val="00440BAB"/>
    <w:rsid w:val="0044326C"/>
    <w:rsid w:val="0044440A"/>
    <w:rsid w:val="00450618"/>
    <w:rsid w:val="00452B14"/>
    <w:rsid w:val="00452F7B"/>
    <w:rsid w:val="0045421E"/>
    <w:rsid w:val="0045470D"/>
    <w:rsid w:val="00465A44"/>
    <w:rsid w:val="00466D11"/>
    <w:rsid w:val="00467FDC"/>
    <w:rsid w:val="004832DB"/>
    <w:rsid w:val="00483F5F"/>
    <w:rsid w:val="00490007"/>
    <w:rsid w:val="004904EE"/>
    <w:rsid w:val="00490C4F"/>
    <w:rsid w:val="00491490"/>
    <w:rsid w:val="00495DFD"/>
    <w:rsid w:val="004970A3"/>
    <w:rsid w:val="004A51B9"/>
    <w:rsid w:val="004A5528"/>
    <w:rsid w:val="004B0C52"/>
    <w:rsid w:val="004B1502"/>
    <w:rsid w:val="004B3667"/>
    <w:rsid w:val="004B7046"/>
    <w:rsid w:val="004C0BD6"/>
    <w:rsid w:val="004C1096"/>
    <w:rsid w:val="004C2F4C"/>
    <w:rsid w:val="004C442C"/>
    <w:rsid w:val="004C4897"/>
    <w:rsid w:val="004D0BEC"/>
    <w:rsid w:val="004D4193"/>
    <w:rsid w:val="004D64F6"/>
    <w:rsid w:val="004E3835"/>
    <w:rsid w:val="004E3EB2"/>
    <w:rsid w:val="004E53E1"/>
    <w:rsid w:val="004E5D79"/>
    <w:rsid w:val="004E65D4"/>
    <w:rsid w:val="004E68CF"/>
    <w:rsid w:val="004F3212"/>
    <w:rsid w:val="004F53E5"/>
    <w:rsid w:val="004F64AE"/>
    <w:rsid w:val="004F6816"/>
    <w:rsid w:val="004F6ABE"/>
    <w:rsid w:val="004F6D6C"/>
    <w:rsid w:val="00500A3C"/>
    <w:rsid w:val="005010B3"/>
    <w:rsid w:val="00502042"/>
    <w:rsid w:val="00504329"/>
    <w:rsid w:val="00506218"/>
    <w:rsid w:val="0050640B"/>
    <w:rsid w:val="00506B79"/>
    <w:rsid w:val="005102EF"/>
    <w:rsid w:val="00510D1D"/>
    <w:rsid w:val="005113B0"/>
    <w:rsid w:val="0051432C"/>
    <w:rsid w:val="00514880"/>
    <w:rsid w:val="005158A7"/>
    <w:rsid w:val="00523269"/>
    <w:rsid w:val="00523371"/>
    <w:rsid w:val="00527144"/>
    <w:rsid w:val="00530305"/>
    <w:rsid w:val="00543E5A"/>
    <w:rsid w:val="00554BC8"/>
    <w:rsid w:val="0055558F"/>
    <w:rsid w:val="00555BD5"/>
    <w:rsid w:val="00556A8E"/>
    <w:rsid w:val="00556E8A"/>
    <w:rsid w:val="0056121B"/>
    <w:rsid w:val="00562275"/>
    <w:rsid w:val="00567C9D"/>
    <w:rsid w:val="00572CCE"/>
    <w:rsid w:val="00572FA8"/>
    <w:rsid w:val="005731B2"/>
    <w:rsid w:val="00573C2D"/>
    <w:rsid w:val="00574334"/>
    <w:rsid w:val="005804B2"/>
    <w:rsid w:val="00581A5E"/>
    <w:rsid w:val="00583AEB"/>
    <w:rsid w:val="00585B89"/>
    <w:rsid w:val="00591CB2"/>
    <w:rsid w:val="005956C4"/>
    <w:rsid w:val="00595D48"/>
    <w:rsid w:val="005A06FD"/>
    <w:rsid w:val="005A280B"/>
    <w:rsid w:val="005A4E6E"/>
    <w:rsid w:val="005A5320"/>
    <w:rsid w:val="005A7F38"/>
    <w:rsid w:val="005B03FE"/>
    <w:rsid w:val="005B09EC"/>
    <w:rsid w:val="005B1E23"/>
    <w:rsid w:val="005B1E2B"/>
    <w:rsid w:val="005B7B84"/>
    <w:rsid w:val="005C0754"/>
    <w:rsid w:val="005C17BB"/>
    <w:rsid w:val="005C32F0"/>
    <w:rsid w:val="005C51F8"/>
    <w:rsid w:val="005C75C3"/>
    <w:rsid w:val="005D2A74"/>
    <w:rsid w:val="005D3DD1"/>
    <w:rsid w:val="005D5069"/>
    <w:rsid w:val="005D5338"/>
    <w:rsid w:val="005E180F"/>
    <w:rsid w:val="005E48F1"/>
    <w:rsid w:val="005E5E50"/>
    <w:rsid w:val="005E70EF"/>
    <w:rsid w:val="005E75A7"/>
    <w:rsid w:val="005F16F6"/>
    <w:rsid w:val="005F293D"/>
    <w:rsid w:val="005F4408"/>
    <w:rsid w:val="005F475D"/>
    <w:rsid w:val="00603B24"/>
    <w:rsid w:val="006050D1"/>
    <w:rsid w:val="00607362"/>
    <w:rsid w:val="00607C43"/>
    <w:rsid w:val="00610F1B"/>
    <w:rsid w:val="00610F73"/>
    <w:rsid w:val="00615F31"/>
    <w:rsid w:val="00617C96"/>
    <w:rsid w:val="00620B4B"/>
    <w:rsid w:val="00621C30"/>
    <w:rsid w:val="00623358"/>
    <w:rsid w:val="00623E80"/>
    <w:rsid w:val="00624F77"/>
    <w:rsid w:val="00627E35"/>
    <w:rsid w:val="00627E5C"/>
    <w:rsid w:val="00641BDA"/>
    <w:rsid w:val="006427D1"/>
    <w:rsid w:val="0064284C"/>
    <w:rsid w:val="0064366D"/>
    <w:rsid w:val="006443CE"/>
    <w:rsid w:val="00645778"/>
    <w:rsid w:val="00650ECD"/>
    <w:rsid w:val="006512B0"/>
    <w:rsid w:val="00656009"/>
    <w:rsid w:val="006572E0"/>
    <w:rsid w:val="00665277"/>
    <w:rsid w:val="0066545A"/>
    <w:rsid w:val="00670599"/>
    <w:rsid w:val="00671F21"/>
    <w:rsid w:val="0067412D"/>
    <w:rsid w:val="00674A6A"/>
    <w:rsid w:val="00674AE4"/>
    <w:rsid w:val="00675D08"/>
    <w:rsid w:val="00675F47"/>
    <w:rsid w:val="006777BF"/>
    <w:rsid w:val="00681E1F"/>
    <w:rsid w:val="00682200"/>
    <w:rsid w:val="0068390E"/>
    <w:rsid w:val="006841A3"/>
    <w:rsid w:val="00684DD5"/>
    <w:rsid w:val="006858B2"/>
    <w:rsid w:val="00690D25"/>
    <w:rsid w:val="0069200C"/>
    <w:rsid w:val="006933A1"/>
    <w:rsid w:val="0069440A"/>
    <w:rsid w:val="006A0299"/>
    <w:rsid w:val="006A13C4"/>
    <w:rsid w:val="006A2DEF"/>
    <w:rsid w:val="006A33E6"/>
    <w:rsid w:val="006A39EA"/>
    <w:rsid w:val="006A3BCB"/>
    <w:rsid w:val="006A5FC8"/>
    <w:rsid w:val="006A790D"/>
    <w:rsid w:val="006B0CD1"/>
    <w:rsid w:val="006B2CDD"/>
    <w:rsid w:val="006B5416"/>
    <w:rsid w:val="006B7700"/>
    <w:rsid w:val="006C3D6C"/>
    <w:rsid w:val="006C7692"/>
    <w:rsid w:val="006D1109"/>
    <w:rsid w:val="006D1A62"/>
    <w:rsid w:val="006D1D02"/>
    <w:rsid w:val="006D56F1"/>
    <w:rsid w:val="006D6FE3"/>
    <w:rsid w:val="006D7535"/>
    <w:rsid w:val="006D7915"/>
    <w:rsid w:val="006E04E7"/>
    <w:rsid w:val="006E0EEC"/>
    <w:rsid w:val="006E1F14"/>
    <w:rsid w:val="006E2370"/>
    <w:rsid w:val="006E4CEA"/>
    <w:rsid w:val="006E61B0"/>
    <w:rsid w:val="006E641B"/>
    <w:rsid w:val="006E6AC4"/>
    <w:rsid w:val="006F1084"/>
    <w:rsid w:val="006F13E9"/>
    <w:rsid w:val="006F45DF"/>
    <w:rsid w:val="00700FE5"/>
    <w:rsid w:val="00703FE7"/>
    <w:rsid w:val="00712D1D"/>
    <w:rsid w:val="0071656A"/>
    <w:rsid w:val="00716947"/>
    <w:rsid w:val="007203EF"/>
    <w:rsid w:val="00723A40"/>
    <w:rsid w:val="007262AC"/>
    <w:rsid w:val="0072665E"/>
    <w:rsid w:val="007329FD"/>
    <w:rsid w:val="00735307"/>
    <w:rsid w:val="0074134F"/>
    <w:rsid w:val="00741B5F"/>
    <w:rsid w:val="007427D6"/>
    <w:rsid w:val="0075577D"/>
    <w:rsid w:val="00757B95"/>
    <w:rsid w:val="00760D8F"/>
    <w:rsid w:val="00763DBC"/>
    <w:rsid w:val="0076452D"/>
    <w:rsid w:val="00765AEC"/>
    <w:rsid w:val="007660C1"/>
    <w:rsid w:val="00770CDC"/>
    <w:rsid w:val="00771064"/>
    <w:rsid w:val="007729BA"/>
    <w:rsid w:val="0077447E"/>
    <w:rsid w:val="00775EF1"/>
    <w:rsid w:val="00777319"/>
    <w:rsid w:val="00777DAE"/>
    <w:rsid w:val="0078009D"/>
    <w:rsid w:val="00793370"/>
    <w:rsid w:val="00793AEE"/>
    <w:rsid w:val="00793C12"/>
    <w:rsid w:val="00794E2F"/>
    <w:rsid w:val="007A517F"/>
    <w:rsid w:val="007A7778"/>
    <w:rsid w:val="007B1167"/>
    <w:rsid w:val="007C0079"/>
    <w:rsid w:val="007C113C"/>
    <w:rsid w:val="007C1A38"/>
    <w:rsid w:val="007C5C8B"/>
    <w:rsid w:val="007C62E8"/>
    <w:rsid w:val="007C71AA"/>
    <w:rsid w:val="007D4DC3"/>
    <w:rsid w:val="007D5054"/>
    <w:rsid w:val="007D53E4"/>
    <w:rsid w:val="007D6306"/>
    <w:rsid w:val="007D7E1D"/>
    <w:rsid w:val="007D7FDD"/>
    <w:rsid w:val="007E1B9D"/>
    <w:rsid w:val="007E2756"/>
    <w:rsid w:val="007F0FFE"/>
    <w:rsid w:val="007F26F1"/>
    <w:rsid w:val="007F3F65"/>
    <w:rsid w:val="007F749E"/>
    <w:rsid w:val="007F79B1"/>
    <w:rsid w:val="00804616"/>
    <w:rsid w:val="00812FC5"/>
    <w:rsid w:val="00814BD7"/>
    <w:rsid w:val="00815249"/>
    <w:rsid w:val="00817AEC"/>
    <w:rsid w:val="00817E59"/>
    <w:rsid w:val="00817F8D"/>
    <w:rsid w:val="008200F3"/>
    <w:rsid w:val="00821F14"/>
    <w:rsid w:val="00822C03"/>
    <w:rsid w:val="008256CE"/>
    <w:rsid w:val="008275B6"/>
    <w:rsid w:val="00832665"/>
    <w:rsid w:val="00834B9C"/>
    <w:rsid w:val="00836718"/>
    <w:rsid w:val="00836C1D"/>
    <w:rsid w:val="00836ECC"/>
    <w:rsid w:val="00844A83"/>
    <w:rsid w:val="00846BCC"/>
    <w:rsid w:val="00854DB7"/>
    <w:rsid w:val="00855109"/>
    <w:rsid w:val="008564A4"/>
    <w:rsid w:val="00856C93"/>
    <w:rsid w:val="00857623"/>
    <w:rsid w:val="00860BA6"/>
    <w:rsid w:val="0087129B"/>
    <w:rsid w:val="00872737"/>
    <w:rsid w:val="00873046"/>
    <w:rsid w:val="0087722B"/>
    <w:rsid w:val="00877418"/>
    <w:rsid w:val="00881DED"/>
    <w:rsid w:val="008830CF"/>
    <w:rsid w:val="00883B20"/>
    <w:rsid w:val="00885841"/>
    <w:rsid w:val="00887AB2"/>
    <w:rsid w:val="00890A94"/>
    <w:rsid w:val="00891DB1"/>
    <w:rsid w:val="00896F9A"/>
    <w:rsid w:val="008A255D"/>
    <w:rsid w:val="008A560E"/>
    <w:rsid w:val="008A719A"/>
    <w:rsid w:val="008B02C6"/>
    <w:rsid w:val="008C3796"/>
    <w:rsid w:val="008C7907"/>
    <w:rsid w:val="008D270F"/>
    <w:rsid w:val="008D2FDB"/>
    <w:rsid w:val="008D421B"/>
    <w:rsid w:val="008D6915"/>
    <w:rsid w:val="008E064D"/>
    <w:rsid w:val="008E2A1A"/>
    <w:rsid w:val="008E4C26"/>
    <w:rsid w:val="008E5490"/>
    <w:rsid w:val="008E6F39"/>
    <w:rsid w:val="008F19A4"/>
    <w:rsid w:val="008F1DE6"/>
    <w:rsid w:val="008F4EA1"/>
    <w:rsid w:val="008F70BA"/>
    <w:rsid w:val="008F7293"/>
    <w:rsid w:val="00901D55"/>
    <w:rsid w:val="009068B3"/>
    <w:rsid w:val="00907095"/>
    <w:rsid w:val="00910D78"/>
    <w:rsid w:val="0091106C"/>
    <w:rsid w:val="00912C50"/>
    <w:rsid w:val="00915592"/>
    <w:rsid w:val="0091636C"/>
    <w:rsid w:val="00917F70"/>
    <w:rsid w:val="009223CC"/>
    <w:rsid w:val="00926129"/>
    <w:rsid w:val="0093080C"/>
    <w:rsid w:val="00930996"/>
    <w:rsid w:val="00931B45"/>
    <w:rsid w:val="00933E7F"/>
    <w:rsid w:val="00933EA0"/>
    <w:rsid w:val="00935AC6"/>
    <w:rsid w:val="00940F71"/>
    <w:rsid w:val="00942A75"/>
    <w:rsid w:val="00942C45"/>
    <w:rsid w:val="00947328"/>
    <w:rsid w:val="00952233"/>
    <w:rsid w:val="009538E1"/>
    <w:rsid w:val="0095439A"/>
    <w:rsid w:val="00955431"/>
    <w:rsid w:val="00956ED8"/>
    <w:rsid w:val="0096059A"/>
    <w:rsid w:val="0096159D"/>
    <w:rsid w:val="0096224F"/>
    <w:rsid w:val="0096307D"/>
    <w:rsid w:val="00964D3F"/>
    <w:rsid w:val="00970950"/>
    <w:rsid w:val="00974181"/>
    <w:rsid w:val="00976938"/>
    <w:rsid w:val="00976FA2"/>
    <w:rsid w:val="0098262D"/>
    <w:rsid w:val="0098267F"/>
    <w:rsid w:val="00984D7D"/>
    <w:rsid w:val="0098580A"/>
    <w:rsid w:val="00986283"/>
    <w:rsid w:val="00995C4E"/>
    <w:rsid w:val="009A1E9A"/>
    <w:rsid w:val="009A35E0"/>
    <w:rsid w:val="009A6469"/>
    <w:rsid w:val="009A6530"/>
    <w:rsid w:val="009A68BF"/>
    <w:rsid w:val="009B0120"/>
    <w:rsid w:val="009B07A9"/>
    <w:rsid w:val="009B07E9"/>
    <w:rsid w:val="009B1855"/>
    <w:rsid w:val="009B191C"/>
    <w:rsid w:val="009B22FD"/>
    <w:rsid w:val="009C4D2C"/>
    <w:rsid w:val="009C56EE"/>
    <w:rsid w:val="009C65CE"/>
    <w:rsid w:val="009D07FC"/>
    <w:rsid w:val="009D10FD"/>
    <w:rsid w:val="009D16F3"/>
    <w:rsid w:val="009E34CD"/>
    <w:rsid w:val="009E3FCC"/>
    <w:rsid w:val="009E4388"/>
    <w:rsid w:val="009E4CD6"/>
    <w:rsid w:val="009E4DC4"/>
    <w:rsid w:val="009E4F4C"/>
    <w:rsid w:val="009E5C42"/>
    <w:rsid w:val="009E6B22"/>
    <w:rsid w:val="009E785B"/>
    <w:rsid w:val="009F005D"/>
    <w:rsid w:val="009F3839"/>
    <w:rsid w:val="009F3CA5"/>
    <w:rsid w:val="009F3F6D"/>
    <w:rsid w:val="009F4E6F"/>
    <w:rsid w:val="009F743B"/>
    <w:rsid w:val="009F743F"/>
    <w:rsid w:val="00A036A3"/>
    <w:rsid w:val="00A06A5C"/>
    <w:rsid w:val="00A07783"/>
    <w:rsid w:val="00A10648"/>
    <w:rsid w:val="00A136FE"/>
    <w:rsid w:val="00A16379"/>
    <w:rsid w:val="00A16692"/>
    <w:rsid w:val="00A16B23"/>
    <w:rsid w:val="00A16F56"/>
    <w:rsid w:val="00A20639"/>
    <w:rsid w:val="00A26529"/>
    <w:rsid w:val="00A306AC"/>
    <w:rsid w:val="00A309B1"/>
    <w:rsid w:val="00A326C8"/>
    <w:rsid w:val="00A35269"/>
    <w:rsid w:val="00A3689D"/>
    <w:rsid w:val="00A40534"/>
    <w:rsid w:val="00A44A46"/>
    <w:rsid w:val="00A44A85"/>
    <w:rsid w:val="00A50770"/>
    <w:rsid w:val="00A50BC8"/>
    <w:rsid w:val="00A510F5"/>
    <w:rsid w:val="00A53D0C"/>
    <w:rsid w:val="00A551FC"/>
    <w:rsid w:val="00A614AF"/>
    <w:rsid w:val="00A628E2"/>
    <w:rsid w:val="00A637AA"/>
    <w:rsid w:val="00A63A02"/>
    <w:rsid w:val="00A647C0"/>
    <w:rsid w:val="00A71926"/>
    <w:rsid w:val="00A730DA"/>
    <w:rsid w:val="00A73D84"/>
    <w:rsid w:val="00A74233"/>
    <w:rsid w:val="00A74679"/>
    <w:rsid w:val="00A74A83"/>
    <w:rsid w:val="00A76185"/>
    <w:rsid w:val="00A77CCD"/>
    <w:rsid w:val="00A84722"/>
    <w:rsid w:val="00A84910"/>
    <w:rsid w:val="00A84C9A"/>
    <w:rsid w:val="00A85F5A"/>
    <w:rsid w:val="00A86072"/>
    <w:rsid w:val="00A87414"/>
    <w:rsid w:val="00A921B9"/>
    <w:rsid w:val="00A9369F"/>
    <w:rsid w:val="00A93908"/>
    <w:rsid w:val="00A943C2"/>
    <w:rsid w:val="00A94550"/>
    <w:rsid w:val="00A94AF4"/>
    <w:rsid w:val="00A95126"/>
    <w:rsid w:val="00A97451"/>
    <w:rsid w:val="00A97510"/>
    <w:rsid w:val="00A97D72"/>
    <w:rsid w:val="00AA04E9"/>
    <w:rsid w:val="00AA0802"/>
    <w:rsid w:val="00AA3526"/>
    <w:rsid w:val="00AA7019"/>
    <w:rsid w:val="00AA7B55"/>
    <w:rsid w:val="00AB523D"/>
    <w:rsid w:val="00AB7355"/>
    <w:rsid w:val="00AB7ABF"/>
    <w:rsid w:val="00AB7E5E"/>
    <w:rsid w:val="00AC175F"/>
    <w:rsid w:val="00AC5A6C"/>
    <w:rsid w:val="00AD0BF0"/>
    <w:rsid w:val="00AD11ED"/>
    <w:rsid w:val="00AD14D3"/>
    <w:rsid w:val="00AD2C98"/>
    <w:rsid w:val="00AE142A"/>
    <w:rsid w:val="00AE16E4"/>
    <w:rsid w:val="00AE4D4A"/>
    <w:rsid w:val="00AE4EED"/>
    <w:rsid w:val="00AF15BE"/>
    <w:rsid w:val="00AF41E6"/>
    <w:rsid w:val="00AF4B8D"/>
    <w:rsid w:val="00AF7301"/>
    <w:rsid w:val="00B016E5"/>
    <w:rsid w:val="00B0292A"/>
    <w:rsid w:val="00B033D0"/>
    <w:rsid w:val="00B03F2C"/>
    <w:rsid w:val="00B05838"/>
    <w:rsid w:val="00B06016"/>
    <w:rsid w:val="00B11509"/>
    <w:rsid w:val="00B12343"/>
    <w:rsid w:val="00B12B82"/>
    <w:rsid w:val="00B154E7"/>
    <w:rsid w:val="00B15EB7"/>
    <w:rsid w:val="00B167CD"/>
    <w:rsid w:val="00B22A49"/>
    <w:rsid w:val="00B22ED9"/>
    <w:rsid w:val="00B2399E"/>
    <w:rsid w:val="00B24DD5"/>
    <w:rsid w:val="00B260CA"/>
    <w:rsid w:val="00B3216D"/>
    <w:rsid w:val="00B32701"/>
    <w:rsid w:val="00B32F9D"/>
    <w:rsid w:val="00B376F5"/>
    <w:rsid w:val="00B410B0"/>
    <w:rsid w:val="00B41DA9"/>
    <w:rsid w:val="00B42BE6"/>
    <w:rsid w:val="00B42F4C"/>
    <w:rsid w:val="00B4317E"/>
    <w:rsid w:val="00B526EC"/>
    <w:rsid w:val="00B54604"/>
    <w:rsid w:val="00B55C93"/>
    <w:rsid w:val="00B567CA"/>
    <w:rsid w:val="00B60ADD"/>
    <w:rsid w:val="00B60FAF"/>
    <w:rsid w:val="00B61404"/>
    <w:rsid w:val="00B623F1"/>
    <w:rsid w:val="00B643D2"/>
    <w:rsid w:val="00B650BD"/>
    <w:rsid w:val="00B7215C"/>
    <w:rsid w:val="00B73F67"/>
    <w:rsid w:val="00B757B0"/>
    <w:rsid w:val="00B774CF"/>
    <w:rsid w:val="00B7796B"/>
    <w:rsid w:val="00B82415"/>
    <w:rsid w:val="00B84237"/>
    <w:rsid w:val="00B84C0C"/>
    <w:rsid w:val="00B91C02"/>
    <w:rsid w:val="00B91D3A"/>
    <w:rsid w:val="00B922FC"/>
    <w:rsid w:val="00B92307"/>
    <w:rsid w:val="00B94B1C"/>
    <w:rsid w:val="00BA075B"/>
    <w:rsid w:val="00BA3A3E"/>
    <w:rsid w:val="00BA5114"/>
    <w:rsid w:val="00BA5D47"/>
    <w:rsid w:val="00BB4542"/>
    <w:rsid w:val="00BB63D5"/>
    <w:rsid w:val="00BC02A1"/>
    <w:rsid w:val="00BC0337"/>
    <w:rsid w:val="00BC1085"/>
    <w:rsid w:val="00BC14DA"/>
    <w:rsid w:val="00BC49AA"/>
    <w:rsid w:val="00BC52E1"/>
    <w:rsid w:val="00BD1EBB"/>
    <w:rsid w:val="00BD5ACD"/>
    <w:rsid w:val="00BD638C"/>
    <w:rsid w:val="00BD6F2C"/>
    <w:rsid w:val="00BE0A9B"/>
    <w:rsid w:val="00BE12BB"/>
    <w:rsid w:val="00BE1EB9"/>
    <w:rsid w:val="00BE4232"/>
    <w:rsid w:val="00BE5301"/>
    <w:rsid w:val="00BE7E44"/>
    <w:rsid w:val="00BF1B02"/>
    <w:rsid w:val="00BF52AE"/>
    <w:rsid w:val="00BF6298"/>
    <w:rsid w:val="00C066C5"/>
    <w:rsid w:val="00C07DB6"/>
    <w:rsid w:val="00C1248A"/>
    <w:rsid w:val="00C14809"/>
    <w:rsid w:val="00C14BAC"/>
    <w:rsid w:val="00C14E32"/>
    <w:rsid w:val="00C15902"/>
    <w:rsid w:val="00C175AF"/>
    <w:rsid w:val="00C17C84"/>
    <w:rsid w:val="00C17F10"/>
    <w:rsid w:val="00C21EE7"/>
    <w:rsid w:val="00C22A29"/>
    <w:rsid w:val="00C23F71"/>
    <w:rsid w:val="00C266BF"/>
    <w:rsid w:val="00C33ECF"/>
    <w:rsid w:val="00C36617"/>
    <w:rsid w:val="00C36ACB"/>
    <w:rsid w:val="00C47994"/>
    <w:rsid w:val="00C522F0"/>
    <w:rsid w:val="00C52A25"/>
    <w:rsid w:val="00C554E9"/>
    <w:rsid w:val="00C627AA"/>
    <w:rsid w:val="00C632F5"/>
    <w:rsid w:val="00C64B29"/>
    <w:rsid w:val="00C64E3E"/>
    <w:rsid w:val="00C652B8"/>
    <w:rsid w:val="00C65D76"/>
    <w:rsid w:val="00C6757B"/>
    <w:rsid w:val="00C70226"/>
    <w:rsid w:val="00C704A6"/>
    <w:rsid w:val="00C71DD9"/>
    <w:rsid w:val="00C72A9C"/>
    <w:rsid w:val="00C738E9"/>
    <w:rsid w:val="00C75ECF"/>
    <w:rsid w:val="00C76331"/>
    <w:rsid w:val="00C811C2"/>
    <w:rsid w:val="00C81610"/>
    <w:rsid w:val="00C81C42"/>
    <w:rsid w:val="00C84EE8"/>
    <w:rsid w:val="00C86834"/>
    <w:rsid w:val="00C9053A"/>
    <w:rsid w:val="00C92ACC"/>
    <w:rsid w:val="00C9403F"/>
    <w:rsid w:val="00C96A47"/>
    <w:rsid w:val="00CA122C"/>
    <w:rsid w:val="00CB0248"/>
    <w:rsid w:val="00CB0779"/>
    <w:rsid w:val="00CB2820"/>
    <w:rsid w:val="00CB2FB3"/>
    <w:rsid w:val="00CB72E9"/>
    <w:rsid w:val="00CC0D3F"/>
    <w:rsid w:val="00CC321E"/>
    <w:rsid w:val="00CC572B"/>
    <w:rsid w:val="00CD3D77"/>
    <w:rsid w:val="00CD585A"/>
    <w:rsid w:val="00CD6D9C"/>
    <w:rsid w:val="00CD794F"/>
    <w:rsid w:val="00CE1038"/>
    <w:rsid w:val="00CE4D22"/>
    <w:rsid w:val="00CE4F97"/>
    <w:rsid w:val="00CF1860"/>
    <w:rsid w:val="00CF2118"/>
    <w:rsid w:val="00CF36E4"/>
    <w:rsid w:val="00CF4102"/>
    <w:rsid w:val="00CF74B9"/>
    <w:rsid w:val="00D000EB"/>
    <w:rsid w:val="00D02856"/>
    <w:rsid w:val="00D03726"/>
    <w:rsid w:val="00D05473"/>
    <w:rsid w:val="00D07485"/>
    <w:rsid w:val="00D105BD"/>
    <w:rsid w:val="00D106A3"/>
    <w:rsid w:val="00D11A1A"/>
    <w:rsid w:val="00D17B71"/>
    <w:rsid w:val="00D2148A"/>
    <w:rsid w:val="00D21CC5"/>
    <w:rsid w:val="00D2520B"/>
    <w:rsid w:val="00D25F00"/>
    <w:rsid w:val="00D2770B"/>
    <w:rsid w:val="00D30DC8"/>
    <w:rsid w:val="00D326D9"/>
    <w:rsid w:val="00D33906"/>
    <w:rsid w:val="00D33F3F"/>
    <w:rsid w:val="00D35292"/>
    <w:rsid w:val="00D36D38"/>
    <w:rsid w:val="00D42A64"/>
    <w:rsid w:val="00D42B34"/>
    <w:rsid w:val="00D42E9D"/>
    <w:rsid w:val="00D46AB4"/>
    <w:rsid w:val="00D479E5"/>
    <w:rsid w:val="00D47D7D"/>
    <w:rsid w:val="00D5351B"/>
    <w:rsid w:val="00D55A3F"/>
    <w:rsid w:val="00D605CB"/>
    <w:rsid w:val="00D61C4C"/>
    <w:rsid w:val="00D6274B"/>
    <w:rsid w:val="00D628BC"/>
    <w:rsid w:val="00D631EF"/>
    <w:rsid w:val="00D634CF"/>
    <w:rsid w:val="00D65138"/>
    <w:rsid w:val="00D66418"/>
    <w:rsid w:val="00D66804"/>
    <w:rsid w:val="00D67257"/>
    <w:rsid w:val="00D67B26"/>
    <w:rsid w:val="00D72335"/>
    <w:rsid w:val="00D725C5"/>
    <w:rsid w:val="00D7388C"/>
    <w:rsid w:val="00D75270"/>
    <w:rsid w:val="00D775C9"/>
    <w:rsid w:val="00D818C7"/>
    <w:rsid w:val="00D84D1A"/>
    <w:rsid w:val="00D84FEC"/>
    <w:rsid w:val="00D90A66"/>
    <w:rsid w:val="00D94038"/>
    <w:rsid w:val="00D96E3C"/>
    <w:rsid w:val="00DA22D7"/>
    <w:rsid w:val="00DA2E5E"/>
    <w:rsid w:val="00DA4AE5"/>
    <w:rsid w:val="00DA725F"/>
    <w:rsid w:val="00DA76FB"/>
    <w:rsid w:val="00DB56AF"/>
    <w:rsid w:val="00DB6A92"/>
    <w:rsid w:val="00DB6AF8"/>
    <w:rsid w:val="00DC0ED5"/>
    <w:rsid w:val="00DC182D"/>
    <w:rsid w:val="00DC2111"/>
    <w:rsid w:val="00DC3CD0"/>
    <w:rsid w:val="00DD0E57"/>
    <w:rsid w:val="00DD12F8"/>
    <w:rsid w:val="00DD1433"/>
    <w:rsid w:val="00DD4A72"/>
    <w:rsid w:val="00DD74A5"/>
    <w:rsid w:val="00DE04F1"/>
    <w:rsid w:val="00DE11D7"/>
    <w:rsid w:val="00DE1891"/>
    <w:rsid w:val="00DE2A1A"/>
    <w:rsid w:val="00DE3134"/>
    <w:rsid w:val="00DE3CAF"/>
    <w:rsid w:val="00DE47EC"/>
    <w:rsid w:val="00DE6248"/>
    <w:rsid w:val="00DF01D8"/>
    <w:rsid w:val="00DF082A"/>
    <w:rsid w:val="00DF1D21"/>
    <w:rsid w:val="00DF1EFE"/>
    <w:rsid w:val="00DF2C92"/>
    <w:rsid w:val="00DF4E77"/>
    <w:rsid w:val="00DF515E"/>
    <w:rsid w:val="00DF5428"/>
    <w:rsid w:val="00DF5DC2"/>
    <w:rsid w:val="00DF710E"/>
    <w:rsid w:val="00DF77AF"/>
    <w:rsid w:val="00E00E5C"/>
    <w:rsid w:val="00E02D2E"/>
    <w:rsid w:val="00E119E7"/>
    <w:rsid w:val="00E11BB6"/>
    <w:rsid w:val="00E12754"/>
    <w:rsid w:val="00E12FBA"/>
    <w:rsid w:val="00E148F0"/>
    <w:rsid w:val="00E177D7"/>
    <w:rsid w:val="00E205FC"/>
    <w:rsid w:val="00E2401C"/>
    <w:rsid w:val="00E27849"/>
    <w:rsid w:val="00E31D06"/>
    <w:rsid w:val="00E330D8"/>
    <w:rsid w:val="00E35038"/>
    <w:rsid w:val="00E41393"/>
    <w:rsid w:val="00E421EA"/>
    <w:rsid w:val="00E444D6"/>
    <w:rsid w:val="00E44A61"/>
    <w:rsid w:val="00E44D91"/>
    <w:rsid w:val="00E505C4"/>
    <w:rsid w:val="00E519E2"/>
    <w:rsid w:val="00E52907"/>
    <w:rsid w:val="00E5355D"/>
    <w:rsid w:val="00E5381B"/>
    <w:rsid w:val="00E54749"/>
    <w:rsid w:val="00E64FE5"/>
    <w:rsid w:val="00E670D5"/>
    <w:rsid w:val="00E679DC"/>
    <w:rsid w:val="00E73B4A"/>
    <w:rsid w:val="00E74937"/>
    <w:rsid w:val="00E82720"/>
    <w:rsid w:val="00E82D82"/>
    <w:rsid w:val="00E86ADC"/>
    <w:rsid w:val="00E9403B"/>
    <w:rsid w:val="00E94394"/>
    <w:rsid w:val="00E94894"/>
    <w:rsid w:val="00E95326"/>
    <w:rsid w:val="00EA0865"/>
    <w:rsid w:val="00EA08C7"/>
    <w:rsid w:val="00EA0998"/>
    <w:rsid w:val="00EA14A2"/>
    <w:rsid w:val="00EA1AE6"/>
    <w:rsid w:val="00EA423C"/>
    <w:rsid w:val="00EA6DB7"/>
    <w:rsid w:val="00EB0180"/>
    <w:rsid w:val="00EB2D18"/>
    <w:rsid w:val="00EB44FC"/>
    <w:rsid w:val="00EB7228"/>
    <w:rsid w:val="00EB78CE"/>
    <w:rsid w:val="00EC1B93"/>
    <w:rsid w:val="00EC24BB"/>
    <w:rsid w:val="00EC2744"/>
    <w:rsid w:val="00EC5791"/>
    <w:rsid w:val="00EC6417"/>
    <w:rsid w:val="00EC6703"/>
    <w:rsid w:val="00ED23E1"/>
    <w:rsid w:val="00ED2526"/>
    <w:rsid w:val="00ED3ECE"/>
    <w:rsid w:val="00ED5B59"/>
    <w:rsid w:val="00ED7451"/>
    <w:rsid w:val="00ED7FE0"/>
    <w:rsid w:val="00EE0B50"/>
    <w:rsid w:val="00EE1929"/>
    <w:rsid w:val="00EE402D"/>
    <w:rsid w:val="00EF21BD"/>
    <w:rsid w:val="00F027A9"/>
    <w:rsid w:val="00F03989"/>
    <w:rsid w:val="00F05693"/>
    <w:rsid w:val="00F05F95"/>
    <w:rsid w:val="00F10636"/>
    <w:rsid w:val="00F14D56"/>
    <w:rsid w:val="00F2095E"/>
    <w:rsid w:val="00F219F2"/>
    <w:rsid w:val="00F250BF"/>
    <w:rsid w:val="00F26B10"/>
    <w:rsid w:val="00F31219"/>
    <w:rsid w:val="00F3347C"/>
    <w:rsid w:val="00F37E73"/>
    <w:rsid w:val="00F44362"/>
    <w:rsid w:val="00F47860"/>
    <w:rsid w:val="00F50C9A"/>
    <w:rsid w:val="00F52E99"/>
    <w:rsid w:val="00F55F68"/>
    <w:rsid w:val="00F56380"/>
    <w:rsid w:val="00F56DD1"/>
    <w:rsid w:val="00F5782F"/>
    <w:rsid w:val="00F61250"/>
    <w:rsid w:val="00F6458F"/>
    <w:rsid w:val="00F6792B"/>
    <w:rsid w:val="00F717EC"/>
    <w:rsid w:val="00F7393B"/>
    <w:rsid w:val="00F77FD0"/>
    <w:rsid w:val="00F811BD"/>
    <w:rsid w:val="00F82F8E"/>
    <w:rsid w:val="00F8355F"/>
    <w:rsid w:val="00F85D53"/>
    <w:rsid w:val="00F8733A"/>
    <w:rsid w:val="00F90397"/>
    <w:rsid w:val="00F94333"/>
    <w:rsid w:val="00F9740B"/>
    <w:rsid w:val="00FA0378"/>
    <w:rsid w:val="00FA0669"/>
    <w:rsid w:val="00FA198A"/>
    <w:rsid w:val="00FA2B05"/>
    <w:rsid w:val="00FA2D33"/>
    <w:rsid w:val="00FA430F"/>
    <w:rsid w:val="00FA57DF"/>
    <w:rsid w:val="00FA70EF"/>
    <w:rsid w:val="00FA72B4"/>
    <w:rsid w:val="00FA7863"/>
    <w:rsid w:val="00FB05C2"/>
    <w:rsid w:val="00FB32F5"/>
    <w:rsid w:val="00FB3D97"/>
    <w:rsid w:val="00FB4FAC"/>
    <w:rsid w:val="00FB603D"/>
    <w:rsid w:val="00FC33E2"/>
    <w:rsid w:val="00FC37A6"/>
    <w:rsid w:val="00FC4083"/>
    <w:rsid w:val="00FC4354"/>
    <w:rsid w:val="00FC6AB1"/>
    <w:rsid w:val="00FD2D31"/>
    <w:rsid w:val="00FD3606"/>
    <w:rsid w:val="00FD5CBA"/>
    <w:rsid w:val="00FD6056"/>
    <w:rsid w:val="00FD6CA1"/>
    <w:rsid w:val="00FD6E3F"/>
    <w:rsid w:val="00FD7047"/>
    <w:rsid w:val="00FE04E4"/>
    <w:rsid w:val="00FE3CC4"/>
    <w:rsid w:val="00FF1845"/>
    <w:rsid w:val="00FF2060"/>
    <w:rsid w:val="00FF2104"/>
    <w:rsid w:val="00FF253D"/>
    <w:rsid w:val="00FF2910"/>
    <w:rsid w:val="00FF4679"/>
    <w:rsid w:val="00FF4855"/>
    <w:rsid w:val="00FF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1A"/>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basedOn w:val="Normal"/>
    <w:uiPriority w:val="99"/>
    <w:rsid w:val="00B4317E"/>
    <w:pPr>
      <w:spacing w:after="120" w:line="360" w:lineRule="atLeast"/>
    </w:pPr>
    <w:rPr>
      <w:rFonts w:ascii="Times New Roman" w:eastAsia="Times New Roman" w:hAnsi="Times New Roman"/>
      <w:sz w:val="26"/>
      <w:szCs w:val="26"/>
      <w:lang w:val="en-GB" w:eastAsia="en-GB"/>
    </w:rPr>
  </w:style>
  <w:style w:type="paragraph" w:styleId="Textoindependiente">
    <w:name w:val="Body Text"/>
    <w:basedOn w:val="Normal"/>
    <w:link w:val="BodyTextChar"/>
    <w:uiPriority w:val="99"/>
    <w:rsid w:val="00C704A6"/>
    <w:pPr>
      <w:spacing w:after="0" w:line="240" w:lineRule="auto"/>
    </w:pPr>
    <w:rPr>
      <w:rFonts w:ascii="Times New Roman" w:eastAsia="Times New Roman" w:hAnsi="Times New Roman"/>
      <w:i/>
      <w:iCs/>
      <w:sz w:val="24"/>
      <w:szCs w:val="24"/>
      <w:lang w:val="en-US" w:eastAsia="el-GR"/>
    </w:rPr>
  </w:style>
  <w:style w:type="character" w:customStyle="1" w:styleId="BodyTextChar">
    <w:name w:val="Body Text Char"/>
    <w:basedOn w:val="Fuentedeprrafopredeter"/>
    <w:link w:val="Textoindependiente"/>
    <w:uiPriority w:val="99"/>
    <w:locked/>
    <w:rsid w:val="00C704A6"/>
    <w:rPr>
      <w:rFonts w:ascii="Times New Roman" w:hAnsi="Times New Roman" w:cs="Times New Roman"/>
      <w:i/>
      <w:iCs/>
      <w:sz w:val="24"/>
      <w:szCs w:val="24"/>
      <w:lang w:val="en-US" w:eastAsia="el-GR"/>
    </w:rPr>
  </w:style>
  <w:style w:type="paragraph" w:styleId="Textodeglobo">
    <w:name w:val="Balloon Text"/>
    <w:basedOn w:val="Normal"/>
    <w:link w:val="BalloonTextChar"/>
    <w:uiPriority w:val="99"/>
    <w:semiHidden/>
    <w:rsid w:val="00C704A6"/>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locked/>
    <w:rsid w:val="00C704A6"/>
    <w:rPr>
      <w:rFonts w:ascii="Tahoma" w:hAnsi="Tahoma" w:cs="Tahoma"/>
      <w:sz w:val="16"/>
      <w:szCs w:val="16"/>
    </w:rPr>
  </w:style>
  <w:style w:type="table" w:styleId="Tablaconcuadrcula">
    <w:name w:val="Table Grid"/>
    <w:basedOn w:val="Tablanormal"/>
    <w:uiPriority w:val="99"/>
    <w:rsid w:val="00155D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CD794F"/>
    <w:rPr>
      <w:rFonts w:cs="Times New Roman"/>
      <w:sz w:val="16"/>
      <w:szCs w:val="16"/>
    </w:rPr>
  </w:style>
  <w:style w:type="paragraph" w:styleId="Textocomentario">
    <w:name w:val="annotation text"/>
    <w:basedOn w:val="Normal"/>
    <w:link w:val="CommentTextChar"/>
    <w:uiPriority w:val="99"/>
    <w:semiHidden/>
    <w:rsid w:val="00CD794F"/>
    <w:pPr>
      <w:spacing w:line="240" w:lineRule="auto"/>
    </w:pPr>
    <w:rPr>
      <w:sz w:val="20"/>
      <w:szCs w:val="20"/>
    </w:rPr>
  </w:style>
  <w:style w:type="character" w:customStyle="1" w:styleId="CommentTextChar">
    <w:name w:val="Comment Text Char"/>
    <w:basedOn w:val="Fuentedeprrafopredeter"/>
    <w:link w:val="Textocomentario"/>
    <w:uiPriority w:val="99"/>
    <w:semiHidden/>
    <w:locked/>
    <w:rsid w:val="00CD794F"/>
    <w:rPr>
      <w:rFonts w:cs="Times New Roman"/>
      <w:sz w:val="20"/>
      <w:szCs w:val="20"/>
    </w:rPr>
  </w:style>
  <w:style w:type="paragraph" w:styleId="Asuntodelcomentario">
    <w:name w:val="annotation subject"/>
    <w:basedOn w:val="Textocomentario"/>
    <w:next w:val="Textocomentario"/>
    <w:link w:val="CommentSubjectChar"/>
    <w:uiPriority w:val="99"/>
    <w:semiHidden/>
    <w:rsid w:val="00CD794F"/>
    <w:rPr>
      <w:b/>
      <w:bCs/>
    </w:rPr>
  </w:style>
  <w:style w:type="character" w:customStyle="1" w:styleId="CommentSubjectChar">
    <w:name w:val="Comment Subject Char"/>
    <w:basedOn w:val="CommentTextChar"/>
    <w:link w:val="Asuntodelcomentario"/>
    <w:uiPriority w:val="99"/>
    <w:semiHidden/>
    <w:locked/>
    <w:rsid w:val="00CD794F"/>
    <w:rPr>
      <w:rFonts w:cs="Times New Roman"/>
      <w:b/>
      <w:bCs/>
      <w:sz w:val="20"/>
      <w:szCs w:val="20"/>
    </w:rPr>
  </w:style>
  <w:style w:type="paragraph" w:styleId="Encabezado">
    <w:name w:val="header"/>
    <w:basedOn w:val="Normal"/>
    <w:link w:val="HeaderChar"/>
    <w:uiPriority w:val="99"/>
    <w:semiHidden/>
    <w:rsid w:val="00B22A49"/>
    <w:pPr>
      <w:tabs>
        <w:tab w:val="center" w:pos="4252"/>
        <w:tab w:val="right" w:pos="8504"/>
      </w:tabs>
      <w:spacing w:after="0" w:line="240" w:lineRule="auto"/>
    </w:pPr>
  </w:style>
  <w:style w:type="character" w:customStyle="1" w:styleId="HeaderChar">
    <w:name w:val="Header Char"/>
    <w:basedOn w:val="Fuentedeprrafopredeter"/>
    <w:link w:val="Encabezado"/>
    <w:uiPriority w:val="99"/>
    <w:semiHidden/>
    <w:locked/>
    <w:rsid w:val="00B22A49"/>
    <w:rPr>
      <w:rFonts w:cs="Times New Roman"/>
    </w:rPr>
  </w:style>
  <w:style w:type="paragraph" w:styleId="Piedepgina">
    <w:name w:val="footer"/>
    <w:basedOn w:val="Normal"/>
    <w:link w:val="FooterChar"/>
    <w:uiPriority w:val="99"/>
    <w:rsid w:val="00B22A49"/>
    <w:pPr>
      <w:tabs>
        <w:tab w:val="center" w:pos="4252"/>
        <w:tab w:val="right" w:pos="8504"/>
      </w:tabs>
      <w:spacing w:after="0" w:line="240" w:lineRule="auto"/>
    </w:pPr>
  </w:style>
  <w:style w:type="character" w:customStyle="1" w:styleId="FooterChar">
    <w:name w:val="Footer Char"/>
    <w:basedOn w:val="Fuentedeprrafopredeter"/>
    <w:link w:val="Piedepgina"/>
    <w:uiPriority w:val="99"/>
    <w:locked/>
    <w:rsid w:val="00B22A49"/>
    <w:rPr>
      <w:rFonts w:cs="Times New Roman"/>
    </w:rPr>
  </w:style>
  <w:style w:type="paragraph" w:styleId="Prrafodelista">
    <w:name w:val="List Paragraph"/>
    <w:basedOn w:val="Normal"/>
    <w:uiPriority w:val="99"/>
    <w:qFormat/>
    <w:rsid w:val="00427ABC"/>
    <w:pPr>
      <w:ind w:left="720"/>
      <w:contextualSpacing/>
    </w:pPr>
  </w:style>
  <w:style w:type="character" w:customStyle="1" w:styleId="hps">
    <w:name w:val="hps"/>
    <w:basedOn w:val="Fuentedeprrafopredeter"/>
    <w:uiPriority w:val="99"/>
    <w:rsid w:val="00DD12F8"/>
    <w:rPr>
      <w:rFonts w:cs="Times New Roman"/>
    </w:rPr>
  </w:style>
  <w:style w:type="character" w:styleId="Hipervnculo">
    <w:name w:val="Hyperlink"/>
    <w:basedOn w:val="Fuentedeprrafopredeter"/>
    <w:uiPriority w:val="99"/>
    <w:rsid w:val="00574334"/>
    <w:rPr>
      <w:rFonts w:cs="Times New Roman"/>
      <w:color w:val="0000FF"/>
      <w:u w:val="single"/>
    </w:rPr>
  </w:style>
  <w:style w:type="character" w:styleId="Nmerodelnea">
    <w:name w:val="line number"/>
    <w:basedOn w:val="Fuentedeprrafopredeter"/>
    <w:uiPriority w:val="99"/>
    <w:semiHidden/>
    <w:unhideWhenUsed/>
    <w:rsid w:val="00174036"/>
  </w:style>
  <w:style w:type="paragraph" w:styleId="Revisin">
    <w:name w:val="Revision"/>
    <w:hidden/>
    <w:uiPriority w:val="99"/>
    <w:semiHidden/>
    <w:rsid w:val="00896F9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1A"/>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basedOn w:val="Normal"/>
    <w:uiPriority w:val="99"/>
    <w:rsid w:val="00B4317E"/>
    <w:pPr>
      <w:spacing w:after="120" w:line="360" w:lineRule="atLeast"/>
    </w:pPr>
    <w:rPr>
      <w:rFonts w:ascii="Times New Roman" w:eastAsia="Times New Roman" w:hAnsi="Times New Roman"/>
      <w:sz w:val="26"/>
      <w:szCs w:val="26"/>
      <w:lang w:val="en-GB" w:eastAsia="en-GB"/>
    </w:rPr>
  </w:style>
  <w:style w:type="paragraph" w:styleId="Textoindependiente">
    <w:name w:val="Body Text"/>
    <w:basedOn w:val="Normal"/>
    <w:link w:val="BodyTextChar"/>
    <w:uiPriority w:val="99"/>
    <w:rsid w:val="00C704A6"/>
    <w:pPr>
      <w:spacing w:after="0" w:line="240" w:lineRule="auto"/>
    </w:pPr>
    <w:rPr>
      <w:rFonts w:ascii="Times New Roman" w:eastAsia="Times New Roman" w:hAnsi="Times New Roman"/>
      <w:i/>
      <w:iCs/>
      <w:sz w:val="24"/>
      <w:szCs w:val="24"/>
      <w:lang w:val="en-US" w:eastAsia="el-GR"/>
    </w:rPr>
  </w:style>
  <w:style w:type="character" w:customStyle="1" w:styleId="BodyTextChar">
    <w:name w:val="Body Text Char"/>
    <w:basedOn w:val="Fuentedeprrafopredeter"/>
    <w:link w:val="Textoindependiente"/>
    <w:uiPriority w:val="99"/>
    <w:locked/>
    <w:rsid w:val="00C704A6"/>
    <w:rPr>
      <w:rFonts w:ascii="Times New Roman" w:hAnsi="Times New Roman" w:cs="Times New Roman"/>
      <w:i/>
      <w:iCs/>
      <w:sz w:val="24"/>
      <w:szCs w:val="24"/>
      <w:lang w:val="en-US" w:eastAsia="el-GR"/>
    </w:rPr>
  </w:style>
  <w:style w:type="paragraph" w:styleId="Textodeglobo">
    <w:name w:val="Balloon Text"/>
    <w:basedOn w:val="Normal"/>
    <w:link w:val="BalloonTextChar"/>
    <w:uiPriority w:val="99"/>
    <w:semiHidden/>
    <w:rsid w:val="00C704A6"/>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locked/>
    <w:rsid w:val="00C704A6"/>
    <w:rPr>
      <w:rFonts w:ascii="Tahoma" w:hAnsi="Tahoma" w:cs="Tahoma"/>
      <w:sz w:val="16"/>
      <w:szCs w:val="16"/>
    </w:rPr>
  </w:style>
  <w:style w:type="table" w:styleId="Tablaconcuadrcula">
    <w:name w:val="Table Grid"/>
    <w:basedOn w:val="Tablanormal"/>
    <w:uiPriority w:val="99"/>
    <w:rsid w:val="00155D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CD794F"/>
    <w:rPr>
      <w:rFonts w:cs="Times New Roman"/>
      <w:sz w:val="16"/>
      <w:szCs w:val="16"/>
    </w:rPr>
  </w:style>
  <w:style w:type="paragraph" w:styleId="Textocomentario">
    <w:name w:val="annotation text"/>
    <w:basedOn w:val="Normal"/>
    <w:link w:val="CommentTextChar"/>
    <w:uiPriority w:val="99"/>
    <w:semiHidden/>
    <w:rsid w:val="00CD794F"/>
    <w:pPr>
      <w:spacing w:line="240" w:lineRule="auto"/>
    </w:pPr>
    <w:rPr>
      <w:sz w:val="20"/>
      <w:szCs w:val="20"/>
    </w:rPr>
  </w:style>
  <w:style w:type="character" w:customStyle="1" w:styleId="CommentTextChar">
    <w:name w:val="Comment Text Char"/>
    <w:basedOn w:val="Fuentedeprrafopredeter"/>
    <w:link w:val="Textocomentario"/>
    <w:uiPriority w:val="99"/>
    <w:semiHidden/>
    <w:locked/>
    <w:rsid w:val="00CD794F"/>
    <w:rPr>
      <w:rFonts w:cs="Times New Roman"/>
      <w:sz w:val="20"/>
      <w:szCs w:val="20"/>
    </w:rPr>
  </w:style>
  <w:style w:type="paragraph" w:styleId="Asuntodelcomentario">
    <w:name w:val="annotation subject"/>
    <w:basedOn w:val="Textocomentario"/>
    <w:next w:val="Textocomentario"/>
    <w:link w:val="CommentSubjectChar"/>
    <w:uiPriority w:val="99"/>
    <w:semiHidden/>
    <w:rsid w:val="00CD794F"/>
    <w:rPr>
      <w:b/>
      <w:bCs/>
    </w:rPr>
  </w:style>
  <w:style w:type="character" w:customStyle="1" w:styleId="CommentSubjectChar">
    <w:name w:val="Comment Subject Char"/>
    <w:basedOn w:val="CommentTextChar"/>
    <w:link w:val="Asuntodelcomentario"/>
    <w:uiPriority w:val="99"/>
    <w:semiHidden/>
    <w:locked/>
    <w:rsid w:val="00CD794F"/>
    <w:rPr>
      <w:rFonts w:cs="Times New Roman"/>
      <w:b/>
      <w:bCs/>
      <w:sz w:val="20"/>
      <w:szCs w:val="20"/>
    </w:rPr>
  </w:style>
  <w:style w:type="paragraph" w:styleId="Encabezado">
    <w:name w:val="header"/>
    <w:basedOn w:val="Normal"/>
    <w:link w:val="HeaderChar"/>
    <w:uiPriority w:val="99"/>
    <w:semiHidden/>
    <w:rsid w:val="00B22A49"/>
    <w:pPr>
      <w:tabs>
        <w:tab w:val="center" w:pos="4252"/>
        <w:tab w:val="right" w:pos="8504"/>
      </w:tabs>
      <w:spacing w:after="0" w:line="240" w:lineRule="auto"/>
    </w:pPr>
  </w:style>
  <w:style w:type="character" w:customStyle="1" w:styleId="HeaderChar">
    <w:name w:val="Header Char"/>
    <w:basedOn w:val="Fuentedeprrafopredeter"/>
    <w:link w:val="Encabezado"/>
    <w:uiPriority w:val="99"/>
    <w:semiHidden/>
    <w:locked/>
    <w:rsid w:val="00B22A49"/>
    <w:rPr>
      <w:rFonts w:cs="Times New Roman"/>
    </w:rPr>
  </w:style>
  <w:style w:type="paragraph" w:styleId="Piedepgina">
    <w:name w:val="footer"/>
    <w:basedOn w:val="Normal"/>
    <w:link w:val="FooterChar"/>
    <w:uiPriority w:val="99"/>
    <w:rsid w:val="00B22A49"/>
    <w:pPr>
      <w:tabs>
        <w:tab w:val="center" w:pos="4252"/>
        <w:tab w:val="right" w:pos="8504"/>
      </w:tabs>
      <w:spacing w:after="0" w:line="240" w:lineRule="auto"/>
    </w:pPr>
  </w:style>
  <w:style w:type="character" w:customStyle="1" w:styleId="FooterChar">
    <w:name w:val="Footer Char"/>
    <w:basedOn w:val="Fuentedeprrafopredeter"/>
    <w:link w:val="Piedepgina"/>
    <w:uiPriority w:val="99"/>
    <w:locked/>
    <w:rsid w:val="00B22A49"/>
    <w:rPr>
      <w:rFonts w:cs="Times New Roman"/>
    </w:rPr>
  </w:style>
  <w:style w:type="paragraph" w:styleId="Prrafodelista">
    <w:name w:val="List Paragraph"/>
    <w:basedOn w:val="Normal"/>
    <w:uiPriority w:val="99"/>
    <w:qFormat/>
    <w:rsid w:val="00427ABC"/>
    <w:pPr>
      <w:ind w:left="720"/>
      <w:contextualSpacing/>
    </w:pPr>
  </w:style>
  <w:style w:type="character" w:customStyle="1" w:styleId="hps">
    <w:name w:val="hps"/>
    <w:basedOn w:val="Fuentedeprrafopredeter"/>
    <w:uiPriority w:val="99"/>
    <w:rsid w:val="00DD12F8"/>
    <w:rPr>
      <w:rFonts w:cs="Times New Roman"/>
    </w:rPr>
  </w:style>
  <w:style w:type="character" w:styleId="Hipervnculo">
    <w:name w:val="Hyperlink"/>
    <w:basedOn w:val="Fuentedeprrafopredeter"/>
    <w:uiPriority w:val="99"/>
    <w:rsid w:val="00574334"/>
    <w:rPr>
      <w:rFonts w:cs="Times New Roman"/>
      <w:color w:val="0000FF"/>
      <w:u w:val="single"/>
    </w:rPr>
  </w:style>
  <w:style w:type="character" w:styleId="Nmerodelnea">
    <w:name w:val="line number"/>
    <w:basedOn w:val="Fuentedeprrafopredeter"/>
    <w:uiPriority w:val="99"/>
    <w:semiHidden/>
    <w:unhideWhenUsed/>
    <w:rsid w:val="00174036"/>
  </w:style>
  <w:style w:type="paragraph" w:styleId="Revisin">
    <w:name w:val="Revision"/>
    <w:hidden/>
    <w:uiPriority w:val="99"/>
    <w:semiHidden/>
    <w:rsid w:val="00896F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95184">
      <w:marLeft w:val="0"/>
      <w:marRight w:val="0"/>
      <w:marTop w:val="0"/>
      <w:marBottom w:val="0"/>
      <w:divBdr>
        <w:top w:val="none" w:sz="0" w:space="0" w:color="auto"/>
        <w:left w:val="none" w:sz="0" w:space="0" w:color="auto"/>
        <w:bottom w:val="none" w:sz="0" w:space="0" w:color="auto"/>
        <w:right w:val="none" w:sz="0" w:space="0" w:color="auto"/>
      </w:divBdr>
    </w:div>
    <w:div w:id="730495185">
      <w:marLeft w:val="0"/>
      <w:marRight w:val="0"/>
      <w:marTop w:val="0"/>
      <w:marBottom w:val="0"/>
      <w:divBdr>
        <w:top w:val="none" w:sz="0" w:space="0" w:color="auto"/>
        <w:left w:val="none" w:sz="0" w:space="0" w:color="auto"/>
        <w:bottom w:val="none" w:sz="0" w:space="0" w:color="auto"/>
        <w:right w:val="none" w:sz="0" w:space="0" w:color="auto"/>
      </w:divBdr>
    </w:div>
    <w:div w:id="730495186">
      <w:marLeft w:val="0"/>
      <w:marRight w:val="0"/>
      <w:marTop w:val="0"/>
      <w:marBottom w:val="0"/>
      <w:divBdr>
        <w:top w:val="none" w:sz="0" w:space="0" w:color="auto"/>
        <w:left w:val="none" w:sz="0" w:space="0" w:color="auto"/>
        <w:bottom w:val="none" w:sz="0" w:space="0" w:color="auto"/>
        <w:right w:val="none" w:sz="0" w:space="0" w:color="auto"/>
      </w:divBdr>
    </w:div>
    <w:div w:id="730495187">
      <w:marLeft w:val="0"/>
      <w:marRight w:val="0"/>
      <w:marTop w:val="0"/>
      <w:marBottom w:val="0"/>
      <w:divBdr>
        <w:top w:val="none" w:sz="0" w:space="0" w:color="auto"/>
        <w:left w:val="none" w:sz="0" w:space="0" w:color="auto"/>
        <w:bottom w:val="none" w:sz="0" w:space="0" w:color="auto"/>
        <w:right w:val="none" w:sz="0" w:space="0" w:color="auto"/>
      </w:divBdr>
    </w:div>
    <w:div w:id="730495188">
      <w:marLeft w:val="0"/>
      <w:marRight w:val="0"/>
      <w:marTop w:val="0"/>
      <w:marBottom w:val="0"/>
      <w:divBdr>
        <w:top w:val="none" w:sz="0" w:space="0" w:color="auto"/>
        <w:left w:val="none" w:sz="0" w:space="0" w:color="auto"/>
        <w:bottom w:val="none" w:sz="0" w:space="0" w:color="auto"/>
        <w:right w:val="none" w:sz="0" w:space="0" w:color="auto"/>
      </w:divBdr>
    </w:div>
    <w:div w:id="730495189">
      <w:marLeft w:val="0"/>
      <w:marRight w:val="0"/>
      <w:marTop w:val="0"/>
      <w:marBottom w:val="0"/>
      <w:divBdr>
        <w:top w:val="none" w:sz="0" w:space="0" w:color="auto"/>
        <w:left w:val="none" w:sz="0" w:space="0" w:color="auto"/>
        <w:bottom w:val="none" w:sz="0" w:space="0" w:color="auto"/>
        <w:right w:val="none" w:sz="0" w:space="0" w:color="auto"/>
      </w:divBdr>
    </w:div>
    <w:div w:id="730495190">
      <w:marLeft w:val="0"/>
      <w:marRight w:val="0"/>
      <w:marTop w:val="0"/>
      <w:marBottom w:val="0"/>
      <w:divBdr>
        <w:top w:val="none" w:sz="0" w:space="0" w:color="auto"/>
        <w:left w:val="none" w:sz="0" w:space="0" w:color="auto"/>
        <w:bottom w:val="none" w:sz="0" w:space="0" w:color="auto"/>
        <w:right w:val="none" w:sz="0" w:space="0" w:color="auto"/>
      </w:divBdr>
      <w:divsChild>
        <w:div w:id="730495200">
          <w:marLeft w:val="0"/>
          <w:marRight w:val="0"/>
          <w:marTop w:val="0"/>
          <w:marBottom w:val="0"/>
          <w:divBdr>
            <w:top w:val="none" w:sz="0" w:space="0" w:color="auto"/>
            <w:left w:val="none" w:sz="0" w:space="0" w:color="auto"/>
            <w:bottom w:val="none" w:sz="0" w:space="0" w:color="auto"/>
            <w:right w:val="none" w:sz="0" w:space="0" w:color="auto"/>
          </w:divBdr>
          <w:divsChild>
            <w:div w:id="730495194">
              <w:marLeft w:val="0"/>
              <w:marRight w:val="0"/>
              <w:marTop w:val="0"/>
              <w:marBottom w:val="0"/>
              <w:divBdr>
                <w:top w:val="none" w:sz="0" w:space="0" w:color="auto"/>
                <w:left w:val="none" w:sz="0" w:space="0" w:color="auto"/>
                <w:bottom w:val="none" w:sz="0" w:space="0" w:color="auto"/>
                <w:right w:val="none" w:sz="0" w:space="0" w:color="auto"/>
              </w:divBdr>
              <w:divsChild>
                <w:div w:id="730495198">
                  <w:marLeft w:val="0"/>
                  <w:marRight w:val="0"/>
                  <w:marTop w:val="0"/>
                  <w:marBottom w:val="0"/>
                  <w:divBdr>
                    <w:top w:val="none" w:sz="0" w:space="0" w:color="auto"/>
                    <w:left w:val="none" w:sz="0" w:space="0" w:color="auto"/>
                    <w:bottom w:val="none" w:sz="0" w:space="0" w:color="auto"/>
                    <w:right w:val="none" w:sz="0" w:space="0" w:color="auto"/>
                  </w:divBdr>
                  <w:divsChild>
                    <w:div w:id="730495195">
                      <w:marLeft w:val="0"/>
                      <w:marRight w:val="0"/>
                      <w:marTop w:val="0"/>
                      <w:marBottom w:val="0"/>
                      <w:divBdr>
                        <w:top w:val="none" w:sz="0" w:space="0" w:color="auto"/>
                        <w:left w:val="none" w:sz="0" w:space="0" w:color="auto"/>
                        <w:bottom w:val="none" w:sz="0" w:space="0" w:color="auto"/>
                        <w:right w:val="none" w:sz="0" w:space="0" w:color="auto"/>
                      </w:divBdr>
                      <w:divsChild>
                        <w:div w:id="730495191">
                          <w:marLeft w:val="0"/>
                          <w:marRight w:val="0"/>
                          <w:marTop w:val="0"/>
                          <w:marBottom w:val="0"/>
                          <w:divBdr>
                            <w:top w:val="none" w:sz="0" w:space="0" w:color="auto"/>
                            <w:left w:val="none" w:sz="0" w:space="0" w:color="auto"/>
                            <w:bottom w:val="none" w:sz="0" w:space="0" w:color="auto"/>
                            <w:right w:val="none" w:sz="0" w:space="0" w:color="auto"/>
                          </w:divBdr>
                          <w:divsChild>
                            <w:div w:id="730495197">
                              <w:marLeft w:val="0"/>
                              <w:marRight w:val="0"/>
                              <w:marTop w:val="0"/>
                              <w:marBottom w:val="0"/>
                              <w:divBdr>
                                <w:top w:val="none" w:sz="0" w:space="0" w:color="auto"/>
                                <w:left w:val="none" w:sz="0" w:space="0" w:color="auto"/>
                                <w:bottom w:val="none" w:sz="0" w:space="0" w:color="auto"/>
                                <w:right w:val="none" w:sz="0" w:space="0" w:color="auto"/>
                              </w:divBdr>
                              <w:divsChild>
                                <w:div w:id="730495199">
                                  <w:marLeft w:val="0"/>
                                  <w:marRight w:val="0"/>
                                  <w:marTop w:val="0"/>
                                  <w:marBottom w:val="0"/>
                                  <w:divBdr>
                                    <w:top w:val="none" w:sz="0" w:space="0" w:color="auto"/>
                                    <w:left w:val="none" w:sz="0" w:space="0" w:color="auto"/>
                                    <w:bottom w:val="none" w:sz="0" w:space="0" w:color="auto"/>
                                    <w:right w:val="none" w:sz="0" w:space="0" w:color="auto"/>
                                  </w:divBdr>
                                  <w:divsChild>
                                    <w:div w:id="730495192">
                                      <w:marLeft w:val="0"/>
                                      <w:marRight w:val="0"/>
                                      <w:marTop w:val="0"/>
                                      <w:marBottom w:val="0"/>
                                      <w:divBdr>
                                        <w:top w:val="single" w:sz="6" w:space="0" w:color="F5F5F5"/>
                                        <w:left w:val="single" w:sz="6" w:space="0" w:color="F5F5F5"/>
                                        <w:bottom w:val="single" w:sz="6" w:space="0" w:color="F5F5F5"/>
                                        <w:right w:val="single" w:sz="6" w:space="0" w:color="F5F5F5"/>
                                      </w:divBdr>
                                      <w:divsChild>
                                        <w:div w:id="730495196">
                                          <w:marLeft w:val="0"/>
                                          <w:marRight w:val="0"/>
                                          <w:marTop w:val="0"/>
                                          <w:marBottom w:val="0"/>
                                          <w:divBdr>
                                            <w:top w:val="none" w:sz="0" w:space="0" w:color="auto"/>
                                            <w:left w:val="none" w:sz="0" w:space="0" w:color="auto"/>
                                            <w:bottom w:val="none" w:sz="0" w:space="0" w:color="auto"/>
                                            <w:right w:val="none" w:sz="0" w:space="0" w:color="auto"/>
                                          </w:divBdr>
                                          <w:divsChild>
                                            <w:div w:id="7304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971A1-9161-47CA-9D59-4FA2FE5A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3035</Words>
  <Characters>16695</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IG-AECSIC</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López</dc:creator>
  <cp:lastModifiedBy>Bibliotecaria</cp:lastModifiedBy>
  <cp:revision>2</cp:revision>
  <cp:lastPrinted>2013-03-19T11:21:00Z</cp:lastPrinted>
  <dcterms:created xsi:type="dcterms:W3CDTF">2015-05-27T11:33:00Z</dcterms:created>
  <dcterms:modified xsi:type="dcterms:W3CDTF">2015-05-27T11:33:00Z</dcterms:modified>
</cp:coreProperties>
</file>