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4EE6" w14:textId="77777777" w:rsidR="006675AC" w:rsidRPr="002F2AA1" w:rsidRDefault="006675AC" w:rsidP="006675AC">
      <w:pPr>
        <w:spacing w:line="360" w:lineRule="auto"/>
        <w:jc w:val="left"/>
        <w:rPr>
          <w:rFonts w:ascii="Times New Roman" w:hAnsi="Times New Roman"/>
          <w:b/>
          <w:bCs/>
          <w:sz w:val="32"/>
          <w:szCs w:val="32"/>
        </w:rPr>
      </w:pPr>
      <w:r w:rsidRPr="002F2AA1">
        <w:rPr>
          <w:rFonts w:ascii="Times New Roman" w:hAnsi="Times New Roman"/>
          <w:b/>
          <w:bCs/>
          <w:sz w:val="32"/>
          <w:szCs w:val="32"/>
        </w:rPr>
        <w:t xml:space="preserve">Magnetic </w:t>
      </w:r>
      <w:bookmarkStart w:id="0" w:name="_Hlk101195892"/>
      <w:r w:rsidRPr="002F2AA1">
        <w:rPr>
          <w:rFonts w:ascii="Times New Roman" w:hAnsi="Times New Roman"/>
          <w:b/>
          <w:bCs/>
          <w:sz w:val="32"/>
          <w:szCs w:val="32"/>
        </w:rPr>
        <w:t>spent coffee biochar</w:t>
      </w:r>
      <w:bookmarkEnd w:id="0"/>
      <w:r w:rsidRPr="002F2AA1">
        <w:rPr>
          <w:rFonts w:ascii="Times New Roman" w:hAnsi="Times New Roman"/>
          <w:b/>
          <w:bCs/>
          <w:sz w:val="32"/>
          <w:szCs w:val="32"/>
        </w:rPr>
        <w:t xml:space="preserve"> (Fe-BC</w:t>
      </w:r>
      <w:r w:rsidRPr="002F2AA1">
        <w:rPr>
          <w:rFonts w:ascii="Times New Roman" w:hAnsi="Times New Roman" w:hint="eastAsia"/>
          <w:b/>
          <w:bCs/>
          <w:sz w:val="32"/>
          <w:szCs w:val="32"/>
        </w:rPr>
        <w:t>)</w:t>
      </w:r>
      <w:r w:rsidRPr="002F2AA1">
        <w:rPr>
          <w:rFonts w:ascii="Times New Roman" w:hAnsi="Times New Roman"/>
          <w:b/>
          <w:bCs/>
          <w:sz w:val="32"/>
          <w:szCs w:val="32"/>
        </w:rPr>
        <w:t xml:space="preserve"> activated </w:t>
      </w:r>
      <w:bookmarkStart w:id="1" w:name="_Hlk99723733"/>
      <w:r w:rsidRPr="002F2AA1">
        <w:rPr>
          <w:rFonts w:ascii="Times New Roman" w:hAnsi="Times New Roman"/>
          <w:b/>
          <w:bCs/>
          <w:sz w:val="32"/>
          <w:szCs w:val="32"/>
        </w:rPr>
        <w:t>peroxymonosulfate</w:t>
      </w:r>
      <w:bookmarkEnd w:id="1"/>
      <w:r w:rsidRPr="002F2AA1">
        <w:rPr>
          <w:rFonts w:ascii="Times New Roman" w:hAnsi="Times New Roman"/>
          <w:b/>
          <w:bCs/>
          <w:sz w:val="32"/>
          <w:szCs w:val="32"/>
        </w:rPr>
        <w:t xml:space="preserve"> system for humic acid removal from water and membrane fouling mitigation</w:t>
      </w:r>
    </w:p>
    <w:p w14:paraId="5531806E" w14:textId="77777777" w:rsidR="006675AC" w:rsidRPr="002F2AA1" w:rsidRDefault="006675AC" w:rsidP="006675AC">
      <w:pPr>
        <w:spacing w:line="480" w:lineRule="auto"/>
        <w:jc w:val="left"/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</w:pPr>
      <w:r w:rsidRPr="002F2AA1">
        <w:rPr>
          <w:rFonts w:ascii="Times New Roman" w:hAnsi="Times New Roman"/>
          <w:kern w:val="0"/>
          <w:sz w:val="24"/>
          <w:szCs w:val="21"/>
          <w:lang w:val="en-GB"/>
        </w:rPr>
        <w:t>Yatong Li</w:t>
      </w:r>
      <w:r w:rsidRPr="002F2AA1"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  <w:t>a,b</w:t>
      </w:r>
      <w:r w:rsidRPr="002F2AA1">
        <w:rPr>
          <w:rFonts w:ascii="Times New Roman" w:hAnsi="Times New Roman"/>
          <w:kern w:val="0"/>
          <w:sz w:val="24"/>
          <w:szCs w:val="21"/>
          <w:lang w:val="en-GB"/>
        </w:rPr>
        <w:t>, Xinbo Zhang</w:t>
      </w:r>
      <w:r w:rsidRPr="002F2AA1"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  <w:t>a,b,*</w:t>
      </w:r>
      <w:r w:rsidRPr="002F2AA1">
        <w:rPr>
          <w:rFonts w:ascii="Times New Roman" w:hAnsi="Times New Roman"/>
          <w:kern w:val="0"/>
          <w:sz w:val="24"/>
          <w:szCs w:val="21"/>
          <w:lang w:val="en-GB"/>
        </w:rPr>
        <w:t>, Huu Hao Ngo</w:t>
      </w:r>
      <w:r w:rsidRPr="002F2AA1"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  <w:t>c,a*</w:t>
      </w:r>
      <w:r w:rsidRPr="002F2AA1">
        <w:rPr>
          <w:rFonts w:ascii="Times New Roman" w:hAnsi="Times New Roman"/>
          <w:kern w:val="0"/>
          <w:sz w:val="24"/>
          <w:szCs w:val="21"/>
          <w:lang w:val="en-GB"/>
        </w:rPr>
        <w:t>, Wenshan Guo</w:t>
      </w:r>
      <w:r w:rsidRPr="002F2AA1"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  <w:t>c,a</w:t>
      </w:r>
      <w:r w:rsidRPr="002F2AA1">
        <w:rPr>
          <w:rFonts w:ascii="Times New Roman" w:hAnsi="Times New Roman"/>
          <w:kern w:val="0"/>
          <w:sz w:val="24"/>
          <w:szCs w:val="21"/>
          <w:lang w:val="en-GB"/>
        </w:rPr>
        <w:t>, Dan Zhang</w:t>
      </w:r>
      <w:r w:rsidRPr="002F2AA1"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  <w:t>a,b</w:t>
      </w:r>
      <w:r w:rsidRPr="002F2AA1">
        <w:rPr>
          <w:rFonts w:ascii="Times New Roman" w:hAnsi="Times New Roman"/>
          <w:kern w:val="0"/>
          <w:sz w:val="24"/>
          <w:szCs w:val="21"/>
          <w:lang w:val="en-GB"/>
        </w:rPr>
        <w:t>, Huizhong Wang</w:t>
      </w:r>
      <w:r w:rsidRPr="002F2AA1"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  <w:t>a,b</w:t>
      </w:r>
      <w:r w:rsidRPr="002F2AA1">
        <w:rPr>
          <w:rFonts w:ascii="Times New Roman" w:hAnsi="Times New Roman"/>
          <w:kern w:val="0"/>
          <w:sz w:val="24"/>
          <w:szCs w:val="21"/>
          <w:lang w:val="en-GB"/>
        </w:rPr>
        <w:t xml:space="preserve">, </w:t>
      </w:r>
      <w:r w:rsidRPr="002F2AA1">
        <w:rPr>
          <w:rFonts w:ascii="Times New Roman" w:hAnsi="Times New Roman" w:hint="eastAsia"/>
          <w:kern w:val="0"/>
          <w:sz w:val="24"/>
          <w:szCs w:val="21"/>
          <w:lang w:val="en-GB"/>
        </w:rPr>
        <w:t>Tianwei Long</w:t>
      </w:r>
      <w:r w:rsidRPr="002F2AA1">
        <w:rPr>
          <w:rFonts w:ascii="Times New Roman" w:hAnsi="Times New Roman"/>
          <w:kern w:val="0"/>
          <w:sz w:val="24"/>
          <w:szCs w:val="21"/>
          <w:vertAlign w:val="superscript"/>
          <w:lang w:val="en-GB"/>
        </w:rPr>
        <w:t>a,b</w:t>
      </w:r>
    </w:p>
    <w:p w14:paraId="6718E29C" w14:textId="77777777" w:rsidR="006675AC" w:rsidRPr="002F2AA1" w:rsidRDefault="006675AC" w:rsidP="006675A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outlineLvl w:val="0"/>
        <w:rPr>
          <w:rFonts w:ascii="Times New Roman" w:hAnsi="Times New Roman"/>
          <w:i/>
          <w:szCs w:val="21"/>
        </w:rPr>
      </w:pPr>
      <w:r w:rsidRPr="002F2AA1">
        <w:rPr>
          <w:rFonts w:ascii="Times New Roman" w:hAnsi="Times New Roman"/>
          <w:szCs w:val="21"/>
          <w:vertAlign w:val="superscript"/>
        </w:rPr>
        <w:t>a</w:t>
      </w:r>
      <w:r w:rsidRPr="002F2AA1">
        <w:rPr>
          <w:rFonts w:ascii="Times New Roman" w:hAnsi="Times New Roman"/>
          <w:i/>
          <w:szCs w:val="21"/>
        </w:rPr>
        <w:t xml:space="preserve">Joint Research Centre for Protective Infrastructure Technology and Environmental Green Bioprocess, School of Environmental and Municipal Engineering, Tianjin Chengjian University, Tianjin 300384, China </w:t>
      </w:r>
    </w:p>
    <w:p w14:paraId="40BA7508" w14:textId="77777777" w:rsidR="006675AC" w:rsidRPr="002F2AA1" w:rsidRDefault="006675AC" w:rsidP="006675A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outlineLvl w:val="0"/>
        <w:rPr>
          <w:rFonts w:ascii="Times New Roman" w:hAnsi="Times New Roman"/>
          <w:i/>
          <w:szCs w:val="21"/>
        </w:rPr>
      </w:pPr>
      <w:r w:rsidRPr="002F2AA1">
        <w:rPr>
          <w:rFonts w:ascii="Times New Roman" w:hAnsi="Times New Roman"/>
          <w:i/>
          <w:szCs w:val="21"/>
          <w:vertAlign w:val="superscript"/>
        </w:rPr>
        <w:t>b</w:t>
      </w:r>
      <w:r w:rsidRPr="002F2AA1">
        <w:rPr>
          <w:rFonts w:ascii="Times New Roman" w:hAnsi="Times New Roman"/>
          <w:i/>
          <w:szCs w:val="21"/>
        </w:rPr>
        <w:t>Tianjin Key Laboratory of Aquatic Science and Technology, Tianjin Chengjian University, Jinjing Road 26, Tianjin 300384, China</w:t>
      </w:r>
    </w:p>
    <w:p w14:paraId="4C287F22" w14:textId="77777777" w:rsidR="006675AC" w:rsidRPr="002F2AA1" w:rsidRDefault="006675AC" w:rsidP="006675A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outlineLvl w:val="0"/>
        <w:rPr>
          <w:rFonts w:ascii="Times New Roman" w:hAnsi="Times New Roman"/>
          <w:i/>
          <w:szCs w:val="21"/>
        </w:rPr>
      </w:pPr>
      <w:r w:rsidRPr="002F2AA1">
        <w:rPr>
          <w:rFonts w:ascii="Times New Roman" w:hAnsi="Times New Roman"/>
          <w:i/>
          <w:szCs w:val="21"/>
          <w:vertAlign w:val="superscript"/>
        </w:rPr>
        <w:t>c</w:t>
      </w:r>
      <w:r w:rsidRPr="002F2AA1">
        <w:rPr>
          <w:rFonts w:ascii="Times New Roman" w:hAnsi="Times New Roman"/>
          <w:i/>
          <w:szCs w:val="21"/>
        </w:rPr>
        <w:t>Centre for Technology in Water and Wastewater, School of Civil and Environmental Engineering, University of Technology Sydney, Sydney, NSW 2007, Australia</w:t>
      </w:r>
    </w:p>
    <w:p w14:paraId="48A22347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30322A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0120CB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53D3AE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EC7C12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60B1C8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910711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C906F8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1D323C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1CEEFA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08DC16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F02E27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27792A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6028C8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09697B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207206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C2F797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A14A87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B4DB76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53FD1B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21DA56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C1F3CE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B2E228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9AD47A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D60BC8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8EF218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EA2E8D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08BB08" w14:textId="77777777" w:rsidR="006675AC" w:rsidRPr="002F2AA1" w:rsidRDefault="006675AC" w:rsidP="006675AC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FBDEC0" w14:textId="77777777" w:rsidR="006675AC" w:rsidRPr="002F2AA1" w:rsidRDefault="006675AC" w:rsidP="006675A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line="480" w:lineRule="auto"/>
        <w:jc w:val="left"/>
        <w:outlineLvl w:val="0"/>
        <w:rPr>
          <w:rFonts w:ascii="Times New Roman" w:eastAsia="GulliverRM" w:hAnsi="Times New Roman"/>
          <w:sz w:val="24"/>
        </w:rPr>
      </w:pPr>
      <w:r w:rsidRPr="002F2AA1">
        <w:rPr>
          <w:rFonts w:ascii="Times New Roman" w:eastAsia="GulliverRM" w:hAnsi="Times New Roman"/>
          <w:sz w:val="24"/>
        </w:rPr>
        <w:t xml:space="preserve">*Correspondence authors: Email: </w:t>
      </w:r>
      <w:r w:rsidRPr="002F2AA1">
        <w:rPr>
          <w:rFonts w:ascii="Times New Roman" w:hAnsi="Times New Roman"/>
          <w:sz w:val="24"/>
        </w:rPr>
        <w:t>zxbcj2006@126.com</w:t>
      </w:r>
      <w:r w:rsidRPr="002F2AA1">
        <w:rPr>
          <w:rFonts w:ascii="Times New Roman" w:eastAsia="GulliverRM" w:hAnsi="Times New Roman"/>
          <w:sz w:val="24"/>
        </w:rPr>
        <w:t xml:space="preserve"> (X. B. Zhang);</w:t>
      </w:r>
    </w:p>
    <w:p w14:paraId="789D321B" w14:textId="361C9E3F" w:rsidR="006675AC" w:rsidRPr="002F2AA1" w:rsidRDefault="006675AC" w:rsidP="006675A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line="480" w:lineRule="auto"/>
        <w:jc w:val="left"/>
        <w:outlineLvl w:val="0"/>
        <w:rPr>
          <w:rFonts w:ascii="Times New Roman" w:eastAsia="GulliverRM" w:hAnsi="Times New Roman"/>
          <w:sz w:val="24"/>
        </w:rPr>
      </w:pPr>
      <w:r w:rsidRPr="002F2AA1">
        <w:rPr>
          <w:rFonts w:ascii="Times New Roman" w:eastAsia="GulliverRM" w:hAnsi="Times New Roman"/>
          <w:sz w:val="24"/>
        </w:rPr>
        <w:t xml:space="preserve"> </w:t>
      </w:r>
      <w:r w:rsidRPr="002F2AA1">
        <w:rPr>
          <w:rFonts w:ascii="Times New Roman" w:eastAsia="GulliverRM" w:hAnsi="Times New Roman"/>
          <w:sz w:val="24"/>
          <w:u w:val="single"/>
        </w:rPr>
        <w:t>ngohuuhao121@gmail.com</w:t>
      </w:r>
      <w:r w:rsidRPr="002F2AA1">
        <w:rPr>
          <w:rFonts w:ascii="Times New Roman" w:eastAsia="GulliverRM" w:hAnsi="Times New Roman"/>
          <w:sz w:val="24"/>
        </w:rPr>
        <w:t xml:space="preserve"> (H. H. Ngo)</w:t>
      </w:r>
    </w:p>
    <w:p w14:paraId="4A9428DD" w14:textId="5E5ED900" w:rsidR="00083155" w:rsidRPr="002F2AA1" w:rsidRDefault="00083155" w:rsidP="00083155">
      <w:pPr>
        <w:ind w:left="482" w:hangingChars="200" w:hanging="482"/>
        <w:jc w:val="left"/>
        <w:rPr>
          <w:rFonts w:ascii="Times New Roman" w:eastAsia="DengXian" w:hAnsi="Times New Roman" w:cs="Times New Roman"/>
          <w:b/>
          <w:bCs/>
          <w:noProof/>
          <w:sz w:val="24"/>
          <w:szCs w:val="24"/>
        </w:rPr>
      </w:pPr>
    </w:p>
    <w:p w14:paraId="77B7C3D1" w14:textId="077380B9" w:rsidR="004D6071" w:rsidRPr="002F2AA1" w:rsidRDefault="004D6071" w:rsidP="004D6071">
      <w:pPr>
        <w:ind w:left="482" w:hangingChars="200" w:hanging="482"/>
        <w:jc w:val="center"/>
        <w:rPr>
          <w:rFonts w:ascii="Times New Roman" w:eastAsia="DengXian" w:hAnsi="Times New Roman" w:cs="Times New Roman"/>
          <w:b/>
          <w:bCs/>
          <w:noProof/>
          <w:sz w:val="24"/>
          <w:szCs w:val="24"/>
        </w:rPr>
      </w:pPr>
      <w:r w:rsidRPr="002F2AA1">
        <w:rPr>
          <w:rFonts w:ascii="Times New Roman" w:eastAsia="DengXian" w:hAnsi="Times New Roman" w:cs="Times New Roman"/>
          <w:b/>
          <w:bCs/>
          <w:noProof/>
          <w:sz w:val="24"/>
          <w:szCs w:val="24"/>
          <w:lang w:eastAsia="en-US"/>
        </w:rPr>
        <w:drawing>
          <wp:inline distT="0" distB="0" distL="0" distR="0" wp14:anchorId="366115CA" wp14:editId="4EC98A2A">
            <wp:extent cx="5040000" cy="4042507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9" t="11114" r="23028" b="8304"/>
                    <a:stretch/>
                  </pic:blipFill>
                  <pic:spPr bwMode="auto">
                    <a:xfrm>
                      <a:off x="0" y="0"/>
                      <a:ext cx="5040000" cy="404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8466D" w14:textId="3383B260" w:rsidR="00D55641" w:rsidRPr="002F2AA1" w:rsidRDefault="00D55641" w:rsidP="00213489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2F2AA1">
        <w:rPr>
          <w:rFonts w:ascii="Times New Roman" w:hAnsi="Times New Roman" w:cs="Times New Roman"/>
          <w:sz w:val="24"/>
          <w:szCs w:val="24"/>
        </w:rPr>
        <w:t xml:space="preserve">    </w:t>
      </w:r>
      <w:r w:rsidR="00213489" w:rsidRPr="002F2AA1">
        <w:rPr>
          <w:rFonts w:ascii="Times New Roman" w:hAnsi="Times New Roman" w:cs="Times New Roman"/>
          <w:sz w:val="24"/>
          <w:szCs w:val="24"/>
        </w:rPr>
        <w:t xml:space="preserve"> </w:t>
      </w:r>
      <w:r w:rsidRPr="002F2A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5006254"/>
      <w:bookmarkStart w:id="3" w:name="_Hlk102848431"/>
      <w:r w:rsidRPr="002F2AA1">
        <w:rPr>
          <w:rFonts w:ascii="Times New Roman" w:hAnsi="Times New Roman" w:cs="Times New Roman"/>
          <w:b/>
          <w:bCs/>
          <w:szCs w:val="21"/>
        </w:rPr>
        <w:t>Fig. S1</w:t>
      </w:r>
      <w:bookmarkEnd w:id="2"/>
      <w:r w:rsidRPr="002F2AA1">
        <w:rPr>
          <w:rFonts w:ascii="Times New Roman" w:hAnsi="Times New Roman" w:cs="Times New Roman"/>
          <w:b/>
          <w:bCs/>
          <w:szCs w:val="21"/>
        </w:rPr>
        <w:t>.</w:t>
      </w:r>
      <w:r w:rsidRPr="002F2AA1">
        <w:rPr>
          <w:rFonts w:ascii="Times New Roman" w:hAnsi="Times New Roman" w:cs="Times New Roman"/>
          <w:szCs w:val="21"/>
        </w:rPr>
        <w:t xml:space="preserve"> Water contact angle </w:t>
      </w:r>
      <w:r w:rsidRPr="002F2AA1">
        <w:rPr>
          <w:rFonts w:ascii="Times New Roman" w:hAnsi="Times New Roman" w:cs="Times New Roman" w:hint="eastAsia"/>
          <w:szCs w:val="21"/>
        </w:rPr>
        <w:t>of</w:t>
      </w:r>
      <w:r w:rsidRPr="002F2AA1">
        <w:rPr>
          <w:rFonts w:ascii="Times New Roman" w:hAnsi="Times New Roman" w:cs="Times New Roman"/>
          <w:szCs w:val="21"/>
        </w:rPr>
        <w:t xml:space="preserve"> UF membrane</w:t>
      </w:r>
      <w:bookmarkEnd w:id="3"/>
    </w:p>
    <w:p w14:paraId="18C79407" w14:textId="77777777" w:rsidR="00546670" w:rsidRPr="002F2AA1" w:rsidRDefault="00546670" w:rsidP="00546670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bookmarkStart w:id="4" w:name="_Hlk99028674"/>
    </w:p>
    <w:bookmarkEnd w:id="4"/>
    <w:p w14:paraId="3B86A058" w14:textId="31769759" w:rsidR="00546670" w:rsidRPr="002F2AA1" w:rsidRDefault="00C51ADF" w:rsidP="00546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AA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19912E2" wp14:editId="2993381C">
            <wp:extent cx="3711921" cy="311487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18" cy="312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2149B" w14:textId="77777777" w:rsidR="00546670" w:rsidRPr="002F2AA1" w:rsidRDefault="00546670" w:rsidP="00546670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2F2AA1">
        <w:rPr>
          <w:rFonts w:ascii="Times New Roman" w:eastAsia="SimSun" w:hAnsi="Times New Roman" w:cs="Times New Roman"/>
          <w:b/>
          <w:bCs/>
          <w:szCs w:val="21"/>
        </w:rPr>
        <w:t>Fig. S</w:t>
      </w:r>
      <w:r w:rsidRPr="002F2AA1">
        <w:rPr>
          <w:rFonts w:ascii="Times New Roman" w:hAnsi="Times New Roman" w:cs="Times New Roman"/>
          <w:b/>
          <w:bCs/>
          <w:szCs w:val="21"/>
        </w:rPr>
        <w:t>2.</w:t>
      </w:r>
      <w:r w:rsidRPr="002F2AA1">
        <w:rPr>
          <w:rFonts w:ascii="Times New Roman" w:hAnsi="Times New Roman" w:cs="Times New Roman"/>
          <w:szCs w:val="21"/>
        </w:rPr>
        <w:t xml:space="preserve"> FTIR spectra of BC and Fe-BC.</w:t>
      </w:r>
    </w:p>
    <w:p w14:paraId="4E9D4078" w14:textId="77777777" w:rsidR="00546670" w:rsidRPr="002F2AA1" w:rsidRDefault="00546670" w:rsidP="00546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F2459" w14:textId="6E36CC96" w:rsidR="00546670" w:rsidRPr="002F2AA1" w:rsidRDefault="00491DF8" w:rsidP="00491D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AA1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3E259D78" wp14:editId="38715C36">
            <wp:extent cx="2626832" cy="23328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32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F2AA1">
        <w:rPr>
          <w:rFonts w:ascii="Times New Roman" w:hAnsi="Times New Roman" w:cs="Times New Roman"/>
          <w:sz w:val="24"/>
          <w:szCs w:val="24"/>
        </w:rPr>
        <w:t xml:space="preserve"> </w:t>
      </w:r>
      <w:r w:rsidR="00213489" w:rsidRPr="002F2AA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015CC64" wp14:editId="1AC237D9">
            <wp:extent cx="2539092" cy="2332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92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1B43" w14:textId="6CC78D1E" w:rsidR="00546670" w:rsidRPr="002F2AA1" w:rsidRDefault="00C37C35" w:rsidP="00491D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AA1">
        <w:rPr>
          <w:rFonts w:ascii="Times New Roman" w:hAnsi="Times New Roman" w:cs="Times New Roman"/>
          <w:sz w:val="24"/>
          <w:szCs w:val="24"/>
        </w:rPr>
        <w:t xml:space="preserve"> </w:t>
      </w:r>
      <w:r w:rsidR="00213489" w:rsidRPr="002F2AA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39BF036" wp14:editId="43F02135">
            <wp:extent cx="2625405" cy="240623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87" cy="24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DF8" w:rsidRPr="002F2AA1">
        <w:rPr>
          <w:rFonts w:ascii="Times New Roman" w:hAnsi="Times New Roman" w:cs="Times New Roman"/>
          <w:sz w:val="24"/>
          <w:szCs w:val="24"/>
        </w:rPr>
        <w:t xml:space="preserve"> </w:t>
      </w:r>
      <w:r w:rsidR="00491DF8" w:rsidRPr="002F2AA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416444E" wp14:editId="7A16A750">
            <wp:extent cx="2584364" cy="240549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582" cy="24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A446" w14:textId="77777777" w:rsidR="00546670" w:rsidRPr="002F2AA1" w:rsidRDefault="00546670" w:rsidP="00546670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2F2AA1">
        <w:rPr>
          <w:rFonts w:ascii="Times New Roman" w:hAnsi="Times New Roman" w:cs="Times New Roman"/>
          <w:b/>
          <w:bCs/>
          <w:szCs w:val="21"/>
        </w:rPr>
        <w:t>Fig. S3</w:t>
      </w:r>
      <w:r w:rsidRPr="002F2AA1">
        <w:rPr>
          <w:rFonts w:ascii="Times New Roman" w:hAnsi="Times New Roman" w:cs="Times New Roman" w:hint="eastAsia"/>
          <w:b/>
          <w:bCs/>
          <w:szCs w:val="21"/>
        </w:rPr>
        <w:t>.</w:t>
      </w:r>
      <w:r w:rsidRPr="002F2AA1">
        <w:rPr>
          <w:rFonts w:ascii="Times New Roman" w:hAnsi="Times New Roman" w:cs="Times New Roman"/>
          <w:szCs w:val="21"/>
        </w:rPr>
        <w:t xml:space="preserve"> XPS spectra of Fe-BC </w:t>
      </w:r>
      <w:r w:rsidRPr="002F2AA1">
        <w:rPr>
          <w:rFonts w:ascii="Times New Roman" w:hAnsi="Times New Roman" w:cs="Times New Roman" w:hint="eastAsia"/>
          <w:szCs w:val="21"/>
        </w:rPr>
        <w:t>(</w:t>
      </w:r>
      <w:r w:rsidRPr="002F2AA1">
        <w:rPr>
          <w:rFonts w:ascii="Times New Roman" w:hAnsi="Times New Roman" w:cs="Times New Roman"/>
          <w:szCs w:val="21"/>
        </w:rPr>
        <w:t xml:space="preserve">up) </w:t>
      </w:r>
      <w:r w:rsidRPr="002F2AA1">
        <w:rPr>
          <w:rFonts w:ascii="Times New Roman" w:hAnsi="Times New Roman" w:cs="Times New Roman" w:hint="eastAsia"/>
          <w:szCs w:val="21"/>
        </w:rPr>
        <w:t>and</w:t>
      </w:r>
      <w:r w:rsidRPr="002F2AA1">
        <w:rPr>
          <w:rFonts w:ascii="Times New Roman" w:hAnsi="Times New Roman" w:cs="Times New Roman"/>
          <w:szCs w:val="21"/>
        </w:rPr>
        <w:t xml:space="preserve"> BC (down).</w:t>
      </w:r>
    </w:p>
    <w:p w14:paraId="1676CE20" w14:textId="77777777" w:rsidR="00546670" w:rsidRPr="002F2AA1" w:rsidRDefault="00546670" w:rsidP="00546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E5A0B" w14:textId="04D613A1" w:rsidR="00546670" w:rsidRPr="002F2AA1" w:rsidRDefault="00546670" w:rsidP="00546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AA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6EA82000" wp14:editId="6A71D9CE">
            <wp:extent cx="2621067" cy="2104653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67" cy="2104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AA1">
        <w:rPr>
          <w:rFonts w:ascii="Times New Roman" w:hAnsi="Times New Roman" w:cs="Times New Roman"/>
          <w:sz w:val="24"/>
          <w:szCs w:val="24"/>
        </w:rPr>
        <w:t xml:space="preserve"> </w:t>
      </w:r>
      <w:r w:rsidRPr="002F2AA1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26DFF2" wp14:editId="33F21C26">
            <wp:extent cx="2540836" cy="211518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836" cy="2115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14F96" w14:textId="332EB684" w:rsidR="00546670" w:rsidRPr="002F2AA1" w:rsidRDefault="00546670" w:rsidP="00FB446A">
      <w:pPr>
        <w:rPr>
          <w:rFonts w:ascii="Times New Roman" w:eastAsia="SimSun" w:hAnsi="Times New Roman" w:cs="Times New Roman"/>
          <w:szCs w:val="21"/>
        </w:rPr>
      </w:pPr>
      <w:bookmarkStart w:id="5" w:name="_Hlk99130188"/>
      <w:r w:rsidRPr="002F2AA1">
        <w:rPr>
          <w:rFonts w:ascii="Times New Roman" w:eastAsia="SimSun" w:hAnsi="Times New Roman" w:cs="Times New Roman"/>
          <w:b/>
          <w:bCs/>
          <w:szCs w:val="21"/>
        </w:rPr>
        <w:t>Fig. S</w:t>
      </w:r>
      <w:bookmarkEnd w:id="5"/>
      <w:r w:rsidRPr="002F2AA1">
        <w:rPr>
          <w:rFonts w:ascii="Times New Roman" w:eastAsia="SimSun" w:hAnsi="Times New Roman" w:cs="Times New Roman"/>
          <w:b/>
          <w:bCs/>
          <w:szCs w:val="21"/>
        </w:rPr>
        <w:t>4.</w:t>
      </w:r>
      <w:r w:rsidRPr="002F2AA1">
        <w:rPr>
          <w:rFonts w:ascii="Times New Roman" w:eastAsia="SimSun" w:hAnsi="Times New Roman" w:cs="Times New Roman"/>
          <w:szCs w:val="21"/>
        </w:rPr>
        <w:t xml:space="preserve"> The dosage is the sum of Fe-BC and PMS</w:t>
      </w:r>
      <w:r w:rsidR="00FB446A" w:rsidRPr="002F2AA1">
        <w:rPr>
          <w:rFonts w:ascii="Times New Roman" w:eastAsia="SimSun" w:hAnsi="Times New Roman" w:cs="Times New Roman"/>
          <w:szCs w:val="21"/>
        </w:rPr>
        <w:t xml:space="preserve">, </w:t>
      </w:r>
      <w:r w:rsidRPr="002F2AA1">
        <w:rPr>
          <w:rFonts w:ascii="Times New Roman" w:eastAsia="SimSun" w:hAnsi="Times New Roman" w:cs="Times New Roman"/>
          <w:szCs w:val="21"/>
        </w:rPr>
        <w:t xml:space="preserve">mFe-BC: mPMS=1:1(a), mFe-BC: mPMS=1:3(b). </w:t>
      </w:r>
    </w:p>
    <w:p w14:paraId="5136DD12" w14:textId="77777777" w:rsidR="00546670" w:rsidRPr="002F2AA1" w:rsidRDefault="00546670" w:rsidP="00447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B2DA71" w14:textId="77777777" w:rsidR="00B52613" w:rsidRPr="002F2AA1" w:rsidRDefault="00B52613" w:rsidP="00B526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AA1">
        <w:rPr>
          <w:noProof/>
          <w:lang w:eastAsia="en-US"/>
        </w:rPr>
        <w:lastRenderedPageBreak/>
        <w:drawing>
          <wp:inline distT="0" distB="0" distL="0" distR="0" wp14:anchorId="4FDC935B" wp14:editId="5C0DFB0D">
            <wp:extent cx="3923665" cy="2997835"/>
            <wp:effectExtent l="0" t="0" r="0" b="0"/>
            <wp:docPr id="1" name="图片 1" descr="Project Path: C:\画图1\四种体系去除HA效果对比.opju&#10;PE Folder: /四种体系去除HA效果对比/Folder1/&#10;Short Name: 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roject Path: C:\画图1\四种体系去除HA效果对比.opju&#10;PE Folder: /四种体系去除HA效果对比/Folder1/&#10;Short Name: Graph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2E58A" w14:textId="77777777" w:rsidR="00B52613" w:rsidRPr="002F2AA1" w:rsidRDefault="00B52613" w:rsidP="00B52613">
      <w:pPr>
        <w:spacing w:line="360" w:lineRule="auto"/>
        <w:jc w:val="center"/>
        <w:rPr>
          <w:rFonts w:ascii="Times New Roman" w:eastAsia="SimSun" w:hAnsi="Times New Roman" w:cs="Times New Roman"/>
          <w:szCs w:val="21"/>
        </w:rPr>
      </w:pPr>
      <w:r w:rsidRPr="002F2AA1">
        <w:rPr>
          <w:rFonts w:ascii="Times New Roman" w:eastAsia="SimSun" w:hAnsi="Times New Roman" w:cs="Times New Roman"/>
          <w:b/>
          <w:bCs/>
          <w:szCs w:val="21"/>
        </w:rPr>
        <w:t>Fig. S5.</w:t>
      </w:r>
      <w:r w:rsidRPr="002F2AA1">
        <w:rPr>
          <w:rFonts w:ascii="Times New Roman" w:eastAsia="SimSun" w:hAnsi="Times New Roman" w:cs="Times New Roman"/>
          <w:szCs w:val="21"/>
        </w:rPr>
        <w:t xml:space="preserve"> Effect of different catalysts on HA removal.</w:t>
      </w:r>
    </w:p>
    <w:p w14:paraId="056FE088" w14:textId="77777777" w:rsidR="00A339AE" w:rsidRPr="002F2AA1" w:rsidRDefault="00A339AE" w:rsidP="00A339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056D51" w14:textId="77777777" w:rsidR="00A339AE" w:rsidRPr="002F2AA1" w:rsidRDefault="00A339AE" w:rsidP="00A339AE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2F2AA1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E3E655D" wp14:editId="2AC36F89">
            <wp:extent cx="2659301" cy="2016000"/>
            <wp:effectExtent l="0" t="0" r="8255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01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AA1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2F2AA1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69AB0F0" wp14:editId="1782BCAF">
            <wp:extent cx="2482846" cy="2016000"/>
            <wp:effectExtent l="0" t="0" r="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6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AA1">
        <w:rPr>
          <w:rFonts w:ascii="Times New Roman" w:eastAsia="SimSu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D8D42B8" wp14:editId="7F4548B5">
            <wp:extent cx="2784758" cy="2016000"/>
            <wp:effectExtent l="0" t="0" r="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58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F80D5" w14:textId="247BCFC8" w:rsidR="00A339AE" w:rsidRPr="002F2AA1" w:rsidRDefault="00A339AE" w:rsidP="00A339AE">
      <w:pPr>
        <w:jc w:val="left"/>
        <w:rPr>
          <w:rFonts w:ascii="Times New Roman" w:hAnsi="Times New Roman" w:cs="Times New Roman"/>
          <w:szCs w:val="21"/>
        </w:rPr>
      </w:pPr>
      <w:r w:rsidRPr="002F2AA1">
        <w:rPr>
          <w:rFonts w:ascii="Times New Roman" w:hAnsi="Times New Roman" w:cs="Times New Roman"/>
          <w:b/>
          <w:bCs/>
          <w:szCs w:val="21"/>
        </w:rPr>
        <w:t>Fig. S</w:t>
      </w:r>
      <w:r w:rsidR="00F75B44" w:rsidRPr="002F2AA1">
        <w:rPr>
          <w:rFonts w:ascii="Times New Roman" w:hAnsi="Times New Roman" w:cs="Times New Roman"/>
          <w:b/>
          <w:bCs/>
          <w:szCs w:val="21"/>
        </w:rPr>
        <w:t>6</w:t>
      </w:r>
      <w:r w:rsidRPr="002F2AA1">
        <w:rPr>
          <w:rFonts w:ascii="Times New Roman" w:hAnsi="Times New Roman" w:cs="Times New Roman"/>
          <w:b/>
          <w:bCs/>
          <w:szCs w:val="21"/>
        </w:rPr>
        <w:t>.</w:t>
      </w:r>
      <w:r w:rsidRPr="002F2AA1">
        <w:rPr>
          <w:rFonts w:ascii="Times New Roman" w:hAnsi="Times New Roman" w:cs="Times New Roman"/>
          <w:szCs w:val="21"/>
        </w:rPr>
        <w:t xml:space="preserve"> SUVA</w:t>
      </w:r>
      <w:r w:rsidRPr="002F2AA1">
        <w:rPr>
          <w:szCs w:val="21"/>
        </w:rPr>
        <w:t xml:space="preserve"> </w:t>
      </w:r>
      <w:r w:rsidRPr="002F2AA1">
        <w:rPr>
          <w:rFonts w:ascii="Times New Roman" w:hAnsi="Times New Roman" w:cs="Times New Roman"/>
          <w:szCs w:val="21"/>
        </w:rPr>
        <w:t>changes (a), HA TMP curve (b) and FI fitting under different reaction time (</w:t>
      </w:r>
      <w:r w:rsidRPr="002F2AA1">
        <w:rPr>
          <w:rFonts w:ascii="Times New Roman" w:hAnsi="Times New Roman" w:cs="Times New Roman" w:hint="eastAsia"/>
          <w:szCs w:val="21"/>
        </w:rPr>
        <w:t>c</w:t>
      </w:r>
      <w:r w:rsidRPr="002F2AA1">
        <w:rPr>
          <w:rFonts w:ascii="Times New Roman" w:hAnsi="Times New Roman" w:cs="Times New Roman"/>
          <w:szCs w:val="21"/>
        </w:rPr>
        <w:t>).</w:t>
      </w:r>
      <w:r w:rsidRPr="002F2AA1">
        <w:rPr>
          <w:rFonts w:ascii="Times New Roman" w:hAnsi="Times New Roman" w:cs="Times New Roman" w:hint="eastAsia"/>
          <w:szCs w:val="21"/>
        </w:rPr>
        <w:t xml:space="preserve"> </w:t>
      </w:r>
      <w:r w:rsidRPr="002F2AA1">
        <w:rPr>
          <w:rFonts w:ascii="Times New Roman" w:hAnsi="Times New Roman" w:cs="Times New Roman"/>
          <w:szCs w:val="21"/>
        </w:rPr>
        <w:t xml:space="preserve">((a). PMS, BC, Fe-BC:100mg/L, </w:t>
      </w:r>
      <w:r w:rsidRPr="002F2AA1">
        <w:rPr>
          <w:rFonts w:ascii="Times New Roman" w:hAnsi="Times New Roman" w:cs="Times New Roman" w:hint="eastAsia"/>
          <w:szCs w:val="21"/>
        </w:rPr>
        <w:t>t</w:t>
      </w:r>
      <w:r w:rsidRPr="002F2AA1">
        <w:rPr>
          <w:rFonts w:ascii="Times New Roman" w:hAnsi="Times New Roman" w:cs="Times New Roman"/>
          <w:szCs w:val="21"/>
        </w:rPr>
        <w:t>: 2</w:t>
      </w:r>
      <w:r w:rsidRPr="002F2AA1">
        <w:rPr>
          <w:rFonts w:ascii="Times New Roman" w:hAnsi="Times New Roman" w:cs="Times New Roman" w:hint="eastAsia"/>
          <w:szCs w:val="21"/>
        </w:rPr>
        <w:t>h</w:t>
      </w:r>
      <w:r w:rsidRPr="002F2AA1">
        <w:rPr>
          <w:rFonts w:ascii="Times New Roman" w:hAnsi="Times New Roman" w:cs="Times New Roman"/>
          <w:szCs w:val="21"/>
        </w:rPr>
        <w:t>; (</w:t>
      </w:r>
      <w:r w:rsidRPr="002F2AA1">
        <w:rPr>
          <w:rFonts w:ascii="Times New Roman" w:hAnsi="Times New Roman" w:cs="Times New Roman" w:hint="eastAsia"/>
          <w:szCs w:val="21"/>
        </w:rPr>
        <w:t>b</w:t>
      </w:r>
      <w:r w:rsidRPr="002F2AA1">
        <w:rPr>
          <w:rFonts w:ascii="Times New Roman" w:hAnsi="Times New Roman" w:cs="Times New Roman"/>
          <w:szCs w:val="21"/>
        </w:rPr>
        <w:t>). PMS, Fe-BC:100mg/L.)</w:t>
      </w:r>
    </w:p>
    <w:p w14:paraId="36BDB2BA" w14:textId="77777777" w:rsidR="00A339AE" w:rsidRPr="002F2AA1" w:rsidRDefault="00A339AE" w:rsidP="00546670">
      <w:pPr>
        <w:spacing w:line="360" w:lineRule="auto"/>
        <w:jc w:val="center"/>
        <w:rPr>
          <w:rFonts w:ascii="Times New Roman" w:eastAsia="SimSun" w:hAnsi="Times New Roman" w:cs="Times New Roman"/>
          <w:szCs w:val="21"/>
        </w:rPr>
      </w:pPr>
    </w:p>
    <w:p w14:paraId="2CE915E7" w14:textId="0C866BA9" w:rsidR="00546670" w:rsidRPr="002F2AA1" w:rsidRDefault="00546670" w:rsidP="00447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CE8B8" w14:textId="04D8A8C6" w:rsidR="00F75B44" w:rsidRPr="002F2AA1" w:rsidRDefault="00F75B44" w:rsidP="00447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F63D0" w14:textId="5D34D8A9" w:rsidR="00F75B44" w:rsidRPr="002F2AA1" w:rsidRDefault="00F75B44" w:rsidP="00447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8AAC7" w14:textId="77777777" w:rsidR="00F75B44" w:rsidRPr="002F2AA1" w:rsidRDefault="00F75B44" w:rsidP="00447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C5939" w14:textId="2CDE2414" w:rsidR="00A339AE" w:rsidRPr="002F2AA1" w:rsidRDefault="00A339AE" w:rsidP="00A339AE">
      <w:pPr>
        <w:spacing w:line="360" w:lineRule="auto"/>
        <w:ind w:left="422" w:hangingChars="200" w:hanging="422"/>
        <w:jc w:val="left"/>
        <w:rPr>
          <w:rFonts w:ascii="Times New Roman" w:eastAsia="DengXian" w:hAnsi="Times New Roman" w:cs="Times New Roman"/>
          <w:b/>
          <w:bCs/>
          <w:noProof/>
          <w:szCs w:val="21"/>
        </w:rPr>
      </w:pPr>
      <w:r w:rsidRPr="002F2AA1">
        <w:rPr>
          <w:rFonts w:ascii="Times New Roman" w:eastAsia="DengXian" w:hAnsi="Times New Roman" w:cs="Times New Roman"/>
          <w:b/>
          <w:bCs/>
          <w:noProof/>
          <w:szCs w:val="21"/>
        </w:rPr>
        <w:t>T</w:t>
      </w:r>
      <w:r w:rsidRPr="002F2AA1">
        <w:rPr>
          <w:rFonts w:ascii="Times New Roman" w:eastAsia="DengXian" w:hAnsi="Times New Roman" w:cs="Times New Roman" w:hint="eastAsia"/>
          <w:b/>
          <w:bCs/>
          <w:noProof/>
          <w:szCs w:val="21"/>
        </w:rPr>
        <w:t>able</w:t>
      </w:r>
      <w:r w:rsidR="00E60820" w:rsidRPr="002F2AA1">
        <w:rPr>
          <w:rFonts w:ascii="Times New Roman" w:eastAsia="DengXian" w:hAnsi="Times New Roman" w:cs="Times New Roman"/>
          <w:b/>
          <w:bCs/>
          <w:noProof/>
          <w:szCs w:val="21"/>
        </w:rPr>
        <w:t xml:space="preserve"> </w:t>
      </w:r>
      <w:r w:rsidRPr="002F2AA1">
        <w:rPr>
          <w:rFonts w:ascii="Times New Roman" w:eastAsia="DengXian" w:hAnsi="Times New Roman" w:cs="Times New Roman"/>
          <w:b/>
          <w:bCs/>
          <w:noProof/>
          <w:szCs w:val="21"/>
        </w:rPr>
        <w:t>S1</w:t>
      </w:r>
    </w:p>
    <w:p w14:paraId="40B2BD7B" w14:textId="53172BB4" w:rsidR="004D1D0D" w:rsidRPr="002F2AA1" w:rsidRDefault="001B228E" w:rsidP="00A339AE">
      <w:pPr>
        <w:spacing w:line="360" w:lineRule="auto"/>
        <w:ind w:left="422" w:hangingChars="200" w:hanging="422"/>
        <w:jc w:val="left"/>
        <w:rPr>
          <w:rFonts w:ascii="Times New Roman" w:eastAsia="DengXian" w:hAnsi="Times New Roman" w:cs="Times New Roman"/>
          <w:b/>
          <w:bCs/>
          <w:noProof/>
          <w:szCs w:val="21"/>
        </w:rPr>
      </w:pPr>
      <w:r w:rsidRPr="002F2AA1">
        <w:rPr>
          <w:rFonts w:ascii="Times New Roman" w:eastAsia="DengXian" w:hAnsi="Times New Roman" w:cs="Times New Roman"/>
          <w:b/>
          <w:bCs/>
          <w:noProof/>
          <w:szCs w:val="21"/>
        </w:rPr>
        <w:t>Five combined blocking models.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6432"/>
      </w:tblGrid>
      <w:tr w:rsidR="00A339AE" w:rsidRPr="002F2AA1" w14:paraId="6C40150D" w14:textId="77777777" w:rsidTr="00C73416">
        <w:trPr>
          <w:trHeight w:val="532"/>
          <w:jc w:val="center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BBB6" w14:textId="3F0462B5" w:rsidR="00A339AE" w:rsidRPr="002F2AA1" w:rsidRDefault="00A339AE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Blocking model</w:t>
            </w:r>
            <w:r w:rsidR="00C73416"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s</w:t>
            </w:r>
          </w:p>
        </w:tc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2728" w14:textId="77777777" w:rsidR="00A339AE" w:rsidRPr="002F2AA1" w:rsidRDefault="00A339AE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Fitting equation</w:t>
            </w:r>
          </w:p>
        </w:tc>
      </w:tr>
      <w:tr w:rsidR="00A339AE" w:rsidRPr="002F2AA1" w14:paraId="29FFBE25" w14:textId="77777777" w:rsidTr="00C73416">
        <w:trPr>
          <w:trHeight w:val="532"/>
          <w:jc w:val="center"/>
        </w:trPr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14:paraId="717486BC" w14:textId="77777777" w:rsidR="00A339AE" w:rsidRPr="002F2AA1" w:rsidRDefault="00A339AE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bookmarkStart w:id="6" w:name="_Hlk99917397"/>
            <w:r w:rsidRPr="002F2AA1"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  <w:t>cake-complete</w:t>
            </w:r>
          </w:p>
        </w:tc>
        <w:tc>
          <w:tcPr>
            <w:tcW w:w="6765" w:type="dxa"/>
            <w:tcBorders>
              <w:top w:val="single" w:sz="4" w:space="0" w:color="auto"/>
            </w:tcBorders>
            <w:vAlign w:val="center"/>
          </w:tcPr>
          <w:p w14:paraId="1E61D39C" w14:textId="65AAF6A8" w:rsidR="00A339AE" w:rsidRPr="002F2AA1" w:rsidRDefault="002F2AA1" w:rsidP="00FD42DA">
            <w:pPr>
              <w:spacing w:line="360" w:lineRule="auto"/>
              <w:ind w:firstLineChars="550" w:firstLine="1320"/>
              <w:jc w:val="left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position w:val="-30"/>
                <w:sz w:val="24"/>
                <w:szCs w:val="24"/>
              </w:rPr>
              <w:pict w14:anchorId="09A3A2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alt=" " style="width:150.8pt;height:37.35pt">
                  <v:imagedata r:id="rId19" o:title=""/>
                </v:shape>
              </w:pict>
            </w:r>
          </w:p>
        </w:tc>
      </w:tr>
      <w:tr w:rsidR="00A339AE" w:rsidRPr="002F2AA1" w14:paraId="7EA01B73" w14:textId="77777777" w:rsidTr="00C73416">
        <w:trPr>
          <w:trHeight w:val="427"/>
          <w:jc w:val="center"/>
        </w:trPr>
        <w:tc>
          <w:tcPr>
            <w:tcW w:w="2252" w:type="dxa"/>
            <w:vAlign w:val="center"/>
          </w:tcPr>
          <w:p w14:paraId="532E6D4D" w14:textId="77777777" w:rsidR="00A339AE" w:rsidRPr="002F2AA1" w:rsidRDefault="00A339AE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  <w:t>complete-standard</w:t>
            </w:r>
          </w:p>
        </w:tc>
        <w:tc>
          <w:tcPr>
            <w:tcW w:w="6765" w:type="dxa"/>
            <w:vAlign w:val="center"/>
          </w:tcPr>
          <w:p w14:paraId="37241756" w14:textId="056397B9" w:rsidR="00A339AE" w:rsidRPr="002F2AA1" w:rsidRDefault="002F2AA1" w:rsidP="00FD42DA">
            <w:pPr>
              <w:spacing w:line="360" w:lineRule="auto"/>
              <w:ind w:firstLineChars="550" w:firstLine="1320"/>
              <w:jc w:val="left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position w:val="-64"/>
                <w:sz w:val="24"/>
                <w:szCs w:val="24"/>
              </w:rPr>
              <w:pict w14:anchorId="1B6B7B3D">
                <v:shape id="_x0000_i1068" type="#_x0000_t75" alt=" " style="width:163.7pt;height:50.25pt">
                  <v:imagedata r:id="rId20" o:title=""/>
                </v:shape>
              </w:pict>
            </w:r>
          </w:p>
        </w:tc>
      </w:tr>
      <w:tr w:rsidR="00A339AE" w:rsidRPr="002F2AA1" w14:paraId="4BDA1501" w14:textId="77777777" w:rsidTr="00C73416">
        <w:trPr>
          <w:jc w:val="center"/>
        </w:trPr>
        <w:tc>
          <w:tcPr>
            <w:tcW w:w="2252" w:type="dxa"/>
            <w:vAlign w:val="center"/>
          </w:tcPr>
          <w:p w14:paraId="5F4A097B" w14:textId="77777777" w:rsidR="00A339AE" w:rsidRPr="002F2AA1" w:rsidRDefault="00A339AE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  <w:t>cake-standard</w:t>
            </w:r>
          </w:p>
        </w:tc>
        <w:tc>
          <w:tcPr>
            <w:tcW w:w="6765" w:type="dxa"/>
            <w:vAlign w:val="center"/>
          </w:tcPr>
          <w:p w14:paraId="365A9385" w14:textId="23344AB9" w:rsidR="00A339AE" w:rsidRPr="002F2AA1" w:rsidRDefault="002F2AA1" w:rsidP="00031B8B">
            <w:pPr>
              <w:spacing w:line="360" w:lineRule="auto"/>
              <w:ind w:firstLineChars="550" w:firstLine="1320"/>
              <w:jc w:val="left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position w:val="-30"/>
                <w:sz w:val="24"/>
                <w:szCs w:val="24"/>
              </w:rPr>
              <w:pict w14:anchorId="4900150C">
                <v:shape id="_x0000_i1067" type="#_x0000_t75" alt=" " style="width:119.55pt;height:37.35pt">
                  <v:imagedata r:id="rId21" o:title=""/>
                </v:shape>
              </w:pict>
            </w:r>
          </w:p>
        </w:tc>
      </w:tr>
      <w:tr w:rsidR="00A339AE" w:rsidRPr="002F2AA1" w14:paraId="0536109F" w14:textId="77777777" w:rsidTr="00C73416">
        <w:trPr>
          <w:jc w:val="center"/>
        </w:trPr>
        <w:tc>
          <w:tcPr>
            <w:tcW w:w="2252" w:type="dxa"/>
            <w:vAlign w:val="center"/>
          </w:tcPr>
          <w:p w14:paraId="0864B057" w14:textId="77777777" w:rsidR="00A339AE" w:rsidRPr="002F2AA1" w:rsidRDefault="00A339AE" w:rsidP="00A9354D">
            <w:pPr>
              <w:spacing w:line="360" w:lineRule="auto"/>
              <w:jc w:val="center"/>
              <w:rPr>
                <w:rFonts w:ascii="Times New Roman" w:eastAsia="SimHei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eastAsia="SimHei" w:hAnsi="Times New Roman" w:cs="Times New Roman"/>
                <w:sz w:val="24"/>
                <w:szCs w:val="24"/>
              </w:rPr>
              <w:t>Cake-intermediate</w:t>
            </w:r>
          </w:p>
        </w:tc>
        <w:tc>
          <w:tcPr>
            <w:tcW w:w="6765" w:type="dxa"/>
            <w:vAlign w:val="center"/>
          </w:tcPr>
          <w:p w14:paraId="19CDBF71" w14:textId="52784AB4" w:rsidR="00A339AE" w:rsidRPr="002F2AA1" w:rsidRDefault="002F2AA1" w:rsidP="00031B8B">
            <w:pPr>
              <w:spacing w:line="360" w:lineRule="auto"/>
              <w:ind w:firstLineChars="550" w:firstLine="1320"/>
              <w:jc w:val="left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position w:val="-30"/>
                <w:sz w:val="24"/>
                <w:szCs w:val="24"/>
              </w:rPr>
              <w:pict w14:anchorId="530A7005">
                <v:shape id="_x0000_i1066" type="#_x0000_t75" alt=" " style="width:190.85pt;height:37.35pt">
                  <v:imagedata r:id="rId22" o:title=""/>
                </v:shape>
              </w:pict>
            </w:r>
          </w:p>
        </w:tc>
      </w:tr>
      <w:tr w:rsidR="00A339AE" w:rsidRPr="002F2AA1" w14:paraId="6EF02D3E" w14:textId="77777777" w:rsidTr="00C73416">
        <w:trPr>
          <w:jc w:val="center"/>
        </w:trPr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06284A94" w14:textId="77777777" w:rsidR="00A339AE" w:rsidRPr="002F2AA1" w:rsidRDefault="00A339AE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  <w:t>intermediate-standard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vAlign w:val="center"/>
          </w:tcPr>
          <w:p w14:paraId="52C1C6B0" w14:textId="0D606240" w:rsidR="00A339AE" w:rsidRPr="002F2AA1" w:rsidRDefault="002F2AA1" w:rsidP="00031B8B">
            <w:pPr>
              <w:keepNext/>
              <w:spacing w:line="360" w:lineRule="auto"/>
              <w:ind w:firstLineChars="550" w:firstLine="1320"/>
              <w:jc w:val="left"/>
              <w:rPr>
                <w:rFonts w:ascii="Times New Roman" w:eastAsia="DengXian" w:hAnsi="Times New Roman" w:cs="Times New Roman"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noProof/>
                <w:position w:val="-60"/>
                <w:sz w:val="24"/>
                <w:szCs w:val="24"/>
              </w:rPr>
              <w:pict w14:anchorId="2BDE61F3">
                <v:shape id="_x0000_i1065" type="#_x0000_t75" alt=" " style="width:143.3pt;height:50.25pt">
                  <v:imagedata r:id="rId23" o:title=""/>
                </v:shape>
              </w:pict>
            </w:r>
          </w:p>
        </w:tc>
      </w:tr>
    </w:tbl>
    <w:bookmarkEnd w:id="6"/>
    <w:p w14:paraId="0F04A587" w14:textId="2FE09D13" w:rsidR="00A339AE" w:rsidRPr="002F2AA1" w:rsidRDefault="00A339AE" w:rsidP="00A339AE">
      <w:pPr>
        <w:spacing w:beforeLines="50" w:before="143"/>
        <w:jc w:val="left"/>
        <w:rPr>
          <w:rFonts w:ascii="Times New Roman" w:eastAsia="SimSun" w:hAnsi="Times New Roman" w:cs="Times New Roman"/>
          <w:szCs w:val="21"/>
        </w:rPr>
      </w:pPr>
      <w:r w:rsidRPr="002F2AA1">
        <w:rPr>
          <w:rFonts w:ascii="Times New Roman" w:eastAsia="SimSun" w:hAnsi="Times New Roman" w:cs="Times New Roman"/>
          <w:szCs w:val="21"/>
        </w:rPr>
        <w:t>where</w:t>
      </w:r>
      <w:r w:rsidR="007F50C0" w:rsidRPr="002F2AA1">
        <w:rPr>
          <w:rFonts w:ascii="Times New Roman" w:eastAsia="SimSun" w:hAnsi="Times New Roman" w:cs="Times New Roman" w:hint="eastAsia"/>
          <w:szCs w:val="21"/>
        </w:rPr>
        <w:t>:</w:t>
      </w:r>
      <w:r w:rsidR="007F50C0" w:rsidRPr="002F2AA1">
        <w:rPr>
          <w:rFonts w:ascii="Times New Roman" w:eastAsia="SimSun" w:hAnsi="Times New Roman" w:cs="Times New Roman"/>
          <w:szCs w:val="21"/>
        </w:rPr>
        <w:t xml:space="preserve"> </w:t>
      </w:r>
      <w:r w:rsidRPr="002F2AA1">
        <w:rPr>
          <w:rFonts w:ascii="Times New Roman" w:eastAsia="SimSun" w:hAnsi="Times New Roman" w:cs="Times New Roman"/>
          <w:szCs w:val="21"/>
        </w:rPr>
        <w:t>V is the filtration volume, P is the transmembrane pressure, J is the filtration flux, t is the filtration time and K is the model fitting constant.</w:t>
      </w:r>
    </w:p>
    <w:p w14:paraId="56F6B49F" w14:textId="77777777" w:rsidR="00F42680" w:rsidRPr="002F2AA1" w:rsidRDefault="00F42680" w:rsidP="00F42680">
      <w:pPr>
        <w:spacing w:line="240" w:lineRule="atLeast"/>
        <w:jc w:val="left"/>
        <w:rPr>
          <w:rFonts w:ascii="Times New Roman" w:eastAsia="SimSun" w:hAnsi="Times New Roman" w:cs="Times New Roman"/>
          <w:szCs w:val="21"/>
        </w:rPr>
      </w:pPr>
    </w:p>
    <w:p w14:paraId="06867E44" w14:textId="77777777" w:rsidR="002F2AA1" w:rsidRPr="002F2AA1" w:rsidRDefault="002F2AA1">
      <w:pPr>
        <w:widowControl/>
        <w:jc w:val="left"/>
        <w:rPr>
          <w:rFonts w:ascii="Times New Roman" w:eastAsia="SimSun" w:hAnsi="Times New Roman" w:cs="Times New Roman"/>
          <w:b/>
          <w:bCs/>
          <w:szCs w:val="21"/>
        </w:rPr>
      </w:pPr>
      <w:r w:rsidRPr="002F2AA1">
        <w:rPr>
          <w:rFonts w:ascii="Times New Roman" w:eastAsia="SimSun" w:hAnsi="Times New Roman" w:cs="Times New Roman"/>
          <w:b/>
          <w:bCs/>
          <w:szCs w:val="21"/>
        </w:rPr>
        <w:br w:type="page"/>
      </w:r>
    </w:p>
    <w:p w14:paraId="04FA01FC" w14:textId="204EB51B" w:rsidR="00546670" w:rsidRPr="002F2AA1" w:rsidRDefault="00546670" w:rsidP="0054667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  <w:r w:rsidRPr="002F2AA1">
        <w:rPr>
          <w:rFonts w:ascii="Times New Roman" w:eastAsia="SimSun" w:hAnsi="Times New Roman" w:cs="Times New Roman"/>
          <w:b/>
          <w:bCs/>
          <w:szCs w:val="21"/>
        </w:rPr>
        <w:lastRenderedPageBreak/>
        <w:t>Table S</w:t>
      </w:r>
      <w:r w:rsidR="00A339AE" w:rsidRPr="002F2AA1">
        <w:rPr>
          <w:rFonts w:ascii="Times New Roman" w:eastAsia="SimSun" w:hAnsi="Times New Roman" w:cs="Times New Roman"/>
          <w:b/>
          <w:bCs/>
          <w:szCs w:val="21"/>
        </w:rPr>
        <w:t>2</w:t>
      </w:r>
    </w:p>
    <w:p w14:paraId="2E4DEF7B" w14:textId="2711712C" w:rsidR="004D1D0D" w:rsidRPr="002F2AA1" w:rsidRDefault="004D1D0D" w:rsidP="0054667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  <w:r w:rsidRPr="002F2AA1">
        <w:rPr>
          <w:rFonts w:ascii="Times New Roman" w:eastAsia="SimSun" w:hAnsi="Times New Roman" w:cs="Times New Roman"/>
          <w:b/>
          <w:bCs/>
          <w:szCs w:val="21"/>
        </w:rPr>
        <w:t>Reaction process of radicals with coexisting ions.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111"/>
      </w:tblGrid>
      <w:tr w:rsidR="0064030F" w:rsidRPr="002F2AA1" w14:paraId="65553F07" w14:textId="77777777" w:rsidTr="00270A6B">
        <w:trPr>
          <w:trHeight w:val="532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6B7CB" w14:textId="305166E0" w:rsidR="0064030F" w:rsidRPr="002F2AA1" w:rsidRDefault="0064030F" w:rsidP="000C0AB4">
            <w:pPr>
              <w:jc w:val="center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Anion species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5DABD" w14:textId="515FB7A1" w:rsidR="0064030F" w:rsidRPr="002F2AA1" w:rsidRDefault="0064030F" w:rsidP="00C14190">
            <w:pPr>
              <w:spacing w:line="360" w:lineRule="auto"/>
              <w:ind w:firstLineChars="1000" w:firstLine="2409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 xml:space="preserve">Reaction </w:t>
            </w:r>
            <w:r w:rsidR="00270A6B"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process</w:t>
            </w:r>
          </w:p>
        </w:tc>
      </w:tr>
      <w:tr w:rsidR="0064030F" w:rsidRPr="002F2AA1" w14:paraId="1E1C8404" w14:textId="77777777" w:rsidTr="00270A6B">
        <w:trPr>
          <w:trHeight w:val="532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14D754D5" w14:textId="77777777" w:rsidR="0064030F" w:rsidRPr="002F2AA1" w:rsidRDefault="0064030F" w:rsidP="000C0AB4">
            <w:pPr>
              <w:jc w:val="center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1EE0" w14:textId="71A86CEC" w:rsidR="0064030F" w:rsidRPr="002F2AA1" w:rsidRDefault="00270A6B" w:rsidP="00C14190">
            <w:pPr>
              <w:spacing w:line="360" w:lineRule="auto"/>
              <w:ind w:firstLineChars="500" w:firstLine="1205"/>
              <w:jc w:val="left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Equation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3178" w14:textId="04A0C588" w:rsidR="0064030F" w:rsidRPr="002F2AA1" w:rsidRDefault="00270A6B" w:rsidP="00270A6B">
            <w:pPr>
              <w:spacing w:line="360" w:lineRule="auto"/>
              <w:ind w:firstLineChars="150" w:firstLine="361"/>
              <w:jc w:val="left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Reaction rate constant</w:t>
            </w:r>
          </w:p>
        </w:tc>
      </w:tr>
      <w:tr w:rsidR="003523F4" w:rsidRPr="002F2AA1" w14:paraId="67AE09BF" w14:textId="77777777" w:rsidTr="00270A6B">
        <w:trPr>
          <w:trHeight w:val="1285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62AC378" w14:textId="77777777" w:rsidR="003523F4" w:rsidRPr="002F2AA1" w:rsidRDefault="003523F4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vAlign w:val="center"/>
          </w:tcPr>
          <w:p w14:paraId="3199786F" w14:textId="1BB04417" w:rsidR="003523F4" w:rsidRPr="002F2AA1" w:rsidRDefault="002F2AA1" w:rsidP="00E60B15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pict w14:anchorId="2755A539">
                <v:shape id="_x0000_i1064" type="#_x0000_t75" alt=" " style="width:113.45pt;height:59.1pt">
                  <v:imagedata r:id="rId24" o:title=""/>
                </v:shape>
              </w:pict>
            </w:r>
            <w:r w:rsidR="003523F4" w:rsidRPr="002F2A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2AA1">
              <w:rPr>
                <w:position w:val="-52"/>
              </w:rPr>
              <w:pict w14:anchorId="77E410D0">
                <v:shape id="_x0000_i1063" type="#_x0000_t75" style="width:220.75pt;height:57.75pt">
                  <v:imagedata r:id="rId25" o:title=""/>
                </v:shape>
              </w:pict>
            </w:r>
          </w:p>
        </w:tc>
      </w:tr>
      <w:tr w:rsidR="0064030F" w:rsidRPr="002F2AA1" w14:paraId="2882E43D" w14:textId="77777777" w:rsidTr="003523F4">
        <w:trPr>
          <w:trHeight w:val="1040"/>
        </w:trPr>
        <w:tc>
          <w:tcPr>
            <w:tcW w:w="1242" w:type="dxa"/>
            <w:vAlign w:val="center"/>
          </w:tcPr>
          <w:p w14:paraId="1AB8D2E9" w14:textId="77777777" w:rsidR="0064030F" w:rsidRPr="002F2AA1" w:rsidRDefault="0064030F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4" w:type="dxa"/>
            <w:vAlign w:val="center"/>
          </w:tcPr>
          <w:p w14:paraId="15E80C72" w14:textId="783ED73F" w:rsidR="0064030F" w:rsidRPr="002F2AA1" w:rsidRDefault="002F2AA1" w:rsidP="00352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 w14:anchorId="6FB119FC">
                <v:shape id="_x0000_i1062" type="#_x0000_t75" alt=" " style="width:154.2pt;height:38.05pt">
                  <v:imagedata r:id="rId26" o:title=""/>
                </v:shape>
              </w:pict>
            </w:r>
          </w:p>
        </w:tc>
        <w:tc>
          <w:tcPr>
            <w:tcW w:w="4111" w:type="dxa"/>
            <w:vAlign w:val="center"/>
          </w:tcPr>
          <w:p w14:paraId="3F7FE50C" w14:textId="6F58CFD9" w:rsidR="0064030F" w:rsidRPr="002F2AA1" w:rsidRDefault="002F2AA1" w:rsidP="003523F4">
            <w:pPr>
              <w:spacing w:line="360" w:lineRule="auto"/>
              <w:ind w:firstLineChars="350" w:firstLine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position w:val="-30"/>
              </w:rPr>
              <w:pict w14:anchorId="382144CA">
                <v:shape id="_x0000_i1061" type="#_x0000_t75" style="width:86.95pt;height:36pt">
                  <v:imagedata r:id="rId27" o:title=""/>
                </v:shape>
              </w:pict>
            </w:r>
          </w:p>
        </w:tc>
      </w:tr>
      <w:tr w:rsidR="0064030F" w:rsidRPr="002F2AA1" w14:paraId="59C2CAE0" w14:textId="77777777" w:rsidTr="003523F4">
        <w:trPr>
          <w:trHeight w:val="812"/>
        </w:trPr>
        <w:tc>
          <w:tcPr>
            <w:tcW w:w="1242" w:type="dxa"/>
            <w:vAlign w:val="center"/>
          </w:tcPr>
          <w:p w14:paraId="407ABAB2" w14:textId="77777777" w:rsidR="0064030F" w:rsidRPr="002F2AA1" w:rsidRDefault="0064030F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544" w:type="dxa"/>
            <w:vAlign w:val="center"/>
          </w:tcPr>
          <w:p w14:paraId="771F6B14" w14:textId="13E1AB16" w:rsidR="0064030F" w:rsidRPr="002F2AA1" w:rsidRDefault="002F2AA1" w:rsidP="00352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 w14:anchorId="26A7F152">
                <v:shape id="_x0000_i1060" type="#_x0000_t75" alt=" " style="width:137.9pt;height:38.05pt">
                  <v:imagedata r:id="rId28" o:title=""/>
                </v:shape>
              </w:pict>
            </w:r>
          </w:p>
        </w:tc>
        <w:tc>
          <w:tcPr>
            <w:tcW w:w="4111" w:type="dxa"/>
            <w:vAlign w:val="center"/>
          </w:tcPr>
          <w:p w14:paraId="3F5923E4" w14:textId="0298F70E" w:rsidR="0064030F" w:rsidRPr="002F2AA1" w:rsidRDefault="002F2AA1" w:rsidP="003523F4">
            <w:pPr>
              <w:spacing w:line="360" w:lineRule="auto"/>
              <w:ind w:firstLineChars="350" w:firstLine="7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position w:val="-30"/>
              </w:rPr>
              <w:pict w14:anchorId="40A7DB68">
                <v:shape id="_x0000_i1059" type="#_x0000_t75" style="width:86.95pt;height:36pt">
                  <v:imagedata r:id="rId29" o:title=""/>
                </v:shape>
              </w:pict>
            </w:r>
          </w:p>
        </w:tc>
      </w:tr>
      <w:tr w:rsidR="003523F4" w:rsidRPr="002F2AA1" w14:paraId="090D171B" w14:textId="77777777" w:rsidTr="003523F4">
        <w:trPr>
          <w:trHeight w:val="1022"/>
        </w:trPr>
        <w:tc>
          <w:tcPr>
            <w:tcW w:w="1242" w:type="dxa"/>
            <w:vAlign w:val="center"/>
          </w:tcPr>
          <w:p w14:paraId="20EDE68B" w14:textId="77777777" w:rsidR="003523F4" w:rsidRPr="002F2AA1" w:rsidRDefault="003523F4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4" w:type="dxa"/>
            <w:vAlign w:val="center"/>
          </w:tcPr>
          <w:p w14:paraId="38409559" w14:textId="2B8FA03D" w:rsidR="003523F4" w:rsidRPr="002F2AA1" w:rsidRDefault="002F2AA1" w:rsidP="00352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 w14:anchorId="53CE473C">
                <v:shape id="_x0000_i1058" type="#_x0000_t75" alt=" " style="width:161.65pt;height:38.05pt">
                  <v:imagedata r:id="rId30" o:title=""/>
                </v:shape>
              </w:pict>
            </w:r>
          </w:p>
        </w:tc>
        <w:tc>
          <w:tcPr>
            <w:tcW w:w="4111" w:type="dxa"/>
            <w:vAlign w:val="center"/>
          </w:tcPr>
          <w:p w14:paraId="61B21CF0" w14:textId="27A9B20F" w:rsidR="003523F4" w:rsidRPr="002F2AA1" w:rsidRDefault="002F2AA1" w:rsidP="003523F4">
            <w:pPr>
              <w:spacing w:line="360" w:lineRule="auto"/>
              <w:ind w:firstLineChars="350" w:firstLine="7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position w:val="-32"/>
              </w:rPr>
              <w:pict w14:anchorId="7BE1FCBC">
                <v:shape id="_x0000_i1057" type="#_x0000_t75" style="width:99.15pt;height:38.05pt">
                  <v:imagedata r:id="rId31" o:title=""/>
                </v:shape>
              </w:pict>
            </w:r>
          </w:p>
        </w:tc>
      </w:tr>
      <w:tr w:rsidR="003523F4" w:rsidRPr="002F2AA1" w14:paraId="059DAB4E" w14:textId="77777777" w:rsidTr="003523F4">
        <w:trPr>
          <w:trHeight w:val="69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63C1A35" w14:textId="77777777" w:rsidR="003523F4" w:rsidRPr="002F2AA1" w:rsidRDefault="003523F4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2A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F53162" w14:textId="33C8A5C8" w:rsidR="003523F4" w:rsidRPr="002F2AA1" w:rsidRDefault="002F2AA1" w:rsidP="003523F4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pict w14:anchorId="6EF478BC">
                <v:shape id="_x0000_i1056" type="#_x0000_t75" alt=" " style="width:137.9pt;height:38.05pt">
                  <v:imagedata r:id="rId32" o:title=""/>
                </v:shape>
              </w:pic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AC65452" w14:textId="251DAEA7" w:rsidR="003523F4" w:rsidRPr="002F2AA1" w:rsidRDefault="002F2AA1" w:rsidP="003523F4">
            <w:pPr>
              <w:keepNext/>
              <w:spacing w:line="360" w:lineRule="auto"/>
              <w:ind w:firstLineChars="350" w:firstLine="7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position w:val="-30"/>
              </w:rPr>
              <w:pict w14:anchorId="4A832B37">
                <v:shape id="_x0000_i1055" type="#_x0000_t75" style="width:86.95pt;height:36pt">
                  <v:imagedata r:id="rId33" o:title=""/>
                </v:shape>
              </w:pict>
            </w:r>
          </w:p>
        </w:tc>
      </w:tr>
    </w:tbl>
    <w:p w14:paraId="442F0024" w14:textId="77777777" w:rsidR="002F2AA1" w:rsidRPr="002F2AA1" w:rsidRDefault="002F2AA1" w:rsidP="0054667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</w:p>
    <w:p w14:paraId="646F7212" w14:textId="77777777" w:rsidR="002F2AA1" w:rsidRPr="002F2AA1" w:rsidRDefault="002F2AA1">
      <w:pPr>
        <w:widowControl/>
        <w:jc w:val="left"/>
        <w:rPr>
          <w:rFonts w:ascii="Times New Roman" w:eastAsia="SimSun" w:hAnsi="Times New Roman" w:cs="Times New Roman"/>
          <w:b/>
          <w:bCs/>
          <w:szCs w:val="21"/>
        </w:rPr>
      </w:pPr>
      <w:r w:rsidRPr="002F2AA1">
        <w:rPr>
          <w:rFonts w:ascii="Times New Roman" w:eastAsia="SimSun" w:hAnsi="Times New Roman" w:cs="Times New Roman"/>
          <w:b/>
          <w:bCs/>
          <w:szCs w:val="21"/>
        </w:rPr>
        <w:br w:type="page"/>
      </w:r>
    </w:p>
    <w:p w14:paraId="3351EB4F" w14:textId="5A254FB3" w:rsidR="00546670" w:rsidRPr="002F2AA1" w:rsidRDefault="00546670" w:rsidP="0054667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  <w:r w:rsidRPr="002F2AA1">
        <w:rPr>
          <w:rFonts w:ascii="Times New Roman" w:eastAsia="SimSun" w:hAnsi="Times New Roman" w:cs="Times New Roman"/>
          <w:b/>
          <w:bCs/>
          <w:szCs w:val="21"/>
        </w:rPr>
        <w:lastRenderedPageBreak/>
        <w:t>Table S</w:t>
      </w:r>
      <w:r w:rsidR="00A339AE" w:rsidRPr="002F2AA1">
        <w:rPr>
          <w:rFonts w:ascii="Times New Roman" w:eastAsia="SimSun" w:hAnsi="Times New Roman" w:cs="Times New Roman"/>
          <w:b/>
          <w:bCs/>
          <w:szCs w:val="21"/>
        </w:rPr>
        <w:t>3</w:t>
      </w:r>
    </w:p>
    <w:p w14:paraId="05462107" w14:textId="6DE8DB70" w:rsidR="001B228E" w:rsidRPr="002F2AA1" w:rsidRDefault="00255289" w:rsidP="00546670">
      <w:pPr>
        <w:spacing w:line="360" w:lineRule="auto"/>
        <w:jc w:val="left"/>
        <w:rPr>
          <w:rFonts w:ascii="Times New Roman" w:eastAsia="SimSun" w:hAnsi="Times New Roman" w:cs="Times New Roman"/>
          <w:b/>
          <w:bCs/>
          <w:szCs w:val="21"/>
        </w:rPr>
      </w:pPr>
      <w:r w:rsidRPr="002F2AA1">
        <w:rPr>
          <w:rFonts w:ascii="Times New Roman" w:hAnsi="Times New Roman" w:cs="Times New Roman"/>
          <w:b/>
          <w:bCs/>
          <w:sz w:val="24"/>
          <w:szCs w:val="24"/>
        </w:rPr>
        <w:t>Kb</w:t>
      </w:r>
      <w:r w:rsidRPr="002F2AA1">
        <w:rPr>
          <w:rFonts w:ascii="Times New Roman" w:eastAsia="SimSun" w:hAnsi="Times New Roman" w:cs="Times New Roman"/>
          <w:b/>
          <w:bCs/>
          <w:szCs w:val="21"/>
        </w:rPr>
        <w:t xml:space="preserve"> and </w:t>
      </w:r>
      <w:r w:rsidRPr="002F2AA1">
        <w:rPr>
          <w:rFonts w:ascii="Times New Roman" w:hAnsi="Times New Roman" w:cs="Times New Roman"/>
          <w:b/>
          <w:bCs/>
          <w:sz w:val="24"/>
          <w:szCs w:val="24"/>
        </w:rPr>
        <w:t>Ks</w:t>
      </w:r>
      <w:r w:rsidRPr="002F2AA1">
        <w:rPr>
          <w:rFonts w:ascii="Times New Roman" w:eastAsia="SimSun" w:hAnsi="Times New Roman" w:cs="Times New Roman"/>
          <w:b/>
          <w:bCs/>
          <w:szCs w:val="21"/>
        </w:rPr>
        <w:t xml:space="preserve"> of the complete-standard blocking model in each reaction system.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1379"/>
        <w:gridCol w:w="1668"/>
        <w:gridCol w:w="1518"/>
        <w:gridCol w:w="1576"/>
      </w:tblGrid>
      <w:tr w:rsidR="00C82256" w:rsidRPr="002F2AA1" w14:paraId="4B6BC107" w14:textId="77777777" w:rsidTr="004A6505">
        <w:trPr>
          <w:trHeight w:val="262"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64AB" w14:textId="77A7D4E9" w:rsidR="00C82256" w:rsidRPr="002F2AA1" w:rsidRDefault="00C82256" w:rsidP="004A6505">
            <w:pPr>
              <w:spacing w:line="360" w:lineRule="auto"/>
              <w:ind w:leftChars="100" w:left="210"/>
              <w:jc w:val="center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Constant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80DF" w14:textId="4B32EFB3" w:rsidR="00C82256" w:rsidRPr="002F2AA1" w:rsidRDefault="004A6505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System</w:t>
            </w:r>
          </w:p>
        </w:tc>
      </w:tr>
      <w:tr w:rsidR="00C82256" w:rsidRPr="002F2AA1" w14:paraId="2E67FB73" w14:textId="77777777" w:rsidTr="004A6505">
        <w:trPr>
          <w:trHeight w:val="396"/>
        </w:trPr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14:paraId="68BD0E30" w14:textId="672F0DA4" w:rsidR="00C82256" w:rsidRPr="002F2AA1" w:rsidRDefault="00C82256" w:rsidP="00D60986">
            <w:pPr>
              <w:spacing w:line="360" w:lineRule="auto"/>
              <w:ind w:leftChars="100" w:left="210"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63522" w14:textId="77777777" w:rsidR="00C82256" w:rsidRPr="002F2AA1" w:rsidRDefault="00C82256" w:rsidP="00A9354D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Raw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13032" w14:textId="77777777" w:rsidR="00C82256" w:rsidRPr="002F2AA1" w:rsidRDefault="00C82256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PMS</w:t>
            </w: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only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2B5A6" w14:textId="77777777" w:rsidR="00C82256" w:rsidRPr="002F2AA1" w:rsidRDefault="00C82256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BC/PMS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F5FB8" w14:textId="77777777" w:rsidR="00C82256" w:rsidRPr="002F2AA1" w:rsidRDefault="00C82256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eastAsia="DengXian" w:hAnsi="Times New Roman" w:cs="Times New Roman"/>
                <w:b/>
                <w:bCs/>
                <w:noProof/>
                <w:sz w:val="24"/>
                <w:szCs w:val="24"/>
              </w:rPr>
              <w:t>Fe-BC/PMS</w:t>
            </w:r>
          </w:p>
        </w:tc>
      </w:tr>
      <w:tr w:rsidR="00546670" w:rsidRPr="002F2AA1" w14:paraId="1C5C7896" w14:textId="77777777" w:rsidTr="004A6505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662629F1" w14:textId="77777777" w:rsidR="00546670" w:rsidRPr="002F2AA1" w:rsidRDefault="00546670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8944182"/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bookmarkEnd w:id="7"/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123E11C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5.67E-05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387FD1DA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5.97E-05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center"/>
          </w:tcPr>
          <w:p w14:paraId="1AA27A81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5.82E-05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14:paraId="66426653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5.28E-05</w:t>
            </w:r>
          </w:p>
        </w:tc>
      </w:tr>
      <w:tr w:rsidR="00546670" w:rsidRPr="002F2AA1" w14:paraId="3B8E833E" w14:textId="77777777" w:rsidTr="004A6505">
        <w:tc>
          <w:tcPr>
            <w:tcW w:w="2430" w:type="dxa"/>
            <w:vAlign w:val="center"/>
          </w:tcPr>
          <w:p w14:paraId="228AE4B1" w14:textId="77777777" w:rsidR="00546670" w:rsidRPr="002F2AA1" w:rsidRDefault="00546670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416" w:type="dxa"/>
            <w:vAlign w:val="center"/>
          </w:tcPr>
          <w:p w14:paraId="457417BE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8.94E-07</w:t>
            </w:r>
          </w:p>
        </w:tc>
        <w:tc>
          <w:tcPr>
            <w:tcW w:w="1725" w:type="dxa"/>
            <w:vAlign w:val="center"/>
          </w:tcPr>
          <w:p w14:paraId="11BFABC5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1.91E-06</w:t>
            </w:r>
          </w:p>
        </w:tc>
        <w:tc>
          <w:tcPr>
            <w:tcW w:w="1544" w:type="dxa"/>
            <w:vAlign w:val="center"/>
          </w:tcPr>
          <w:p w14:paraId="012D4C95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1.31E-0</w:t>
            </w:r>
            <w:r w:rsidRPr="002F2AA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06" w:type="dxa"/>
            <w:vAlign w:val="center"/>
          </w:tcPr>
          <w:p w14:paraId="41DFA374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1.59E-06</w:t>
            </w:r>
          </w:p>
        </w:tc>
      </w:tr>
      <w:tr w:rsidR="00546670" w:rsidRPr="002F2AA1" w14:paraId="70D0E4BD" w14:textId="77777777" w:rsidTr="004A6505"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54DA841" w14:textId="4D330B73" w:rsidR="00546670" w:rsidRPr="002F2AA1" w:rsidRDefault="00546670" w:rsidP="00A935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3535587"/>
            <w:r w:rsidRPr="002F2AA1">
              <w:rPr>
                <w:rFonts w:ascii="Times New Roman" w:hAnsi="Times New Roman" w:cs="Times New Roman"/>
                <w:sz w:val="24"/>
                <w:szCs w:val="24"/>
              </w:rPr>
              <w:t>Kb/Ks</w:t>
            </w:r>
            <w:bookmarkEnd w:id="8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F3CB16F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/>
                <w:sz w:val="22"/>
              </w:rPr>
              <w:t>63.42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66FD7C7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/>
                <w:sz w:val="22"/>
              </w:rPr>
              <w:t>31.25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BB5A8DD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/>
                <w:sz w:val="22"/>
              </w:rPr>
              <w:t>44.4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531BE945" w14:textId="77777777" w:rsidR="00546670" w:rsidRPr="002F2AA1" w:rsidRDefault="00546670" w:rsidP="00A9354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2F2AA1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F2AA1">
              <w:rPr>
                <w:rFonts w:ascii="Times New Roman" w:hAnsi="Times New Roman" w:cs="Times New Roman"/>
                <w:sz w:val="22"/>
              </w:rPr>
              <w:t>3.20</w:t>
            </w:r>
          </w:p>
        </w:tc>
      </w:tr>
    </w:tbl>
    <w:p w14:paraId="7AEEC6C3" w14:textId="02EFB454" w:rsidR="00E27297" w:rsidRPr="002F2AA1" w:rsidRDefault="00E27297" w:rsidP="00E27297">
      <w:bookmarkStart w:id="9" w:name="_GoBack"/>
      <w:bookmarkEnd w:id="9"/>
    </w:p>
    <w:sectPr w:rsidR="00E27297" w:rsidRPr="002F2AA1" w:rsidSect="002F2AA1">
      <w:type w:val="continuous"/>
      <w:pgSz w:w="11907" w:h="16840" w:code="9"/>
      <w:pgMar w:top="1134" w:right="1701" w:bottom="1134" w:left="1701" w:header="851" w:footer="79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A9616" w14:textId="77777777" w:rsidR="00AC5E78" w:rsidRPr="002F2AA1" w:rsidRDefault="00AC5E78" w:rsidP="00546670">
      <w:r w:rsidRPr="002F2AA1">
        <w:separator/>
      </w:r>
    </w:p>
  </w:endnote>
  <w:endnote w:type="continuationSeparator" w:id="0">
    <w:p w14:paraId="5DFBB3CA" w14:textId="77777777" w:rsidR="00AC5E78" w:rsidRPr="002F2AA1" w:rsidRDefault="00AC5E78" w:rsidP="00546670">
      <w:r w:rsidRPr="002F2A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RM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25A3" w14:textId="77777777" w:rsidR="00AC5E78" w:rsidRPr="002F2AA1" w:rsidRDefault="00AC5E78" w:rsidP="00546670">
      <w:r w:rsidRPr="002F2AA1">
        <w:separator/>
      </w:r>
    </w:p>
  </w:footnote>
  <w:footnote w:type="continuationSeparator" w:id="0">
    <w:p w14:paraId="49F1E409" w14:textId="77777777" w:rsidR="00AC5E78" w:rsidRPr="002F2AA1" w:rsidRDefault="00AC5E78" w:rsidP="00546670">
      <w:r w:rsidRPr="002F2AA1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oNotTrackFormatting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3"/>
  </w:docVars>
  <w:rsids>
    <w:rsidRoot w:val="001C3E33"/>
    <w:rsid w:val="00014886"/>
    <w:rsid w:val="00031B8B"/>
    <w:rsid w:val="00083155"/>
    <w:rsid w:val="000C0AB4"/>
    <w:rsid w:val="000F3DCF"/>
    <w:rsid w:val="001561CA"/>
    <w:rsid w:val="00160D13"/>
    <w:rsid w:val="001A71F5"/>
    <w:rsid w:val="001B228E"/>
    <w:rsid w:val="001C3E33"/>
    <w:rsid w:val="00213489"/>
    <w:rsid w:val="00233E78"/>
    <w:rsid w:val="00255289"/>
    <w:rsid w:val="002559C2"/>
    <w:rsid w:val="00270A6B"/>
    <w:rsid w:val="0029314F"/>
    <w:rsid w:val="002E6928"/>
    <w:rsid w:val="002F2AA1"/>
    <w:rsid w:val="00325047"/>
    <w:rsid w:val="003523F4"/>
    <w:rsid w:val="00353457"/>
    <w:rsid w:val="00353F48"/>
    <w:rsid w:val="00371642"/>
    <w:rsid w:val="00373727"/>
    <w:rsid w:val="004066A7"/>
    <w:rsid w:val="0044776D"/>
    <w:rsid w:val="00491DF8"/>
    <w:rsid w:val="004A6505"/>
    <w:rsid w:val="004D1D0D"/>
    <w:rsid w:val="004D6071"/>
    <w:rsid w:val="004D787A"/>
    <w:rsid w:val="004F36F6"/>
    <w:rsid w:val="00546670"/>
    <w:rsid w:val="00550DE9"/>
    <w:rsid w:val="00597E28"/>
    <w:rsid w:val="005E2B13"/>
    <w:rsid w:val="00627248"/>
    <w:rsid w:val="0064030F"/>
    <w:rsid w:val="00652AC1"/>
    <w:rsid w:val="006675AC"/>
    <w:rsid w:val="00687629"/>
    <w:rsid w:val="006C4713"/>
    <w:rsid w:val="006D4D56"/>
    <w:rsid w:val="0078479F"/>
    <w:rsid w:val="007F50C0"/>
    <w:rsid w:val="0080592A"/>
    <w:rsid w:val="00814F3B"/>
    <w:rsid w:val="00824723"/>
    <w:rsid w:val="008569F1"/>
    <w:rsid w:val="008B64C9"/>
    <w:rsid w:val="00914FCA"/>
    <w:rsid w:val="009253F3"/>
    <w:rsid w:val="009668DD"/>
    <w:rsid w:val="00982149"/>
    <w:rsid w:val="009F0ECC"/>
    <w:rsid w:val="00A033AC"/>
    <w:rsid w:val="00A339AE"/>
    <w:rsid w:val="00AC5E78"/>
    <w:rsid w:val="00AF67F5"/>
    <w:rsid w:val="00B52613"/>
    <w:rsid w:val="00B86CE3"/>
    <w:rsid w:val="00BC365D"/>
    <w:rsid w:val="00C14190"/>
    <w:rsid w:val="00C37C35"/>
    <w:rsid w:val="00C40110"/>
    <w:rsid w:val="00C51ADF"/>
    <w:rsid w:val="00C73416"/>
    <w:rsid w:val="00C82256"/>
    <w:rsid w:val="00D35D11"/>
    <w:rsid w:val="00D55641"/>
    <w:rsid w:val="00D60986"/>
    <w:rsid w:val="00D63618"/>
    <w:rsid w:val="00DC0139"/>
    <w:rsid w:val="00E27297"/>
    <w:rsid w:val="00E60820"/>
    <w:rsid w:val="00E60B15"/>
    <w:rsid w:val="00E94461"/>
    <w:rsid w:val="00EA48E3"/>
    <w:rsid w:val="00F040E1"/>
    <w:rsid w:val="00F42680"/>
    <w:rsid w:val="00F60FF6"/>
    <w:rsid w:val="00F75B44"/>
    <w:rsid w:val="00FB446A"/>
    <w:rsid w:val="00FD38D2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B1E6"/>
  <w15:docId w15:val="{4DD65B08-421F-4634-B06C-9708E6F6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70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014886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886"/>
    <w:rPr>
      <w:rFonts w:ascii="SimSun" w:eastAsia="SimSun" w:hAnsi="SimSun" w:cs="SimSun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4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66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6670"/>
    <w:rPr>
      <w:sz w:val="18"/>
      <w:szCs w:val="18"/>
    </w:rPr>
  </w:style>
  <w:style w:type="table" w:styleId="TableGrid">
    <w:name w:val="Table Grid"/>
    <w:basedOn w:val="TableNormal"/>
    <w:uiPriority w:val="39"/>
    <w:rsid w:val="0054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54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9314F"/>
  </w:style>
  <w:style w:type="paragraph" w:styleId="BalloonText">
    <w:name w:val="Balloon Text"/>
    <w:basedOn w:val="Normal"/>
    <w:link w:val="BalloonTextChar"/>
    <w:uiPriority w:val="99"/>
    <w:semiHidden/>
    <w:unhideWhenUsed/>
    <w:rsid w:val="006675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tif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460-3B62-430D-8125-048DCBC4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</Words>
  <Characters>1810</Characters>
  <Application>Microsoft Office Word</Application>
  <DocSecurity>0</DocSecurity>
  <Lines>150</Lines>
  <Paragraphs>70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yatong li</dc:creator>
  <cp:keywords/>
  <dc:description/>
  <cp:lastModifiedBy>Arden Badon</cp:lastModifiedBy>
  <cp:revision>5</cp:revision>
  <cp:lastPrinted>2022-09-26T17:15:00Z</cp:lastPrinted>
  <dcterms:created xsi:type="dcterms:W3CDTF">2022-07-17T02:41:00Z</dcterms:created>
  <dcterms:modified xsi:type="dcterms:W3CDTF">2022-09-26T17:15:00Z</dcterms:modified>
</cp:coreProperties>
</file>