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CF" w:rsidRPr="00692CCF" w:rsidRDefault="00692CCF" w:rsidP="00692CCF">
      <w:pPr>
        <w:spacing w:line="480" w:lineRule="auto"/>
        <w:jc w:val="both"/>
        <w:rPr>
          <w:rStyle w:val="Referenciaintensa"/>
          <w:rFonts w:ascii="Times New Roman" w:hAnsi="Times New Roman" w:cs="Times New Roman"/>
          <w:color w:val="auto"/>
          <w:sz w:val="28"/>
        </w:rPr>
      </w:pPr>
      <w:r w:rsidRPr="00692CCF">
        <w:rPr>
          <w:rStyle w:val="Referenciaintensa"/>
          <w:rFonts w:ascii="Times New Roman" w:hAnsi="Times New Roman" w:cs="Times New Roman"/>
          <w:color w:val="auto"/>
          <w:sz w:val="28"/>
          <w:lang w:val="en-US"/>
        </w:rPr>
        <w:t>Supplementary</w:t>
      </w:r>
      <w:r w:rsidRPr="00692CCF">
        <w:rPr>
          <w:rStyle w:val="Referenciaintensa"/>
          <w:rFonts w:ascii="Times New Roman" w:hAnsi="Times New Roman" w:cs="Times New Roman"/>
          <w:color w:val="auto"/>
          <w:sz w:val="28"/>
        </w:rPr>
        <w:t xml:space="preserve"> Data S1</w:t>
      </w:r>
    </w:p>
    <w:p w:rsidR="00692CCF" w:rsidRPr="00852B22" w:rsidRDefault="00692CCF" w:rsidP="00692CCF">
      <w:pPr>
        <w:spacing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tbl>
      <w:tblPr>
        <w:tblStyle w:val="Tabellasemplice511"/>
        <w:tblW w:w="5000" w:type="pct"/>
        <w:tblLayout w:type="fixed"/>
        <w:tblLook w:val="04A0" w:firstRow="1" w:lastRow="0" w:firstColumn="1" w:lastColumn="0" w:noHBand="0" w:noVBand="1"/>
      </w:tblPr>
      <w:tblGrid>
        <w:gridCol w:w="2594"/>
        <w:gridCol w:w="726"/>
        <w:gridCol w:w="726"/>
        <w:gridCol w:w="726"/>
        <w:gridCol w:w="726"/>
        <w:gridCol w:w="53"/>
        <w:gridCol w:w="221"/>
        <w:gridCol w:w="684"/>
        <w:gridCol w:w="682"/>
        <w:gridCol w:w="682"/>
        <w:gridCol w:w="684"/>
      </w:tblGrid>
      <w:tr w:rsidR="00692CCF" w:rsidRPr="00852B22" w:rsidTr="00621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5" w:type="pct"/>
            <w:tcBorders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rPr>
                <w:rFonts w:ascii="Times New Roman" w:eastAsia="Calibri" w:hAnsi="Times New Roman"/>
                <w:sz w:val="18"/>
                <w:szCs w:val="24"/>
                <w:lang w:val="en-GB"/>
              </w:rPr>
            </w:pPr>
          </w:p>
        </w:tc>
        <w:tc>
          <w:tcPr>
            <w:tcW w:w="173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Calibri" w:hAnsi="Times New Roman"/>
                <w:b/>
                <w:color w:val="000000"/>
                <w:sz w:val="18"/>
                <w:szCs w:val="24"/>
                <w:lang w:val="en-GB" w:eastAsia="it-IT"/>
              </w:rPr>
              <w:t>Rub trees</w:t>
            </w:r>
          </w:p>
        </w:tc>
        <w:tc>
          <w:tcPr>
            <w:tcW w:w="173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Calibri" w:hAnsi="Times New Roman"/>
                <w:b/>
                <w:color w:val="000000"/>
                <w:sz w:val="18"/>
                <w:szCs w:val="24"/>
                <w:lang w:val="en-GB" w:eastAsia="it-IT"/>
              </w:rPr>
              <w:t>Control trees</w:t>
            </w:r>
          </w:p>
        </w:tc>
      </w:tr>
      <w:tr w:rsidR="00692CCF" w:rsidRPr="00852B22" w:rsidTr="0062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rPr>
                <w:rFonts w:ascii="Times New Roman" w:eastAsia="Calibri" w:hAnsi="Times New Roman"/>
                <w:color w:val="000000"/>
                <w:sz w:val="18"/>
                <w:szCs w:val="24"/>
                <w:lang w:val="en-GB" w:eastAsia="it-IT"/>
              </w:rPr>
            </w:pPr>
          </w:p>
        </w:tc>
        <w:tc>
          <w:tcPr>
            <w:tcW w:w="42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4"/>
                <w:lang w:val="en-GB" w:eastAsia="it-IT"/>
              </w:rPr>
              <w:t>Mean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4"/>
                <w:lang w:val="en-GB" w:eastAsia="it-IT"/>
              </w:rPr>
              <w:t>SD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4"/>
                <w:lang w:val="en-GB" w:eastAsia="it-IT"/>
              </w:rPr>
              <w:t>Min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tabs>
                <w:tab w:val="left" w:pos="720"/>
              </w:tabs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4"/>
                <w:lang w:val="en-GB" w:eastAsia="it-IT"/>
              </w:rPr>
              <w:t>Max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4"/>
                <w:lang w:val="en-GB" w:eastAsia="it-IT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4"/>
                <w:lang w:val="en-GB" w:eastAsia="it-IT"/>
              </w:rPr>
              <w:t>Mean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4"/>
                <w:lang w:val="en-GB" w:eastAsia="it-IT"/>
              </w:rPr>
              <w:t>SD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4"/>
                <w:lang w:val="en-GB" w:eastAsia="it-IT"/>
              </w:rPr>
              <w:t>Min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4"/>
                <w:lang w:val="en-GB" w:eastAsia="it-IT"/>
              </w:rPr>
              <w:t>Max</w:t>
            </w:r>
          </w:p>
        </w:tc>
      </w:tr>
      <w:tr w:rsidR="00692CCF" w:rsidRPr="00852B22" w:rsidTr="006217A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  <w:tcBorders>
              <w:top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left"/>
              <w:rPr>
                <w:rFonts w:ascii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Calibri" w:hAnsi="Times New Roman"/>
                <w:color w:val="000000"/>
                <w:sz w:val="18"/>
                <w:szCs w:val="24"/>
                <w:lang w:val="en-GB" w:eastAsia="it-IT"/>
              </w:rPr>
              <w:t>Trunk diameter (cm)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26.5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19.0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180</w:t>
            </w:r>
          </w:p>
        </w:tc>
        <w:tc>
          <w:tcPr>
            <w:tcW w:w="161" w:type="pct"/>
            <w:gridSpan w:val="2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17.3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10.1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0.3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70</w:t>
            </w:r>
          </w:p>
        </w:tc>
      </w:tr>
      <w:tr w:rsidR="00692CCF" w:rsidRPr="00852B22" w:rsidTr="0062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left"/>
              <w:rPr>
                <w:rFonts w:ascii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Calibri" w:hAnsi="Times New Roman"/>
                <w:color w:val="000000"/>
                <w:sz w:val="18"/>
                <w:szCs w:val="24"/>
                <w:lang w:val="en-GB" w:eastAsia="it-IT"/>
              </w:rPr>
              <w:t>Tree height (m)</w:t>
            </w:r>
          </w:p>
        </w:tc>
        <w:tc>
          <w:tcPr>
            <w:tcW w:w="427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11.9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4. 5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25</w:t>
            </w:r>
          </w:p>
        </w:tc>
        <w:tc>
          <w:tcPr>
            <w:tcW w:w="161" w:type="pct"/>
            <w:gridSpan w:val="2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9.9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4.6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26.2</w:t>
            </w:r>
          </w:p>
        </w:tc>
      </w:tr>
      <w:tr w:rsidR="00692CCF" w:rsidRPr="00852B22" w:rsidTr="006217A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left"/>
              <w:rPr>
                <w:rFonts w:ascii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Calibri" w:hAnsi="Times New Roman"/>
                <w:color w:val="000000"/>
                <w:sz w:val="18"/>
                <w:szCs w:val="24"/>
                <w:lang w:val="en-GB" w:eastAsia="it-IT"/>
              </w:rPr>
              <w:t>Trunk height (m)</w:t>
            </w:r>
          </w:p>
        </w:tc>
        <w:tc>
          <w:tcPr>
            <w:tcW w:w="427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3.6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2.2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0.3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13</w:t>
            </w:r>
          </w:p>
        </w:tc>
        <w:tc>
          <w:tcPr>
            <w:tcW w:w="161" w:type="pct"/>
            <w:gridSpan w:val="2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3.2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2.4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0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15</w:t>
            </w:r>
          </w:p>
        </w:tc>
      </w:tr>
      <w:tr w:rsidR="00692CCF" w:rsidRPr="00852B22" w:rsidTr="00621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left"/>
              <w:rPr>
                <w:rFonts w:ascii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Calibri" w:hAnsi="Times New Roman"/>
                <w:color w:val="000000"/>
                <w:sz w:val="18"/>
                <w:szCs w:val="24"/>
                <w:lang w:val="en-GB" w:eastAsia="it-IT"/>
              </w:rPr>
              <w:t>Tree spacing (m)</w:t>
            </w:r>
          </w:p>
        </w:tc>
        <w:tc>
          <w:tcPr>
            <w:tcW w:w="427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4.1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1.6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1.7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9.0</w:t>
            </w:r>
          </w:p>
        </w:tc>
        <w:tc>
          <w:tcPr>
            <w:tcW w:w="161" w:type="pct"/>
            <w:gridSpan w:val="2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3. 1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1.2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0.2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6.9</w:t>
            </w:r>
          </w:p>
        </w:tc>
      </w:tr>
      <w:tr w:rsidR="00692CCF" w:rsidRPr="00852B22" w:rsidTr="006217A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pct"/>
            <w:tcBorders>
              <w:top w:val="nil"/>
              <w:left w:val="nil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left"/>
              <w:rPr>
                <w:rFonts w:ascii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Calibri" w:hAnsi="Times New Roman"/>
                <w:color w:val="000000"/>
                <w:sz w:val="18"/>
                <w:szCs w:val="24"/>
                <w:lang w:val="en-GB" w:eastAsia="it-IT"/>
              </w:rPr>
              <w:t>Distance to footpath (m)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1.6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7.4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50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2.4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6.4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CCF" w:rsidRPr="00852B22" w:rsidRDefault="00692CCF" w:rsidP="006217AF">
            <w:pPr>
              <w:spacing w:line="48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</w:pPr>
            <w:r w:rsidRPr="00852B2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en-GB" w:eastAsia="it-IT"/>
              </w:rPr>
              <w:t>50</w:t>
            </w:r>
          </w:p>
        </w:tc>
      </w:tr>
    </w:tbl>
    <w:p w:rsidR="00692CCF" w:rsidRDefault="00692CCF" w:rsidP="00C90FE7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5E7173" w:rsidRPr="00692CCF" w:rsidRDefault="00692CCF" w:rsidP="00C90FE7">
      <w:pPr>
        <w:spacing w:line="480" w:lineRule="auto"/>
        <w:rPr>
          <w:lang w:val="en-US"/>
        </w:rPr>
      </w:pPr>
      <w:r w:rsidRPr="00692CC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Supplementary Data S</w:t>
      </w:r>
      <w:bookmarkStart w:id="0" w:name="_GoBack"/>
      <w:bookmarkEnd w:id="0"/>
      <w:r w:rsidRPr="00692CC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Pr="00852B22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r w:rsidRPr="00852B2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Mean value, standard deviation (SD) and minimum (Min) and maximum (Max) values of each of the parameters used to characterise both rub and control trees.</w:t>
      </w:r>
    </w:p>
    <w:sectPr w:rsidR="005E7173" w:rsidRPr="00692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C0"/>
    <w:rsid w:val="004159EE"/>
    <w:rsid w:val="00692CCF"/>
    <w:rsid w:val="008C01C0"/>
    <w:rsid w:val="00C90FE7"/>
    <w:rsid w:val="00D108AB"/>
    <w:rsid w:val="00D7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721C"/>
  <w15:chartTrackingRefBased/>
  <w15:docId w15:val="{F7D01428-EE92-41D9-BD12-686E3C4F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ellasemplice511">
    <w:name w:val="Tabella semplice 511"/>
    <w:basedOn w:val="Tablanormal"/>
    <w:uiPriority w:val="45"/>
    <w:rsid w:val="00692CCF"/>
    <w:pPr>
      <w:spacing w:after="0" w:line="240" w:lineRule="auto"/>
    </w:pPr>
    <w:rPr>
      <w:rFonts w:ascii="Calibri" w:eastAsia="Calibri" w:hAnsi="Calibri" w:cs="Times New Roman"/>
      <w:lang w:val="it-IT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692CCF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gonzalez bernardo</dc:creator>
  <cp:keywords/>
  <dc:description/>
  <cp:lastModifiedBy>enrique gonzalez bernardo</cp:lastModifiedBy>
  <cp:revision>2</cp:revision>
  <dcterms:created xsi:type="dcterms:W3CDTF">2020-08-24T11:47:00Z</dcterms:created>
  <dcterms:modified xsi:type="dcterms:W3CDTF">2020-08-24T11:47:00Z</dcterms:modified>
</cp:coreProperties>
</file>